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C283F" w14:textId="77777777" w:rsidR="000C2460" w:rsidRPr="006D312F" w:rsidRDefault="000C2460" w:rsidP="000C2460">
      <w:pPr>
        <w:pStyle w:val="BodyTextIndent"/>
        <w:ind w:left="0"/>
        <w:rPr>
          <w:rFonts w:cs="Arial"/>
          <w:szCs w:val="22"/>
        </w:rPr>
      </w:pPr>
      <w:bookmarkStart w:id="0" w:name="_GoBack"/>
      <w:bookmarkEnd w:id="0"/>
    </w:p>
    <w:p w14:paraId="7050C10A" w14:textId="77777777" w:rsidR="000C2460" w:rsidRPr="006D312F" w:rsidRDefault="000C2460" w:rsidP="000C2460">
      <w:pPr>
        <w:pStyle w:val="BodyTextIndent"/>
        <w:ind w:left="0"/>
        <w:rPr>
          <w:rFonts w:cs="Arial"/>
          <w:szCs w:val="22"/>
        </w:rPr>
      </w:pPr>
    </w:p>
    <w:tbl>
      <w:tblPr>
        <w:tblStyle w:val="TableGrid"/>
        <w:tblW w:w="10170" w:type="dxa"/>
        <w:tblInd w:w="-252" w:type="dxa"/>
        <w:shd w:val="clear" w:color="auto" w:fill="FFFFFF" w:themeFill="background1"/>
        <w:tblLayout w:type="fixed"/>
        <w:tblLook w:val="01E0" w:firstRow="1" w:lastRow="1" w:firstColumn="1" w:lastColumn="1" w:noHBand="0" w:noVBand="0"/>
      </w:tblPr>
      <w:tblGrid>
        <w:gridCol w:w="450"/>
        <w:gridCol w:w="1080"/>
        <w:gridCol w:w="8640"/>
      </w:tblGrid>
      <w:tr w:rsidR="000C2460" w14:paraId="095C7920" w14:textId="77777777" w:rsidTr="004D7312">
        <w:trPr>
          <w:cantSplit/>
          <w:tblHeader/>
        </w:trPr>
        <w:tc>
          <w:tcPr>
            <w:tcW w:w="1530" w:type="dxa"/>
            <w:gridSpan w:val="2"/>
            <w:tcBorders>
              <w:right w:val="nil"/>
            </w:tcBorders>
            <w:shd w:val="clear" w:color="auto" w:fill="FFFFFF" w:themeFill="background1"/>
          </w:tcPr>
          <w:p w14:paraId="650A99C3" w14:textId="77777777" w:rsidR="000C2460" w:rsidRDefault="000C2460" w:rsidP="004D7312">
            <w:pPr>
              <w:spacing w:before="20" w:after="20"/>
              <w:jc w:val="center"/>
              <w:rPr>
                <w:rFonts w:cs="Arial"/>
                <w:b/>
                <w:sz w:val="24"/>
                <w:u w:val="single"/>
              </w:rPr>
            </w:pPr>
            <w:r>
              <w:rPr>
                <w:rFonts w:cs="Arial"/>
              </w:rPr>
              <w:br w:type="page"/>
            </w:r>
            <w:r>
              <w:rPr>
                <w:rFonts w:cs="Arial"/>
              </w:rPr>
              <w:br w:type="page"/>
            </w:r>
            <w:bookmarkStart w:id="1" w:name="S3700"/>
            <w:r>
              <w:rPr>
                <w:rFonts w:cs="Arial"/>
                <w:b/>
                <w:sz w:val="24"/>
              </w:rPr>
              <w:t>3700</w:t>
            </w:r>
            <w:bookmarkEnd w:id="1"/>
          </w:p>
        </w:tc>
        <w:tc>
          <w:tcPr>
            <w:tcW w:w="8640" w:type="dxa"/>
            <w:tcBorders>
              <w:left w:val="nil"/>
              <w:bottom w:val="single" w:sz="4" w:space="0" w:color="auto"/>
            </w:tcBorders>
            <w:shd w:val="clear" w:color="auto" w:fill="FFFFFF" w:themeFill="background1"/>
          </w:tcPr>
          <w:p w14:paraId="62B9B4DD" w14:textId="77777777" w:rsidR="000C2460" w:rsidRPr="00A96A72" w:rsidRDefault="000C2460" w:rsidP="004D7312">
            <w:pPr>
              <w:spacing w:before="100" w:after="100"/>
              <w:jc w:val="center"/>
              <w:rPr>
                <w:rFonts w:cs="Arial"/>
                <w:b/>
                <w:bCs/>
                <w:sz w:val="28"/>
                <w:szCs w:val="28"/>
              </w:rPr>
            </w:pPr>
            <w:r w:rsidRPr="006D312F">
              <w:rPr>
                <w:rFonts w:cs="Arial"/>
                <w:b/>
                <w:bCs/>
                <w:sz w:val="28"/>
                <w:szCs w:val="28"/>
              </w:rPr>
              <w:t>Long-Term Care Ombudsman Program</w:t>
            </w:r>
          </w:p>
        </w:tc>
      </w:tr>
      <w:tr w:rsidR="000C2460" w14:paraId="17B146B3" w14:textId="77777777" w:rsidTr="004D7312">
        <w:trPr>
          <w:cantSplit/>
          <w:trHeight w:val="251"/>
          <w:tblHeader/>
        </w:trPr>
        <w:tc>
          <w:tcPr>
            <w:tcW w:w="450" w:type="dxa"/>
            <w:vMerge w:val="restart"/>
            <w:shd w:val="clear" w:color="auto" w:fill="FFFFFF" w:themeFill="background1"/>
            <w:textDirection w:val="btLr"/>
            <w:vAlign w:val="center"/>
          </w:tcPr>
          <w:p w14:paraId="3B9F7740" w14:textId="77777777" w:rsidR="000C2460" w:rsidRDefault="000C2460" w:rsidP="004D7312">
            <w:pPr>
              <w:spacing w:before="20" w:after="20"/>
              <w:ind w:left="113" w:right="113"/>
              <w:jc w:val="center"/>
              <w:rPr>
                <w:rFonts w:cs="Arial"/>
                <w:b/>
                <w:bCs/>
                <w:sz w:val="24"/>
              </w:rPr>
            </w:pPr>
            <w:r>
              <w:rPr>
                <w:rFonts w:cs="Arial"/>
                <w:b/>
                <w:sz w:val="32"/>
                <w:szCs w:val="32"/>
              </w:rPr>
              <w:t>3701</w:t>
            </w:r>
          </w:p>
        </w:tc>
        <w:tc>
          <w:tcPr>
            <w:tcW w:w="9720" w:type="dxa"/>
            <w:gridSpan w:val="2"/>
            <w:shd w:val="clear" w:color="auto" w:fill="D9D9D9" w:themeFill="background1" w:themeFillShade="D9"/>
          </w:tcPr>
          <w:p w14:paraId="6FAE95AF" w14:textId="77777777" w:rsidR="000C2460" w:rsidRPr="007A33D5" w:rsidRDefault="000C2460" w:rsidP="004D7312">
            <w:pPr>
              <w:spacing w:before="100" w:after="100"/>
              <w:jc w:val="left"/>
              <w:rPr>
                <w:rFonts w:cs="Arial"/>
                <w:b/>
                <w:sz w:val="24"/>
                <w:szCs w:val="24"/>
              </w:rPr>
            </w:pPr>
            <w:r w:rsidRPr="006D312F">
              <w:rPr>
                <w:rFonts w:cs="Arial"/>
                <w:b/>
                <w:sz w:val="24"/>
                <w:szCs w:val="24"/>
              </w:rPr>
              <w:t>Overview</w:t>
            </w:r>
          </w:p>
        </w:tc>
      </w:tr>
      <w:tr w:rsidR="000C2460" w14:paraId="4AF05579" w14:textId="77777777" w:rsidTr="004D7312">
        <w:trPr>
          <w:cantSplit/>
          <w:trHeight w:val="398"/>
          <w:tblHeader/>
        </w:trPr>
        <w:tc>
          <w:tcPr>
            <w:tcW w:w="450" w:type="dxa"/>
            <w:vMerge/>
            <w:shd w:val="clear" w:color="auto" w:fill="FFFFFF" w:themeFill="background1"/>
          </w:tcPr>
          <w:p w14:paraId="06F1F8B4" w14:textId="77777777" w:rsidR="000C2460" w:rsidRDefault="000C2460" w:rsidP="004D7312">
            <w:pPr>
              <w:spacing w:before="20" w:after="20"/>
              <w:jc w:val="center"/>
              <w:rPr>
                <w:rFonts w:cs="Arial"/>
              </w:rPr>
            </w:pPr>
          </w:p>
        </w:tc>
        <w:tc>
          <w:tcPr>
            <w:tcW w:w="1080" w:type="dxa"/>
            <w:tcBorders>
              <w:bottom w:val="single" w:sz="4" w:space="0" w:color="auto"/>
            </w:tcBorders>
            <w:shd w:val="clear" w:color="auto" w:fill="FFFFFF" w:themeFill="background1"/>
            <w:vAlign w:val="center"/>
          </w:tcPr>
          <w:p w14:paraId="0BDEC34C" w14:textId="77777777" w:rsidR="000C2460" w:rsidRPr="007A33D5" w:rsidRDefault="000C2460" w:rsidP="004D7312">
            <w:pPr>
              <w:spacing w:before="20" w:after="20"/>
              <w:jc w:val="center"/>
              <w:rPr>
                <w:rFonts w:cs="Arial"/>
                <w:b/>
                <w:szCs w:val="22"/>
              </w:rPr>
            </w:pPr>
            <w:r w:rsidRPr="007A33D5">
              <w:rPr>
                <w:rFonts w:cs="Arial"/>
                <w:b/>
                <w:szCs w:val="22"/>
              </w:rPr>
              <w:t>3</w:t>
            </w:r>
            <w:r>
              <w:rPr>
                <w:rFonts w:cs="Arial"/>
                <w:b/>
                <w:szCs w:val="22"/>
              </w:rPr>
              <w:t>7</w:t>
            </w:r>
            <w:r w:rsidRPr="007A33D5">
              <w:rPr>
                <w:rFonts w:cs="Arial"/>
                <w:b/>
                <w:szCs w:val="22"/>
              </w:rPr>
              <w:t>0</w:t>
            </w:r>
            <w:r>
              <w:rPr>
                <w:rFonts w:cs="Arial"/>
                <w:b/>
                <w:szCs w:val="22"/>
              </w:rPr>
              <w:t>1</w:t>
            </w:r>
            <w:r w:rsidRPr="007A33D5">
              <w:rPr>
                <w:rFonts w:cs="Arial"/>
                <w:b/>
                <w:szCs w:val="22"/>
              </w:rPr>
              <w:t>.</w:t>
            </w:r>
            <w:r>
              <w:rPr>
                <w:rFonts w:cs="Arial"/>
                <w:b/>
                <w:szCs w:val="22"/>
              </w:rPr>
              <w:t>1</w:t>
            </w:r>
          </w:p>
        </w:tc>
        <w:tc>
          <w:tcPr>
            <w:tcW w:w="8640" w:type="dxa"/>
            <w:tcBorders>
              <w:bottom w:val="single" w:sz="4" w:space="0" w:color="auto"/>
            </w:tcBorders>
            <w:shd w:val="clear" w:color="auto" w:fill="FFFFFF" w:themeFill="background1"/>
          </w:tcPr>
          <w:p w14:paraId="7BF6ED08" w14:textId="77777777" w:rsidR="000C2460" w:rsidRPr="00A40924" w:rsidRDefault="000C2460" w:rsidP="004D7312">
            <w:pPr>
              <w:spacing w:before="100" w:after="100"/>
              <w:jc w:val="left"/>
              <w:rPr>
                <w:rFonts w:cs="Arial"/>
                <w:szCs w:val="22"/>
              </w:rPr>
            </w:pPr>
            <w:r w:rsidRPr="006D312F">
              <w:rPr>
                <w:rFonts w:cs="Arial"/>
                <w:szCs w:val="22"/>
              </w:rPr>
              <w:t>This section provides an outline of the Division of Aging and Adult Services operational policies and procedures for the Long-Term Care Ombudsman Program (LTCOP). This policy section is subject to change as additional information and/or regulations are received from the U.S. Department of Health and Human Services, ACL/</w:t>
            </w:r>
            <w:proofErr w:type="spellStart"/>
            <w:r w:rsidRPr="006D312F">
              <w:rPr>
                <w:rFonts w:cs="Arial"/>
                <w:szCs w:val="22"/>
              </w:rPr>
              <w:t>AoA</w:t>
            </w:r>
            <w:proofErr w:type="spellEnd"/>
            <w:r w:rsidRPr="006D312F">
              <w:rPr>
                <w:rFonts w:cs="Arial"/>
                <w:szCs w:val="22"/>
              </w:rPr>
              <w:t>.</w:t>
            </w:r>
          </w:p>
        </w:tc>
      </w:tr>
      <w:tr w:rsidR="000C2460" w14:paraId="6B2AEA25" w14:textId="77777777" w:rsidTr="004D7312">
        <w:trPr>
          <w:cantSplit/>
          <w:trHeight w:val="398"/>
          <w:tblHeader/>
        </w:trPr>
        <w:tc>
          <w:tcPr>
            <w:tcW w:w="450" w:type="dxa"/>
            <w:vMerge/>
            <w:shd w:val="clear" w:color="auto" w:fill="FFFFFF" w:themeFill="background1"/>
          </w:tcPr>
          <w:p w14:paraId="010BEFAF" w14:textId="77777777" w:rsidR="000C2460" w:rsidRDefault="000C2460" w:rsidP="004D7312">
            <w:pPr>
              <w:spacing w:before="20" w:after="20"/>
              <w:jc w:val="center"/>
              <w:rPr>
                <w:rFonts w:cs="Arial"/>
              </w:rPr>
            </w:pPr>
          </w:p>
        </w:tc>
        <w:tc>
          <w:tcPr>
            <w:tcW w:w="1080" w:type="dxa"/>
            <w:shd w:val="clear" w:color="auto" w:fill="D9D9D9" w:themeFill="background1" w:themeFillShade="D9"/>
            <w:vAlign w:val="center"/>
          </w:tcPr>
          <w:p w14:paraId="41F6AF31" w14:textId="77777777" w:rsidR="000C2460" w:rsidRPr="007A33D5" w:rsidRDefault="000C2460" w:rsidP="004D7312">
            <w:pPr>
              <w:spacing w:before="20" w:after="20"/>
              <w:jc w:val="center"/>
              <w:rPr>
                <w:rFonts w:cs="Arial"/>
                <w:b/>
                <w:szCs w:val="22"/>
              </w:rPr>
            </w:pPr>
            <w:r>
              <w:rPr>
                <w:rFonts w:cs="Arial"/>
                <w:b/>
                <w:szCs w:val="22"/>
              </w:rPr>
              <w:t>3701.2</w:t>
            </w:r>
          </w:p>
        </w:tc>
        <w:tc>
          <w:tcPr>
            <w:tcW w:w="8640" w:type="dxa"/>
            <w:shd w:val="clear" w:color="auto" w:fill="D9D9D9" w:themeFill="background1" w:themeFillShade="D9"/>
          </w:tcPr>
          <w:p w14:paraId="2FABC17F" w14:textId="77777777" w:rsidR="000C2460" w:rsidRPr="006D312F" w:rsidRDefault="000C2460" w:rsidP="004D7312">
            <w:pPr>
              <w:spacing w:before="100" w:after="100"/>
              <w:jc w:val="left"/>
              <w:rPr>
                <w:rFonts w:cs="Arial"/>
                <w:szCs w:val="22"/>
              </w:rPr>
            </w:pPr>
            <w:r w:rsidRPr="006D312F">
              <w:rPr>
                <w:rFonts w:cs="Arial"/>
                <w:szCs w:val="22"/>
              </w:rPr>
              <w:t>The Division of Aging and Adult Services, through its contracts with the Area Agencies on Aging (AAA) shall develop, monitor and enforce policies and procedures governing the LTCOP. LTCOP services may be provided by contract with a regional public agency or a nonprofit organization.</w:t>
            </w:r>
          </w:p>
        </w:tc>
      </w:tr>
      <w:tr w:rsidR="000C2460" w14:paraId="049B2E39" w14:textId="77777777" w:rsidTr="004D7312">
        <w:trPr>
          <w:cantSplit/>
          <w:trHeight w:val="398"/>
          <w:tblHeader/>
        </w:trPr>
        <w:tc>
          <w:tcPr>
            <w:tcW w:w="450" w:type="dxa"/>
            <w:vMerge/>
            <w:shd w:val="clear" w:color="auto" w:fill="FFFFFF" w:themeFill="background1"/>
          </w:tcPr>
          <w:p w14:paraId="68657271" w14:textId="77777777" w:rsidR="000C2460" w:rsidRDefault="000C2460" w:rsidP="004D7312">
            <w:pPr>
              <w:spacing w:before="20" w:after="20"/>
              <w:jc w:val="center"/>
              <w:rPr>
                <w:rFonts w:cs="Arial"/>
              </w:rPr>
            </w:pPr>
          </w:p>
        </w:tc>
        <w:tc>
          <w:tcPr>
            <w:tcW w:w="1080" w:type="dxa"/>
            <w:shd w:val="clear" w:color="auto" w:fill="FFFFFF" w:themeFill="background1"/>
            <w:vAlign w:val="center"/>
          </w:tcPr>
          <w:p w14:paraId="16E45390" w14:textId="77777777" w:rsidR="000C2460" w:rsidRDefault="000C2460" w:rsidP="004D7312">
            <w:pPr>
              <w:spacing w:before="20" w:after="20"/>
              <w:jc w:val="center"/>
              <w:rPr>
                <w:rFonts w:cs="Arial"/>
                <w:b/>
                <w:szCs w:val="22"/>
              </w:rPr>
            </w:pPr>
            <w:r>
              <w:rPr>
                <w:rFonts w:cs="Arial"/>
                <w:b/>
                <w:szCs w:val="22"/>
              </w:rPr>
              <w:t>3701.3</w:t>
            </w:r>
          </w:p>
        </w:tc>
        <w:tc>
          <w:tcPr>
            <w:tcW w:w="8640" w:type="dxa"/>
            <w:shd w:val="clear" w:color="auto" w:fill="FFFFFF" w:themeFill="background1"/>
          </w:tcPr>
          <w:p w14:paraId="50666E1D" w14:textId="77777777" w:rsidR="000C2460" w:rsidRPr="006D312F" w:rsidRDefault="000C2460" w:rsidP="004D7312">
            <w:pPr>
              <w:spacing w:before="100" w:after="100"/>
              <w:jc w:val="left"/>
              <w:rPr>
                <w:rFonts w:cs="Arial"/>
                <w:szCs w:val="22"/>
              </w:rPr>
            </w:pPr>
            <w:r w:rsidRPr="006D312F">
              <w:rPr>
                <w:rFonts w:cs="Arial"/>
                <w:szCs w:val="22"/>
              </w:rPr>
              <w:t>The LTCOP exists to protect the human and civil rights of residents of long-term care (LTC) facilities, and to promote autonomy through individual and collective advocacy efforts to enhance quality of life and care in LTC facilities. The LTCOP is a resident centered advocacy program.</w:t>
            </w:r>
          </w:p>
        </w:tc>
      </w:tr>
    </w:tbl>
    <w:p w14:paraId="5048F275" w14:textId="77777777" w:rsidR="000C2460" w:rsidRDefault="000C2460" w:rsidP="000C2460">
      <w:pPr>
        <w:pStyle w:val="BodyTextIndent"/>
        <w:ind w:left="0"/>
        <w:rPr>
          <w:rFonts w:cs="Arial"/>
          <w:szCs w:val="22"/>
        </w:rPr>
      </w:pPr>
    </w:p>
    <w:p w14:paraId="198A63B9" w14:textId="77777777" w:rsidR="000C2460" w:rsidRDefault="000C2460" w:rsidP="000C2460">
      <w:pPr>
        <w:pStyle w:val="BodyTextIndent"/>
        <w:ind w:left="0"/>
        <w:rPr>
          <w:rFonts w:cs="Arial"/>
          <w:szCs w:val="22"/>
        </w:rPr>
      </w:pPr>
    </w:p>
    <w:p w14:paraId="6D20754A" w14:textId="77777777" w:rsidR="000C2460" w:rsidRDefault="000C2460" w:rsidP="000C2460">
      <w:pPr>
        <w:pStyle w:val="BodyTextIndent"/>
        <w:ind w:left="0"/>
        <w:rPr>
          <w:rFonts w:cs="Arial"/>
          <w:szCs w:val="22"/>
        </w:rPr>
      </w:pPr>
    </w:p>
    <w:p w14:paraId="114083DC" w14:textId="77777777" w:rsidR="000C2460" w:rsidRDefault="000C2460" w:rsidP="000C2460">
      <w:pPr>
        <w:pStyle w:val="BodyTextIndent"/>
        <w:ind w:left="0"/>
        <w:rPr>
          <w:rFonts w:cs="Arial"/>
          <w:szCs w:val="22"/>
        </w:rPr>
      </w:pPr>
    </w:p>
    <w:p w14:paraId="730F38A7" w14:textId="77777777" w:rsidR="000C2460" w:rsidRDefault="000C2460" w:rsidP="000C2460">
      <w:pPr>
        <w:pStyle w:val="BodyTextIndent"/>
        <w:ind w:left="0"/>
        <w:rPr>
          <w:rFonts w:cs="Arial"/>
          <w:szCs w:val="22"/>
        </w:rPr>
      </w:pPr>
    </w:p>
    <w:p w14:paraId="29FD658A" w14:textId="77777777" w:rsidR="000C2460" w:rsidRDefault="000C2460" w:rsidP="000C2460">
      <w:pPr>
        <w:pStyle w:val="BodyTextIndent"/>
        <w:ind w:left="0"/>
        <w:rPr>
          <w:rFonts w:cs="Arial"/>
          <w:szCs w:val="22"/>
        </w:rPr>
      </w:pPr>
    </w:p>
    <w:p w14:paraId="792D372C" w14:textId="77777777" w:rsidR="000C2460" w:rsidRDefault="000C2460" w:rsidP="000C2460">
      <w:pPr>
        <w:pStyle w:val="BodyTextIndent"/>
        <w:ind w:left="0"/>
        <w:rPr>
          <w:rFonts w:cs="Arial"/>
          <w:szCs w:val="22"/>
        </w:rPr>
      </w:pPr>
    </w:p>
    <w:p w14:paraId="56AA7D3B" w14:textId="77777777" w:rsidR="000C2460" w:rsidRDefault="000C2460" w:rsidP="000C2460">
      <w:pPr>
        <w:pStyle w:val="BodyTextIndent"/>
        <w:ind w:left="0"/>
        <w:rPr>
          <w:rFonts w:cs="Arial"/>
          <w:szCs w:val="22"/>
        </w:rPr>
      </w:pPr>
    </w:p>
    <w:tbl>
      <w:tblPr>
        <w:tblStyle w:val="TableGrid"/>
        <w:tblW w:w="10170" w:type="dxa"/>
        <w:tblInd w:w="-252" w:type="dxa"/>
        <w:shd w:val="clear" w:color="auto" w:fill="FFFFFF" w:themeFill="background1"/>
        <w:tblLayout w:type="fixed"/>
        <w:tblLook w:val="01E0" w:firstRow="1" w:lastRow="1" w:firstColumn="1" w:lastColumn="1" w:noHBand="0" w:noVBand="0"/>
      </w:tblPr>
      <w:tblGrid>
        <w:gridCol w:w="450"/>
        <w:gridCol w:w="1080"/>
        <w:gridCol w:w="360"/>
        <w:gridCol w:w="8280"/>
      </w:tblGrid>
      <w:tr w:rsidR="000C2460" w14:paraId="7144A3E8" w14:textId="77777777" w:rsidTr="004D7312">
        <w:trPr>
          <w:cantSplit/>
          <w:tblHeader/>
        </w:trPr>
        <w:tc>
          <w:tcPr>
            <w:tcW w:w="1530" w:type="dxa"/>
            <w:gridSpan w:val="2"/>
            <w:tcBorders>
              <w:right w:val="nil"/>
            </w:tcBorders>
            <w:shd w:val="clear" w:color="auto" w:fill="FFFFFF" w:themeFill="background1"/>
          </w:tcPr>
          <w:p w14:paraId="65933026" w14:textId="77777777" w:rsidR="000C2460" w:rsidRDefault="000C2460" w:rsidP="004D7312">
            <w:pPr>
              <w:spacing w:before="20" w:after="20"/>
              <w:jc w:val="center"/>
              <w:rPr>
                <w:rFonts w:cs="Arial"/>
                <w:b/>
                <w:sz w:val="24"/>
                <w:u w:val="single"/>
              </w:rPr>
            </w:pPr>
            <w:r>
              <w:rPr>
                <w:rFonts w:cs="Arial"/>
              </w:rPr>
              <w:br w:type="page"/>
            </w:r>
            <w:r>
              <w:rPr>
                <w:rFonts w:cs="Arial"/>
              </w:rPr>
              <w:br w:type="page"/>
            </w:r>
            <w:r>
              <w:rPr>
                <w:rFonts w:cs="Arial"/>
                <w:b/>
                <w:sz w:val="24"/>
              </w:rPr>
              <w:t>3700</w:t>
            </w:r>
          </w:p>
        </w:tc>
        <w:tc>
          <w:tcPr>
            <w:tcW w:w="8640" w:type="dxa"/>
            <w:gridSpan w:val="2"/>
            <w:tcBorders>
              <w:left w:val="nil"/>
              <w:bottom w:val="single" w:sz="4" w:space="0" w:color="auto"/>
            </w:tcBorders>
            <w:shd w:val="clear" w:color="auto" w:fill="FFFFFF" w:themeFill="background1"/>
          </w:tcPr>
          <w:p w14:paraId="5AAB1B56" w14:textId="77777777" w:rsidR="000C2460" w:rsidRPr="00A96A72" w:rsidRDefault="000C2460" w:rsidP="004D7312">
            <w:pPr>
              <w:spacing w:before="100" w:after="100"/>
              <w:jc w:val="center"/>
              <w:rPr>
                <w:rFonts w:cs="Arial"/>
                <w:b/>
                <w:bCs/>
                <w:sz w:val="28"/>
                <w:szCs w:val="28"/>
              </w:rPr>
            </w:pPr>
            <w:r w:rsidRPr="006D312F">
              <w:rPr>
                <w:rFonts w:cs="Arial"/>
                <w:b/>
                <w:bCs/>
                <w:sz w:val="28"/>
                <w:szCs w:val="28"/>
              </w:rPr>
              <w:t>Long-Term Care Ombudsman Program</w:t>
            </w:r>
          </w:p>
        </w:tc>
      </w:tr>
      <w:tr w:rsidR="000C2460" w14:paraId="240F0091" w14:textId="77777777" w:rsidTr="004D7312">
        <w:trPr>
          <w:cantSplit/>
          <w:trHeight w:val="251"/>
          <w:tblHeader/>
        </w:trPr>
        <w:tc>
          <w:tcPr>
            <w:tcW w:w="450" w:type="dxa"/>
            <w:vMerge w:val="restart"/>
            <w:shd w:val="clear" w:color="auto" w:fill="FFFFFF" w:themeFill="background1"/>
            <w:textDirection w:val="btLr"/>
            <w:vAlign w:val="center"/>
          </w:tcPr>
          <w:p w14:paraId="7150EA2C" w14:textId="77777777" w:rsidR="000C2460" w:rsidRDefault="000C2460" w:rsidP="004D7312">
            <w:pPr>
              <w:spacing w:before="20" w:after="20"/>
              <w:ind w:left="113" w:right="113"/>
              <w:jc w:val="center"/>
              <w:rPr>
                <w:rFonts w:cs="Arial"/>
                <w:b/>
                <w:bCs/>
                <w:sz w:val="24"/>
              </w:rPr>
            </w:pPr>
            <w:r>
              <w:rPr>
                <w:rFonts w:cs="Arial"/>
                <w:b/>
                <w:sz w:val="32"/>
                <w:szCs w:val="32"/>
              </w:rPr>
              <w:t>3702</w:t>
            </w:r>
          </w:p>
        </w:tc>
        <w:tc>
          <w:tcPr>
            <w:tcW w:w="9720" w:type="dxa"/>
            <w:gridSpan w:val="3"/>
            <w:shd w:val="clear" w:color="auto" w:fill="D9D9D9" w:themeFill="background1" w:themeFillShade="D9"/>
          </w:tcPr>
          <w:p w14:paraId="48349398" w14:textId="77777777" w:rsidR="000C2460" w:rsidRPr="007A33D5" w:rsidRDefault="000C2460" w:rsidP="004D7312">
            <w:pPr>
              <w:spacing w:before="100" w:after="100"/>
              <w:jc w:val="left"/>
              <w:rPr>
                <w:rFonts w:cs="Arial"/>
                <w:b/>
                <w:sz w:val="24"/>
                <w:szCs w:val="24"/>
              </w:rPr>
            </w:pPr>
            <w:r w:rsidRPr="006D312F">
              <w:rPr>
                <w:rFonts w:cs="Arial"/>
                <w:b/>
                <w:sz w:val="24"/>
                <w:szCs w:val="24"/>
              </w:rPr>
              <w:t>Authority and Statutory Requirement</w:t>
            </w:r>
          </w:p>
        </w:tc>
      </w:tr>
      <w:tr w:rsidR="000C2460" w14:paraId="7766AAFD" w14:textId="77777777" w:rsidTr="004D7312">
        <w:trPr>
          <w:cantSplit/>
          <w:trHeight w:val="398"/>
          <w:tblHeader/>
        </w:trPr>
        <w:tc>
          <w:tcPr>
            <w:tcW w:w="450" w:type="dxa"/>
            <w:vMerge/>
            <w:shd w:val="clear" w:color="auto" w:fill="FFFFFF" w:themeFill="background1"/>
          </w:tcPr>
          <w:p w14:paraId="6E95860D" w14:textId="77777777" w:rsidR="000C2460" w:rsidRDefault="000C2460" w:rsidP="004D7312">
            <w:pPr>
              <w:spacing w:before="20" w:after="20"/>
              <w:jc w:val="center"/>
              <w:rPr>
                <w:rFonts w:cs="Arial"/>
              </w:rPr>
            </w:pPr>
          </w:p>
        </w:tc>
        <w:tc>
          <w:tcPr>
            <w:tcW w:w="1080" w:type="dxa"/>
            <w:vMerge w:val="restart"/>
            <w:shd w:val="clear" w:color="auto" w:fill="FFFFFF" w:themeFill="background1"/>
            <w:vAlign w:val="center"/>
          </w:tcPr>
          <w:p w14:paraId="79449695" w14:textId="77777777" w:rsidR="000C2460" w:rsidRPr="007A33D5" w:rsidRDefault="000C2460" w:rsidP="004D7312">
            <w:pPr>
              <w:spacing w:before="20" w:after="20"/>
              <w:jc w:val="center"/>
              <w:rPr>
                <w:rFonts w:cs="Arial"/>
                <w:b/>
                <w:szCs w:val="22"/>
              </w:rPr>
            </w:pPr>
            <w:r w:rsidRPr="007A33D5">
              <w:rPr>
                <w:rFonts w:cs="Arial"/>
                <w:b/>
                <w:szCs w:val="22"/>
              </w:rPr>
              <w:t>3</w:t>
            </w:r>
            <w:r>
              <w:rPr>
                <w:rFonts w:cs="Arial"/>
                <w:b/>
                <w:szCs w:val="22"/>
              </w:rPr>
              <w:t>7</w:t>
            </w:r>
            <w:r w:rsidRPr="007A33D5">
              <w:rPr>
                <w:rFonts w:cs="Arial"/>
                <w:b/>
                <w:szCs w:val="22"/>
              </w:rPr>
              <w:t>0</w:t>
            </w:r>
            <w:r>
              <w:rPr>
                <w:rFonts w:cs="Arial"/>
                <w:b/>
                <w:szCs w:val="22"/>
              </w:rPr>
              <w:t>2</w:t>
            </w:r>
            <w:r w:rsidRPr="007A33D5">
              <w:rPr>
                <w:rFonts w:cs="Arial"/>
                <w:b/>
                <w:szCs w:val="22"/>
              </w:rPr>
              <w:t>.</w:t>
            </w:r>
            <w:r>
              <w:rPr>
                <w:rFonts w:cs="Arial"/>
                <w:b/>
                <w:szCs w:val="22"/>
              </w:rPr>
              <w:t>1</w:t>
            </w:r>
          </w:p>
        </w:tc>
        <w:tc>
          <w:tcPr>
            <w:tcW w:w="8640" w:type="dxa"/>
            <w:gridSpan w:val="2"/>
            <w:tcBorders>
              <w:bottom w:val="single" w:sz="4" w:space="0" w:color="auto"/>
            </w:tcBorders>
            <w:shd w:val="clear" w:color="auto" w:fill="FFFFFF" w:themeFill="background1"/>
          </w:tcPr>
          <w:p w14:paraId="5751C7B1" w14:textId="77777777" w:rsidR="000C2460" w:rsidRPr="00A40924" w:rsidRDefault="000C2460" w:rsidP="004D7312">
            <w:pPr>
              <w:spacing w:before="100" w:after="100"/>
              <w:jc w:val="left"/>
              <w:rPr>
                <w:rFonts w:cs="Arial"/>
                <w:szCs w:val="22"/>
              </w:rPr>
            </w:pPr>
            <w:r w:rsidRPr="006D312F">
              <w:rPr>
                <w:rFonts w:cs="Arial"/>
                <w:szCs w:val="22"/>
              </w:rPr>
              <w:t>The LTCOP is authorized and governed by the following statutes and regulations:</w:t>
            </w:r>
          </w:p>
        </w:tc>
      </w:tr>
      <w:tr w:rsidR="000C2460" w14:paraId="63717E73" w14:textId="77777777" w:rsidTr="004D7312">
        <w:trPr>
          <w:cantSplit/>
          <w:trHeight w:val="398"/>
          <w:tblHeader/>
        </w:trPr>
        <w:tc>
          <w:tcPr>
            <w:tcW w:w="450" w:type="dxa"/>
            <w:vMerge/>
            <w:shd w:val="clear" w:color="auto" w:fill="FFFFFF" w:themeFill="background1"/>
          </w:tcPr>
          <w:p w14:paraId="38BA9602"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6919AC5B" w14:textId="77777777" w:rsidR="000C2460" w:rsidRPr="007A33D5" w:rsidRDefault="000C2460" w:rsidP="004D7312">
            <w:pPr>
              <w:spacing w:before="20" w:after="20"/>
              <w:jc w:val="center"/>
              <w:rPr>
                <w:rFonts w:cs="Arial"/>
                <w:b/>
                <w:szCs w:val="22"/>
              </w:rPr>
            </w:pPr>
          </w:p>
        </w:tc>
        <w:tc>
          <w:tcPr>
            <w:tcW w:w="360" w:type="dxa"/>
            <w:tcBorders>
              <w:bottom w:val="single" w:sz="4" w:space="0" w:color="auto"/>
            </w:tcBorders>
            <w:shd w:val="clear" w:color="auto" w:fill="D9D9D9" w:themeFill="background1" w:themeFillShade="D9"/>
            <w:vAlign w:val="center"/>
          </w:tcPr>
          <w:p w14:paraId="18F612E7" w14:textId="77777777" w:rsidR="000C2460" w:rsidRPr="006D312F" w:rsidRDefault="000C2460" w:rsidP="004D7312">
            <w:pPr>
              <w:spacing w:before="100" w:after="100"/>
              <w:jc w:val="center"/>
              <w:rPr>
                <w:rFonts w:cs="Arial"/>
                <w:b/>
                <w:bCs/>
                <w:szCs w:val="22"/>
              </w:rPr>
            </w:pPr>
            <w:r w:rsidRPr="006D312F">
              <w:rPr>
                <w:rFonts w:cs="Arial"/>
                <w:b/>
                <w:bCs/>
                <w:szCs w:val="22"/>
              </w:rPr>
              <w:t>A</w:t>
            </w:r>
          </w:p>
        </w:tc>
        <w:tc>
          <w:tcPr>
            <w:tcW w:w="8280" w:type="dxa"/>
            <w:tcBorders>
              <w:bottom w:val="single" w:sz="4" w:space="0" w:color="auto"/>
            </w:tcBorders>
            <w:shd w:val="clear" w:color="auto" w:fill="D9D9D9" w:themeFill="background1" w:themeFillShade="D9"/>
          </w:tcPr>
          <w:p w14:paraId="333FD45A" w14:textId="77777777" w:rsidR="000C2460" w:rsidRPr="006D312F" w:rsidRDefault="000C2460" w:rsidP="004D7312">
            <w:pPr>
              <w:spacing w:before="100" w:after="100"/>
              <w:jc w:val="left"/>
              <w:rPr>
                <w:rFonts w:cs="Arial"/>
                <w:szCs w:val="22"/>
              </w:rPr>
            </w:pPr>
            <w:r w:rsidRPr="006D312F">
              <w:rPr>
                <w:rFonts w:cs="Arial"/>
                <w:szCs w:val="22"/>
              </w:rPr>
              <w:t>Older Americans Act of 1965 (as amended in 2006) P.L. 106-501, §307(9), §711-13</w:t>
            </w:r>
          </w:p>
          <w:p w14:paraId="32C24F85" w14:textId="77777777" w:rsidR="000C2460" w:rsidRPr="006D312F" w:rsidRDefault="002906F8" w:rsidP="004D7312">
            <w:pPr>
              <w:spacing w:before="100" w:after="100"/>
              <w:jc w:val="left"/>
              <w:rPr>
                <w:rFonts w:cs="Arial"/>
                <w:szCs w:val="22"/>
              </w:rPr>
            </w:pPr>
            <w:hyperlink r:id="rId5" w:history="1">
              <w:r w:rsidR="000C2460" w:rsidRPr="00FC2527">
                <w:rPr>
                  <w:rStyle w:val="Hyperlink"/>
                  <w:rFonts w:cs="Arial"/>
                  <w:sz w:val="22"/>
                  <w:szCs w:val="22"/>
                </w:rPr>
                <w:t>http://www.aoa.gov/AoARoot/AoA_Programs/OAA/oaa_full.asp</w:t>
              </w:r>
            </w:hyperlink>
            <w:r w:rsidR="000C2460">
              <w:rPr>
                <w:rFonts w:cs="Arial"/>
                <w:szCs w:val="22"/>
              </w:rPr>
              <w:t xml:space="preserve"> </w:t>
            </w:r>
          </w:p>
        </w:tc>
      </w:tr>
      <w:tr w:rsidR="000C2460" w14:paraId="129FD8EC" w14:textId="77777777" w:rsidTr="004D7312">
        <w:trPr>
          <w:cantSplit/>
          <w:trHeight w:val="398"/>
          <w:tblHeader/>
        </w:trPr>
        <w:tc>
          <w:tcPr>
            <w:tcW w:w="450" w:type="dxa"/>
            <w:vMerge/>
            <w:shd w:val="clear" w:color="auto" w:fill="FFFFFF" w:themeFill="background1"/>
          </w:tcPr>
          <w:p w14:paraId="140CF984"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50CCFA78" w14:textId="77777777" w:rsidR="000C2460" w:rsidRPr="007A33D5"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62B1AC4D" w14:textId="77777777" w:rsidR="000C2460" w:rsidRPr="006D312F" w:rsidRDefault="000C2460" w:rsidP="004D7312">
            <w:pPr>
              <w:spacing w:before="100" w:after="100"/>
              <w:jc w:val="center"/>
              <w:rPr>
                <w:rFonts w:cs="Arial"/>
                <w:b/>
                <w:bCs/>
                <w:szCs w:val="22"/>
              </w:rPr>
            </w:pPr>
            <w:r w:rsidRPr="006D312F">
              <w:rPr>
                <w:rFonts w:cs="Arial"/>
                <w:b/>
                <w:bCs/>
                <w:szCs w:val="22"/>
              </w:rPr>
              <w:t>B</w:t>
            </w:r>
          </w:p>
        </w:tc>
        <w:tc>
          <w:tcPr>
            <w:tcW w:w="8280" w:type="dxa"/>
            <w:tcBorders>
              <w:bottom w:val="single" w:sz="4" w:space="0" w:color="auto"/>
            </w:tcBorders>
            <w:shd w:val="clear" w:color="auto" w:fill="FFFFFF" w:themeFill="background1"/>
          </w:tcPr>
          <w:p w14:paraId="552BF697" w14:textId="77777777" w:rsidR="000C2460" w:rsidRPr="006D312F" w:rsidRDefault="000C2460" w:rsidP="004D7312">
            <w:pPr>
              <w:spacing w:before="100" w:after="100"/>
              <w:jc w:val="left"/>
              <w:rPr>
                <w:rFonts w:cs="Arial"/>
                <w:szCs w:val="22"/>
              </w:rPr>
            </w:pPr>
            <w:r w:rsidRPr="006D312F">
              <w:rPr>
                <w:rFonts w:cs="Arial"/>
                <w:szCs w:val="22"/>
              </w:rPr>
              <w:t xml:space="preserve">A.R.S. §46-452.01 and A.R.S. §46-452.02 </w:t>
            </w:r>
            <w:r w:rsidRPr="006D312F">
              <w:rPr>
                <w:rFonts w:cs="Arial"/>
                <w:szCs w:val="22"/>
              </w:rPr>
              <w:tab/>
              <w:t xml:space="preserve">      </w:t>
            </w:r>
            <w:hyperlink r:id="rId6" w:history="1">
              <w:r w:rsidRPr="00FC2527">
                <w:rPr>
                  <w:rStyle w:val="Hyperlink"/>
                  <w:rFonts w:cs="Arial"/>
                  <w:sz w:val="22"/>
                  <w:szCs w:val="22"/>
                </w:rPr>
                <w:t>http://www.azleg.state.az.us/ArizonaRevisedStatutes.asp?Title=46</w:t>
              </w:r>
            </w:hyperlink>
            <w:r>
              <w:rPr>
                <w:rFonts w:cs="Arial"/>
                <w:szCs w:val="22"/>
              </w:rPr>
              <w:t xml:space="preserve"> </w:t>
            </w:r>
          </w:p>
        </w:tc>
      </w:tr>
      <w:tr w:rsidR="000C2460" w14:paraId="52A91283" w14:textId="77777777" w:rsidTr="004D7312">
        <w:trPr>
          <w:cantSplit/>
          <w:trHeight w:val="398"/>
          <w:tblHeader/>
        </w:trPr>
        <w:tc>
          <w:tcPr>
            <w:tcW w:w="450" w:type="dxa"/>
            <w:vMerge/>
            <w:shd w:val="clear" w:color="auto" w:fill="FFFFFF" w:themeFill="background1"/>
          </w:tcPr>
          <w:p w14:paraId="195195F3"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69F2584D" w14:textId="77777777" w:rsidR="000C2460" w:rsidRPr="007A33D5" w:rsidRDefault="000C2460" w:rsidP="004D7312">
            <w:pPr>
              <w:spacing w:before="20" w:after="20"/>
              <w:jc w:val="center"/>
              <w:rPr>
                <w:rFonts w:cs="Arial"/>
                <w:b/>
                <w:szCs w:val="22"/>
              </w:rPr>
            </w:pPr>
          </w:p>
        </w:tc>
        <w:tc>
          <w:tcPr>
            <w:tcW w:w="360" w:type="dxa"/>
            <w:tcBorders>
              <w:bottom w:val="single" w:sz="4" w:space="0" w:color="auto"/>
            </w:tcBorders>
            <w:shd w:val="clear" w:color="auto" w:fill="D9D9D9" w:themeFill="background1" w:themeFillShade="D9"/>
            <w:vAlign w:val="center"/>
          </w:tcPr>
          <w:p w14:paraId="113277B0" w14:textId="77777777" w:rsidR="000C2460" w:rsidRPr="006D312F" w:rsidRDefault="000C2460" w:rsidP="004D7312">
            <w:pPr>
              <w:spacing w:before="100" w:after="100"/>
              <w:jc w:val="center"/>
              <w:rPr>
                <w:rFonts w:cs="Arial"/>
                <w:b/>
                <w:bCs/>
                <w:szCs w:val="22"/>
              </w:rPr>
            </w:pPr>
            <w:r w:rsidRPr="006D312F">
              <w:rPr>
                <w:rFonts w:cs="Arial"/>
                <w:b/>
                <w:bCs/>
                <w:szCs w:val="22"/>
              </w:rPr>
              <w:t>C</w:t>
            </w:r>
          </w:p>
        </w:tc>
        <w:tc>
          <w:tcPr>
            <w:tcW w:w="8280" w:type="dxa"/>
            <w:tcBorders>
              <w:bottom w:val="single" w:sz="4" w:space="0" w:color="auto"/>
            </w:tcBorders>
            <w:shd w:val="clear" w:color="auto" w:fill="D9D9D9" w:themeFill="background1" w:themeFillShade="D9"/>
          </w:tcPr>
          <w:p w14:paraId="58265C20" w14:textId="77777777" w:rsidR="000C2460" w:rsidRPr="006D312F" w:rsidRDefault="000C2460" w:rsidP="004D7312">
            <w:pPr>
              <w:spacing w:before="100" w:after="100"/>
              <w:jc w:val="left"/>
              <w:rPr>
                <w:rFonts w:cs="Arial"/>
                <w:szCs w:val="22"/>
              </w:rPr>
            </w:pPr>
            <w:r w:rsidRPr="006D312F">
              <w:rPr>
                <w:rFonts w:cs="Arial"/>
                <w:szCs w:val="22"/>
              </w:rPr>
              <w:t>Division of Aging and Adult Services Long T</w:t>
            </w:r>
            <w:r>
              <w:rPr>
                <w:rFonts w:cs="Arial"/>
                <w:szCs w:val="22"/>
              </w:rPr>
              <w:t xml:space="preserve">erm Care Ombudsman Manual 2011 </w:t>
            </w:r>
            <w:hyperlink r:id="rId7" w:history="1">
              <w:r w:rsidRPr="006D312F">
                <w:rPr>
                  <w:rStyle w:val="Hyperlink"/>
                  <w:rFonts w:cs="Arial"/>
                  <w:sz w:val="18"/>
                  <w:szCs w:val="18"/>
                </w:rPr>
                <w:t>https://www.azdes.gov/InternetFiles/InternetProgrammaticForms/pdf/AAA-1188AMANNA.pdf</w:t>
              </w:r>
            </w:hyperlink>
            <w:r>
              <w:rPr>
                <w:rFonts w:cs="Arial"/>
                <w:szCs w:val="22"/>
              </w:rPr>
              <w:t xml:space="preserve"> </w:t>
            </w:r>
          </w:p>
        </w:tc>
      </w:tr>
      <w:tr w:rsidR="000C2460" w14:paraId="1B08C2D0" w14:textId="77777777" w:rsidTr="004D7312">
        <w:trPr>
          <w:cantSplit/>
          <w:trHeight w:val="398"/>
          <w:tblHeader/>
        </w:trPr>
        <w:tc>
          <w:tcPr>
            <w:tcW w:w="450" w:type="dxa"/>
            <w:vMerge/>
            <w:shd w:val="clear" w:color="auto" w:fill="FFFFFF" w:themeFill="background1"/>
          </w:tcPr>
          <w:p w14:paraId="3B381218" w14:textId="77777777" w:rsidR="000C2460" w:rsidRDefault="000C2460" w:rsidP="004D7312">
            <w:pPr>
              <w:spacing w:before="20" w:after="20"/>
              <w:jc w:val="center"/>
              <w:rPr>
                <w:rFonts w:cs="Arial"/>
              </w:rPr>
            </w:pPr>
          </w:p>
        </w:tc>
        <w:tc>
          <w:tcPr>
            <w:tcW w:w="1080" w:type="dxa"/>
            <w:vMerge/>
            <w:tcBorders>
              <w:bottom w:val="single" w:sz="4" w:space="0" w:color="auto"/>
            </w:tcBorders>
            <w:shd w:val="clear" w:color="auto" w:fill="FFFFFF" w:themeFill="background1"/>
            <w:vAlign w:val="center"/>
          </w:tcPr>
          <w:p w14:paraId="711AE8C6" w14:textId="77777777" w:rsidR="000C2460" w:rsidRPr="007A33D5"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3060EDC4" w14:textId="77777777" w:rsidR="000C2460" w:rsidRPr="006D312F" w:rsidRDefault="000C2460" w:rsidP="004D7312">
            <w:pPr>
              <w:spacing w:before="100" w:after="100"/>
              <w:jc w:val="center"/>
              <w:rPr>
                <w:rFonts w:cs="Arial"/>
                <w:b/>
                <w:bCs/>
                <w:szCs w:val="22"/>
              </w:rPr>
            </w:pPr>
            <w:r w:rsidRPr="006D312F">
              <w:rPr>
                <w:rFonts w:cs="Arial"/>
                <w:b/>
                <w:bCs/>
                <w:szCs w:val="22"/>
              </w:rPr>
              <w:t>D</w:t>
            </w:r>
          </w:p>
        </w:tc>
        <w:tc>
          <w:tcPr>
            <w:tcW w:w="8280" w:type="dxa"/>
            <w:tcBorders>
              <w:bottom w:val="single" w:sz="4" w:space="0" w:color="auto"/>
            </w:tcBorders>
            <w:shd w:val="clear" w:color="auto" w:fill="FFFFFF" w:themeFill="background1"/>
          </w:tcPr>
          <w:p w14:paraId="118E392B" w14:textId="77777777" w:rsidR="000C2460" w:rsidRPr="006D312F" w:rsidRDefault="000C2460" w:rsidP="004D7312">
            <w:pPr>
              <w:spacing w:before="100" w:after="100"/>
              <w:jc w:val="left"/>
              <w:rPr>
                <w:rFonts w:cs="Arial"/>
                <w:szCs w:val="22"/>
              </w:rPr>
            </w:pPr>
            <w:r w:rsidRPr="006D312F">
              <w:rPr>
                <w:rFonts w:cs="Arial"/>
                <w:szCs w:val="22"/>
              </w:rPr>
              <w:t>Division of Aging and Adult Services Long Term Ombudsman Volunteer Manual 2011</w:t>
            </w:r>
          </w:p>
          <w:p w14:paraId="1833EC9B" w14:textId="77777777" w:rsidR="000C2460" w:rsidRPr="006D312F" w:rsidRDefault="002906F8" w:rsidP="004D7312">
            <w:pPr>
              <w:spacing w:before="100" w:after="100"/>
              <w:jc w:val="left"/>
              <w:rPr>
                <w:rFonts w:cs="Arial"/>
                <w:sz w:val="18"/>
                <w:szCs w:val="18"/>
              </w:rPr>
            </w:pPr>
            <w:hyperlink r:id="rId8" w:history="1">
              <w:r w:rsidR="000C2460" w:rsidRPr="006D312F">
                <w:rPr>
                  <w:rStyle w:val="Hyperlink"/>
                  <w:rFonts w:cs="Arial"/>
                  <w:sz w:val="18"/>
                  <w:szCs w:val="18"/>
                </w:rPr>
                <w:t>https://www.azdes.gov/InternetFiles/InternetProgrammaticForms/pdf/AAA-1189AMANNA.pdf</w:t>
              </w:r>
            </w:hyperlink>
            <w:r w:rsidR="000C2460" w:rsidRPr="006D312F">
              <w:rPr>
                <w:rFonts w:cs="Arial"/>
                <w:sz w:val="18"/>
                <w:szCs w:val="18"/>
              </w:rPr>
              <w:t xml:space="preserve"> </w:t>
            </w:r>
          </w:p>
        </w:tc>
      </w:tr>
      <w:tr w:rsidR="000C2460" w14:paraId="4A2FC831" w14:textId="77777777" w:rsidTr="004D7312">
        <w:trPr>
          <w:cantSplit/>
          <w:trHeight w:val="398"/>
          <w:tblHeader/>
        </w:trPr>
        <w:tc>
          <w:tcPr>
            <w:tcW w:w="450" w:type="dxa"/>
            <w:vMerge/>
            <w:shd w:val="clear" w:color="auto" w:fill="FFFFFF" w:themeFill="background1"/>
          </w:tcPr>
          <w:p w14:paraId="3A266A7F" w14:textId="77777777" w:rsidR="000C2460" w:rsidRDefault="000C2460" w:rsidP="004D7312">
            <w:pPr>
              <w:spacing w:before="20" w:after="20"/>
              <w:jc w:val="center"/>
              <w:rPr>
                <w:rFonts w:cs="Arial"/>
              </w:rPr>
            </w:pPr>
          </w:p>
        </w:tc>
        <w:tc>
          <w:tcPr>
            <w:tcW w:w="1080" w:type="dxa"/>
            <w:vMerge w:val="restart"/>
            <w:shd w:val="clear" w:color="auto" w:fill="D9D9D9" w:themeFill="background1" w:themeFillShade="D9"/>
            <w:vAlign w:val="center"/>
          </w:tcPr>
          <w:p w14:paraId="6ED0682B" w14:textId="77777777" w:rsidR="000C2460" w:rsidRPr="007A33D5" w:rsidRDefault="000C2460" w:rsidP="004D7312">
            <w:pPr>
              <w:spacing w:before="20" w:after="20"/>
              <w:jc w:val="center"/>
              <w:rPr>
                <w:rFonts w:cs="Arial"/>
                <w:b/>
                <w:szCs w:val="22"/>
              </w:rPr>
            </w:pPr>
            <w:r>
              <w:rPr>
                <w:rFonts w:cs="Arial"/>
                <w:b/>
                <w:szCs w:val="22"/>
              </w:rPr>
              <w:t>3702.2</w:t>
            </w:r>
          </w:p>
        </w:tc>
        <w:tc>
          <w:tcPr>
            <w:tcW w:w="8640" w:type="dxa"/>
            <w:gridSpan w:val="2"/>
            <w:tcBorders>
              <w:bottom w:val="single" w:sz="4" w:space="0" w:color="auto"/>
            </w:tcBorders>
            <w:shd w:val="clear" w:color="auto" w:fill="D9D9D9" w:themeFill="background1" w:themeFillShade="D9"/>
          </w:tcPr>
          <w:p w14:paraId="4C393840" w14:textId="77777777" w:rsidR="000C2460" w:rsidRPr="006D312F" w:rsidRDefault="000C2460" w:rsidP="004D7312">
            <w:pPr>
              <w:spacing w:before="100" w:after="100"/>
              <w:jc w:val="left"/>
              <w:rPr>
                <w:rFonts w:cs="Arial"/>
                <w:szCs w:val="22"/>
              </w:rPr>
            </w:pPr>
            <w:r w:rsidRPr="007E647F">
              <w:rPr>
                <w:rFonts w:cs="Arial"/>
                <w:szCs w:val="22"/>
              </w:rPr>
              <w:t>The AAA must ensure that providers comply with the following:</w:t>
            </w:r>
          </w:p>
        </w:tc>
      </w:tr>
      <w:tr w:rsidR="000C2460" w14:paraId="431CE06C" w14:textId="77777777" w:rsidTr="004D7312">
        <w:trPr>
          <w:cantSplit/>
          <w:trHeight w:val="398"/>
          <w:tblHeader/>
        </w:trPr>
        <w:tc>
          <w:tcPr>
            <w:tcW w:w="450" w:type="dxa"/>
            <w:vMerge/>
            <w:shd w:val="clear" w:color="auto" w:fill="FFFFFF" w:themeFill="background1"/>
          </w:tcPr>
          <w:p w14:paraId="261FCA95" w14:textId="77777777" w:rsidR="000C2460" w:rsidRDefault="000C2460" w:rsidP="004D7312">
            <w:pPr>
              <w:spacing w:before="20" w:after="20"/>
              <w:jc w:val="center"/>
              <w:rPr>
                <w:rFonts w:cs="Arial"/>
              </w:rPr>
            </w:pPr>
          </w:p>
        </w:tc>
        <w:tc>
          <w:tcPr>
            <w:tcW w:w="1080" w:type="dxa"/>
            <w:vMerge/>
            <w:shd w:val="clear" w:color="auto" w:fill="D9D9D9" w:themeFill="background1" w:themeFillShade="D9"/>
            <w:vAlign w:val="center"/>
          </w:tcPr>
          <w:p w14:paraId="2CAB743F" w14:textId="77777777" w:rsidR="000C2460" w:rsidRDefault="000C2460" w:rsidP="004D7312">
            <w:pPr>
              <w:spacing w:before="20" w:after="20"/>
              <w:jc w:val="center"/>
              <w:rPr>
                <w:rFonts w:cs="Arial"/>
                <w:b/>
                <w:szCs w:val="22"/>
              </w:rPr>
            </w:pPr>
          </w:p>
        </w:tc>
        <w:tc>
          <w:tcPr>
            <w:tcW w:w="360" w:type="dxa"/>
            <w:shd w:val="clear" w:color="auto" w:fill="FFFFFF" w:themeFill="background1"/>
            <w:vAlign w:val="center"/>
          </w:tcPr>
          <w:p w14:paraId="48975E9E" w14:textId="77777777" w:rsidR="000C2460" w:rsidRPr="007E647F" w:rsidRDefault="000C2460" w:rsidP="004D7312">
            <w:pPr>
              <w:spacing w:before="100" w:after="100"/>
              <w:jc w:val="center"/>
              <w:rPr>
                <w:rFonts w:cs="Arial"/>
                <w:b/>
                <w:bCs/>
                <w:szCs w:val="22"/>
              </w:rPr>
            </w:pPr>
            <w:r w:rsidRPr="007E647F">
              <w:rPr>
                <w:rFonts w:cs="Arial"/>
                <w:b/>
                <w:bCs/>
                <w:szCs w:val="22"/>
              </w:rPr>
              <w:t>A</w:t>
            </w:r>
          </w:p>
        </w:tc>
        <w:tc>
          <w:tcPr>
            <w:tcW w:w="8280" w:type="dxa"/>
            <w:shd w:val="clear" w:color="auto" w:fill="FFFFFF" w:themeFill="background1"/>
          </w:tcPr>
          <w:p w14:paraId="7215A30B" w14:textId="77777777" w:rsidR="000C2460" w:rsidRPr="007E647F" w:rsidRDefault="000C2460" w:rsidP="004D7312">
            <w:pPr>
              <w:spacing w:before="100" w:after="100"/>
              <w:jc w:val="left"/>
              <w:rPr>
                <w:rFonts w:cs="Arial"/>
                <w:szCs w:val="22"/>
              </w:rPr>
            </w:pPr>
            <w:r w:rsidRPr="007E647F">
              <w:rPr>
                <w:rFonts w:cs="Arial"/>
                <w:szCs w:val="22"/>
              </w:rPr>
              <w:t>A fingerprint based criminal background check shall be completed at time of hire, or as a result of reassignment after hire, on employees and volunteers who have direct contact with vulnerable individuals including those who are mentally disabled, frail, or have a chronic disease that puts them at risk for abuse (see A.R.S. §46-141). See also the Arizona Department of Economic Security Special Terms and Conditions - Professional Services/ Optional Auto /Children-Vulnerable Adult/Bonding AAA, section 5.</w:t>
            </w:r>
          </w:p>
        </w:tc>
      </w:tr>
    </w:tbl>
    <w:p w14:paraId="45DA59CA" w14:textId="77777777" w:rsidR="000C2460" w:rsidRPr="008A7B28" w:rsidRDefault="000C2460" w:rsidP="000C2460">
      <w:pPr>
        <w:pStyle w:val="BodyTextIndent"/>
        <w:ind w:left="0"/>
        <w:rPr>
          <w:rFonts w:cs="Arial"/>
          <w:szCs w:val="22"/>
        </w:rPr>
      </w:pPr>
    </w:p>
    <w:p w14:paraId="64B369F4" w14:textId="77777777" w:rsidR="000C2460" w:rsidRPr="008A7B28" w:rsidRDefault="000C2460" w:rsidP="000C2460">
      <w:pPr>
        <w:pStyle w:val="BodyTextIndent"/>
        <w:ind w:left="0"/>
        <w:rPr>
          <w:rFonts w:cs="Arial"/>
          <w:szCs w:val="22"/>
        </w:rPr>
      </w:pPr>
    </w:p>
    <w:p w14:paraId="51F4B219" w14:textId="77777777" w:rsidR="000C2460" w:rsidRPr="008A7B28" w:rsidRDefault="000C2460" w:rsidP="000C2460">
      <w:pPr>
        <w:pStyle w:val="BodyTextIndent"/>
        <w:ind w:left="0"/>
        <w:rPr>
          <w:rFonts w:cs="Arial"/>
          <w:vanish/>
          <w:szCs w:val="22"/>
          <w:specVanish/>
        </w:rPr>
      </w:pPr>
    </w:p>
    <w:p w14:paraId="3361379C" w14:textId="77777777" w:rsidR="000C2460" w:rsidRPr="008A7B28" w:rsidRDefault="000C2460" w:rsidP="000C2460">
      <w:pPr>
        <w:keepNext/>
        <w:tabs>
          <w:tab w:val="left" w:pos="720"/>
        </w:tabs>
        <w:outlineLvl w:val="0"/>
        <w:rPr>
          <w:rFonts w:cs="Arial"/>
          <w:b/>
          <w:kern w:val="32"/>
          <w:szCs w:val="22"/>
        </w:rPr>
      </w:pPr>
    </w:p>
    <w:tbl>
      <w:tblPr>
        <w:tblStyle w:val="TableGrid"/>
        <w:tblW w:w="10170" w:type="dxa"/>
        <w:tblInd w:w="-252" w:type="dxa"/>
        <w:shd w:val="clear" w:color="auto" w:fill="FFFFFF" w:themeFill="background1"/>
        <w:tblLayout w:type="fixed"/>
        <w:tblLook w:val="01E0" w:firstRow="1" w:lastRow="1" w:firstColumn="1" w:lastColumn="1" w:noHBand="0" w:noVBand="0"/>
      </w:tblPr>
      <w:tblGrid>
        <w:gridCol w:w="450"/>
        <w:gridCol w:w="1080"/>
        <w:gridCol w:w="360"/>
        <w:gridCol w:w="8280"/>
      </w:tblGrid>
      <w:tr w:rsidR="000C2460" w14:paraId="19DC9B98" w14:textId="77777777" w:rsidTr="004D7312">
        <w:trPr>
          <w:cantSplit/>
          <w:tblHeader/>
        </w:trPr>
        <w:tc>
          <w:tcPr>
            <w:tcW w:w="1530" w:type="dxa"/>
            <w:gridSpan w:val="2"/>
            <w:tcBorders>
              <w:right w:val="nil"/>
            </w:tcBorders>
            <w:shd w:val="clear" w:color="auto" w:fill="FFFFFF" w:themeFill="background1"/>
          </w:tcPr>
          <w:p w14:paraId="339F1CEF" w14:textId="77777777" w:rsidR="000C2460" w:rsidRDefault="000C2460" w:rsidP="004D7312">
            <w:pPr>
              <w:spacing w:before="20" w:after="20"/>
              <w:jc w:val="center"/>
              <w:rPr>
                <w:rFonts w:cs="Arial"/>
                <w:b/>
                <w:sz w:val="24"/>
                <w:u w:val="single"/>
              </w:rPr>
            </w:pPr>
            <w:r>
              <w:rPr>
                <w:rFonts w:cs="Arial"/>
              </w:rPr>
              <w:br w:type="page"/>
            </w:r>
            <w:r>
              <w:rPr>
                <w:rFonts w:cs="Arial"/>
              </w:rPr>
              <w:br w:type="page"/>
            </w:r>
            <w:r>
              <w:rPr>
                <w:rFonts w:cs="Arial"/>
                <w:b/>
                <w:sz w:val="24"/>
              </w:rPr>
              <w:t>3700</w:t>
            </w:r>
          </w:p>
        </w:tc>
        <w:tc>
          <w:tcPr>
            <w:tcW w:w="8640" w:type="dxa"/>
            <w:gridSpan w:val="2"/>
            <w:tcBorders>
              <w:left w:val="nil"/>
              <w:bottom w:val="single" w:sz="4" w:space="0" w:color="auto"/>
            </w:tcBorders>
            <w:shd w:val="clear" w:color="auto" w:fill="FFFFFF" w:themeFill="background1"/>
          </w:tcPr>
          <w:p w14:paraId="7A25DEAD" w14:textId="77777777" w:rsidR="000C2460" w:rsidRPr="00A96A72" w:rsidRDefault="000C2460" w:rsidP="004D7312">
            <w:pPr>
              <w:spacing w:before="100" w:after="100"/>
              <w:jc w:val="center"/>
              <w:rPr>
                <w:rFonts w:cs="Arial"/>
                <w:b/>
                <w:bCs/>
                <w:sz w:val="28"/>
                <w:szCs w:val="28"/>
              </w:rPr>
            </w:pPr>
            <w:r w:rsidRPr="006D312F">
              <w:rPr>
                <w:rFonts w:cs="Arial"/>
                <w:b/>
                <w:bCs/>
                <w:sz w:val="28"/>
                <w:szCs w:val="28"/>
              </w:rPr>
              <w:t>Long-Term Care Ombudsman Program</w:t>
            </w:r>
          </w:p>
        </w:tc>
      </w:tr>
      <w:tr w:rsidR="000C2460" w14:paraId="605763DC" w14:textId="77777777" w:rsidTr="004D7312">
        <w:trPr>
          <w:cantSplit/>
          <w:trHeight w:val="251"/>
          <w:tblHeader/>
        </w:trPr>
        <w:tc>
          <w:tcPr>
            <w:tcW w:w="450" w:type="dxa"/>
            <w:vMerge w:val="restart"/>
            <w:shd w:val="clear" w:color="auto" w:fill="FFFFFF" w:themeFill="background1"/>
            <w:textDirection w:val="btLr"/>
            <w:vAlign w:val="center"/>
          </w:tcPr>
          <w:p w14:paraId="3F49DCBA" w14:textId="77777777" w:rsidR="000C2460" w:rsidRDefault="000C2460" w:rsidP="004D7312">
            <w:pPr>
              <w:spacing w:before="20" w:after="20"/>
              <w:ind w:left="113" w:right="113"/>
              <w:jc w:val="center"/>
              <w:rPr>
                <w:rFonts w:cs="Arial"/>
                <w:b/>
                <w:bCs/>
                <w:sz w:val="24"/>
              </w:rPr>
            </w:pPr>
            <w:r>
              <w:rPr>
                <w:rFonts w:cs="Arial"/>
                <w:b/>
                <w:sz w:val="32"/>
                <w:szCs w:val="32"/>
              </w:rPr>
              <w:t>3703</w:t>
            </w:r>
          </w:p>
        </w:tc>
        <w:tc>
          <w:tcPr>
            <w:tcW w:w="9720" w:type="dxa"/>
            <w:gridSpan w:val="3"/>
            <w:shd w:val="clear" w:color="auto" w:fill="D9D9D9" w:themeFill="background1" w:themeFillShade="D9"/>
          </w:tcPr>
          <w:p w14:paraId="0FA5A27E" w14:textId="77777777" w:rsidR="000C2460" w:rsidRPr="007A33D5" w:rsidRDefault="000C2460" w:rsidP="004D7312">
            <w:pPr>
              <w:spacing w:before="100" w:after="100"/>
              <w:jc w:val="left"/>
              <w:rPr>
                <w:rFonts w:cs="Arial"/>
                <w:b/>
                <w:sz w:val="24"/>
                <w:szCs w:val="24"/>
              </w:rPr>
            </w:pPr>
            <w:r w:rsidRPr="00ED426D">
              <w:rPr>
                <w:rFonts w:cs="Arial"/>
                <w:b/>
                <w:sz w:val="24"/>
                <w:szCs w:val="24"/>
              </w:rPr>
              <w:t>Operational Procedures for Ombudsman Services</w:t>
            </w:r>
          </w:p>
        </w:tc>
      </w:tr>
      <w:tr w:rsidR="000C2460" w14:paraId="0DF901DD" w14:textId="77777777" w:rsidTr="004D7312">
        <w:trPr>
          <w:cantSplit/>
          <w:trHeight w:val="398"/>
          <w:tblHeader/>
        </w:trPr>
        <w:tc>
          <w:tcPr>
            <w:tcW w:w="450" w:type="dxa"/>
            <w:vMerge/>
            <w:shd w:val="clear" w:color="auto" w:fill="FFFFFF" w:themeFill="background1"/>
          </w:tcPr>
          <w:p w14:paraId="139ECF95" w14:textId="77777777" w:rsidR="000C2460" w:rsidRDefault="000C2460" w:rsidP="004D7312">
            <w:pPr>
              <w:spacing w:before="20" w:after="20"/>
              <w:jc w:val="center"/>
              <w:rPr>
                <w:rFonts w:cs="Arial"/>
              </w:rPr>
            </w:pPr>
          </w:p>
        </w:tc>
        <w:tc>
          <w:tcPr>
            <w:tcW w:w="1080" w:type="dxa"/>
            <w:vMerge w:val="restart"/>
            <w:shd w:val="clear" w:color="auto" w:fill="FFFFFF" w:themeFill="background1"/>
            <w:vAlign w:val="center"/>
          </w:tcPr>
          <w:p w14:paraId="4E8E46BE" w14:textId="77777777" w:rsidR="000C2460" w:rsidRPr="007A33D5" w:rsidRDefault="000C2460" w:rsidP="004D7312">
            <w:pPr>
              <w:spacing w:before="20" w:after="20"/>
              <w:jc w:val="center"/>
              <w:rPr>
                <w:rFonts w:cs="Arial"/>
                <w:b/>
                <w:szCs w:val="22"/>
              </w:rPr>
            </w:pPr>
            <w:r>
              <w:rPr>
                <w:rFonts w:cs="Arial"/>
                <w:b/>
                <w:szCs w:val="22"/>
              </w:rPr>
              <w:t>3703.1</w:t>
            </w:r>
          </w:p>
        </w:tc>
        <w:tc>
          <w:tcPr>
            <w:tcW w:w="8640" w:type="dxa"/>
            <w:gridSpan w:val="2"/>
            <w:tcBorders>
              <w:bottom w:val="single" w:sz="4" w:space="0" w:color="auto"/>
            </w:tcBorders>
            <w:shd w:val="clear" w:color="auto" w:fill="FFFFFF" w:themeFill="background1"/>
          </w:tcPr>
          <w:p w14:paraId="433CC908" w14:textId="77777777" w:rsidR="000C2460" w:rsidRPr="00A40924" w:rsidRDefault="000C2460" w:rsidP="004D7312">
            <w:pPr>
              <w:spacing w:before="100" w:after="100"/>
              <w:jc w:val="left"/>
              <w:rPr>
                <w:rFonts w:cs="Arial"/>
                <w:szCs w:val="22"/>
              </w:rPr>
            </w:pPr>
            <w:r w:rsidRPr="00ED426D">
              <w:rPr>
                <w:rFonts w:cs="Arial"/>
                <w:szCs w:val="22"/>
              </w:rPr>
              <w:t>The LTCOP offers the following services:</w:t>
            </w:r>
          </w:p>
        </w:tc>
      </w:tr>
      <w:tr w:rsidR="000C2460" w14:paraId="501C3EAA" w14:textId="77777777" w:rsidTr="004D7312">
        <w:trPr>
          <w:cantSplit/>
          <w:trHeight w:val="398"/>
          <w:tblHeader/>
        </w:trPr>
        <w:tc>
          <w:tcPr>
            <w:tcW w:w="450" w:type="dxa"/>
            <w:vMerge/>
            <w:shd w:val="clear" w:color="auto" w:fill="FFFFFF" w:themeFill="background1"/>
          </w:tcPr>
          <w:p w14:paraId="24C9397A"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56AECE04" w14:textId="77777777" w:rsidR="000C2460" w:rsidRPr="007A33D5" w:rsidRDefault="000C2460" w:rsidP="004D7312">
            <w:pPr>
              <w:spacing w:before="20" w:after="20"/>
              <w:jc w:val="center"/>
              <w:rPr>
                <w:rFonts w:cs="Arial"/>
                <w:b/>
                <w:szCs w:val="22"/>
              </w:rPr>
            </w:pPr>
          </w:p>
        </w:tc>
        <w:tc>
          <w:tcPr>
            <w:tcW w:w="360" w:type="dxa"/>
            <w:tcBorders>
              <w:bottom w:val="single" w:sz="4" w:space="0" w:color="auto"/>
            </w:tcBorders>
            <w:shd w:val="clear" w:color="auto" w:fill="D9D9D9" w:themeFill="background1" w:themeFillShade="D9"/>
            <w:vAlign w:val="center"/>
          </w:tcPr>
          <w:p w14:paraId="0B226159" w14:textId="77777777" w:rsidR="000C2460" w:rsidRPr="006D312F" w:rsidRDefault="000C2460" w:rsidP="004D7312">
            <w:pPr>
              <w:spacing w:before="100" w:after="100"/>
              <w:jc w:val="center"/>
              <w:rPr>
                <w:rFonts w:cs="Arial"/>
                <w:b/>
                <w:bCs/>
                <w:szCs w:val="22"/>
              </w:rPr>
            </w:pPr>
            <w:r>
              <w:rPr>
                <w:rFonts w:cs="Arial"/>
                <w:b/>
                <w:bCs/>
                <w:szCs w:val="22"/>
              </w:rPr>
              <w:t>A</w:t>
            </w:r>
          </w:p>
        </w:tc>
        <w:tc>
          <w:tcPr>
            <w:tcW w:w="8280" w:type="dxa"/>
            <w:tcBorders>
              <w:bottom w:val="single" w:sz="4" w:space="0" w:color="auto"/>
            </w:tcBorders>
            <w:shd w:val="clear" w:color="auto" w:fill="D9D9D9" w:themeFill="background1" w:themeFillShade="D9"/>
          </w:tcPr>
          <w:p w14:paraId="40FD4A68" w14:textId="77777777" w:rsidR="000C2460" w:rsidRPr="006D312F" w:rsidRDefault="000C2460" w:rsidP="004D7312">
            <w:pPr>
              <w:spacing w:before="100" w:after="100"/>
              <w:jc w:val="left"/>
              <w:rPr>
                <w:rFonts w:cs="Arial"/>
                <w:szCs w:val="22"/>
              </w:rPr>
            </w:pPr>
            <w:r w:rsidRPr="00ED426D">
              <w:rPr>
                <w:rFonts w:cs="Arial"/>
                <w:szCs w:val="22"/>
              </w:rPr>
              <w:t>Information and referral</w:t>
            </w:r>
          </w:p>
        </w:tc>
      </w:tr>
      <w:tr w:rsidR="000C2460" w14:paraId="1F862A07" w14:textId="77777777" w:rsidTr="004D7312">
        <w:trPr>
          <w:cantSplit/>
          <w:trHeight w:val="398"/>
          <w:tblHeader/>
        </w:trPr>
        <w:tc>
          <w:tcPr>
            <w:tcW w:w="450" w:type="dxa"/>
            <w:vMerge/>
            <w:shd w:val="clear" w:color="auto" w:fill="FFFFFF" w:themeFill="background1"/>
          </w:tcPr>
          <w:p w14:paraId="669CD327"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295D5F61" w14:textId="77777777" w:rsidR="000C2460" w:rsidRPr="007A33D5"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7E20C867" w14:textId="77777777" w:rsidR="000C2460" w:rsidRPr="006D312F" w:rsidRDefault="000C2460" w:rsidP="004D7312">
            <w:pPr>
              <w:spacing w:before="100" w:after="100"/>
              <w:jc w:val="center"/>
              <w:rPr>
                <w:rFonts w:cs="Arial"/>
                <w:b/>
                <w:bCs/>
                <w:szCs w:val="22"/>
              </w:rPr>
            </w:pPr>
            <w:r>
              <w:rPr>
                <w:rFonts w:cs="Arial"/>
                <w:b/>
                <w:bCs/>
                <w:szCs w:val="22"/>
              </w:rPr>
              <w:t>B</w:t>
            </w:r>
          </w:p>
        </w:tc>
        <w:tc>
          <w:tcPr>
            <w:tcW w:w="8280" w:type="dxa"/>
            <w:tcBorders>
              <w:bottom w:val="single" w:sz="4" w:space="0" w:color="auto"/>
            </w:tcBorders>
            <w:shd w:val="clear" w:color="auto" w:fill="FFFFFF" w:themeFill="background1"/>
          </w:tcPr>
          <w:p w14:paraId="4AB51226" w14:textId="77777777" w:rsidR="000C2460" w:rsidRPr="006D312F" w:rsidRDefault="000C2460" w:rsidP="004D7312">
            <w:pPr>
              <w:spacing w:before="100" w:after="100"/>
              <w:jc w:val="left"/>
              <w:rPr>
                <w:rFonts w:cs="Arial"/>
                <w:szCs w:val="22"/>
              </w:rPr>
            </w:pPr>
            <w:r w:rsidRPr="00ED426D">
              <w:rPr>
                <w:rFonts w:cs="Arial"/>
                <w:szCs w:val="22"/>
              </w:rPr>
              <w:t>Community education</w:t>
            </w:r>
          </w:p>
        </w:tc>
      </w:tr>
      <w:tr w:rsidR="000C2460" w14:paraId="7A76AB33" w14:textId="77777777" w:rsidTr="004D7312">
        <w:trPr>
          <w:cantSplit/>
          <w:trHeight w:val="398"/>
          <w:tblHeader/>
        </w:trPr>
        <w:tc>
          <w:tcPr>
            <w:tcW w:w="450" w:type="dxa"/>
            <w:vMerge/>
            <w:shd w:val="clear" w:color="auto" w:fill="FFFFFF" w:themeFill="background1"/>
          </w:tcPr>
          <w:p w14:paraId="7907096F"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1E01DEB0" w14:textId="77777777" w:rsidR="000C2460" w:rsidRPr="007A33D5" w:rsidRDefault="000C2460" w:rsidP="004D7312">
            <w:pPr>
              <w:spacing w:before="20" w:after="20"/>
              <w:jc w:val="center"/>
              <w:rPr>
                <w:rFonts w:cs="Arial"/>
                <w:b/>
                <w:szCs w:val="22"/>
              </w:rPr>
            </w:pPr>
          </w:p>
        </w:tc>
        <w:tc>
          <w:tcPr>
            <w:tcW w:w="360" w:type="dxa"/>
            <w:tcBorders>
              <w:bottom w:val="single" w:sz="4" w:space="0" w:color="auto"/>
            </w:tcBorders>
            <w:shd w:val="clear" w:color="auto" w:fill="D9D9D9" w:themeFill="background1" w:themeFillShade="D9"/>
            <w:vAlign w:val="center"/>
          </w:tcPr>
          <w:p w14:paraId="48C8C70D" w14:textId="77777777" w:rsidR="000C2460" w:rsidRPr="006D312F" w:rsidRDefault="000C2460" w:rsidP="004D7312">
            <w:pPr>
              <w:spacing w:before="100" w:after="100"/>
              <w:jc w:val="center"/>
              <w:rPr>
                <w:rFonts w:cs="Arial"/>
                <w:b/>
                <w:bCs/>
                <w:szCs w:val="22"/>
              </w:rPr>
            </w:pPr>
            <w:r>
              <w:rPr>
                <w:rFonts w:cs="Arial"/>
                <w:b/>
                <w:bCs/>
                <w:szCs w:val="22"/>
              </w:rPr>
              <w:t>C</w:t>
            </w:r>
          </w:p>
        </w:tc>
        <w:tc>
          <w:tcPr>
            <w:tcW w:w="8280" w:type="dxa"/>
            <w:tcBorders>
              <w:bottom w:val="single" w:sz="4" w:space="0" w:color="auto"/>
            </w:tcBorders>
            <w:shd w:val="clear" w:color="auto" w:fill="D9D9D9" w:themeFill="background1" w:themeFillShade="D9"/>
          </w:tcPr>
          <w:p w14:paraId="598911A4" w14:textId="77777777" w:rsidR="000C2460" w:rsidRPr="006D312F" w:rsidRDefault="000C2460" w:rsidP="004D7312">
            <w:pPr>
              <w:spacing w:before="100" w:after="100"/>
              <w:jc w:val="left"/>
              <w:rPr>
                <w:rFonts w:cs="Arial"/>
                <w:szCs w:val="22"/>
              </w:rPr>
            </w:pPr>
            <w:r w:rsidRPr="00ED426D">
              <w:rPr>
                <w:rFonts w:cs="Arial"/>
                <w:szCs w:val="22"/>
              </w:rPr>
              <w:t>In-service education to facility staff</w:t>
            </w:r>
          </w:p>
        </w:tc>
      </w:tr>
      <w:tr w:rsidR="000C2460" w14:paraId="565CA983" w14:textId="77777777" w:rsidTr="004D7312">
        <w:trPr>
          <w:cantSplit/>
          <w:trHeight w:val="398"/>
          <w:tblHeader/>
        </w:trPr>
        <w:tc>
          <w:tcPr>
            <w:tcW w:w="450" w:type="dxa"/>
            <w:vMerge/>
            <w:shd w:val="clear" w:color="auto" w:fill="FFFFFF" w:themeFill="background1"/>
          </w:tcPr>
          <w:p w14:paraId="3592AF93" w14:textId="77777777" w:rsidR="000C2460" w:rsidRDefault="000C2460" w:rsidP="004D7312">
            <w:pPr>
              <w:spacing w:before="20" w:after="20"/>
              <w:jc w:val="center"/>
              <w:rPr>
                <w:rFonts w:cs="Arial"/>
              </w:rPr>
            </w:pPr>
          </w:p>
        </w:tc>
        <w:tc>
          <w:tcPr>
            <w:tcW w:w="1080" w:type="dxa"/>
            <w:vMerge/>
            <w:tcBorders>
              <w:bottom w:val="single" w:sz="4" w:space="0" w:color="auto"/>
            </w:tcBorders>
            <w:shd w:val="clear" w:color="auto" w:fill="FFFFFF" w:themeFill="background1"/>
            <w:vAlign w:val="center"/>
          </w:tcPr>
          <w:p w14:paraId="5766718B" w14:textId="77777777" w:rsidR="000C2460" w:rsidRPr="007A33D5"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101EC4DB" w14:textId="77777777" w:rsidR="000C2460" w:rsidRPr="006D312F" w:rsidRDefault="000C2460" w:rsidP="004D7312">
            <w:pPr>
              <w:spacing w:before="100" w:after="100"/>
              <w:jc w:val="center"/>
              <w:rPr>
                <w:rFonts w:cs="Arial"/>
                <w:b/>
                <w:bCs/>
                <w:szCs w:val="22"/>
              </w:rPr>
            </w:pPr>
            <w:r>
              <w:rPr>
                <w:rFonts w:cs="Arial"/>
                <w:b/>
                <w:bCs/>
                <w:szCs w:val="22"/>
              </w:rPr>
              <w:t>D</w:t>
            </w:r>
          </w:p>
        </w:tc>
        <w:tc>
          <w:tcPr>
            <w:tcW w:w="8280" w:type="dxa"/>
            <w:tcBorders>
              <w:bottom w:val="single" w:sz="4" w:space="0" w:color="auto"/>
            </w:tcBorders>
            <w:shd w:val="clear" w:color="auto" w:fill="FFFFFF" w:themeFill="background1"/>
          </w:tcPr>
          <w:p w14:paraId="0772B37E" w14:textId="77777777" w:rsidR="000C2460" w:rsidRPr="006D312F" w:rsidRDefault="000C2460" w:rsidP="004D7312">
            <w:pPr>
              <w:spacing w:before="100" w:after="100"/>
              <w:jc w:val="left"/>
              <w:rPr>
                <w:rFonts w:cs="Arial"/>
                <w:sz w:val="18"/>
                <w:szCs w:val="18"/>
              </w:rPr>
            </w:pPr>
            <w:r w:rsidRPr="00ED426D">
              <w:rPr>
                <w:rFonts w:cs="Arial"/>
                <w:sz w:val="18"/>
                <w:szCs w:val="18"/>
              </w:rPr>
              <w:t>Issues advocacy</w:t>
            </w:r>
          </w:p>
        </w:tc>
      </w:tr>
      <w:tr w:rsidR="000C2460" w14:paraId="22028743" w14:textId="77777777" w:rsidTr="004D7312">
        <w:trPr>
          <w:cantSplit/>
          <w:trHeight w:val="398"/>
          <w:tblHeader/>
        </w:trPr>
        <w:tc>
          <w:tcPr>
            <w:tcW w:w="450" w:type="dxa"/>
            <w:vMerge/>
            <w:shd w:val="clear" w:color="auto" w:fill="FFFFFF" w:themeFill="background1"/>
          </w:tcPr>
          <w:p w14:paraId="3BDFDE08" w14:textId="77777777" w:rsidR="000C2460" w:rsidRDefault="000C2460" w:rsidP="004D7312">
            <w:pPr>
              <w:spacing w:before="20" w:after="20"/>
              <w:jc w:val="center"/>
              <w:rPr>
                <w:rFonts w:cs="Arial"/>
              </w:rPr>
            </w:pPr>
          </w:p>
        </w:tc>
        <w:tc>
          <w:tcPr>
            <w:tcW w:w="1080" w:type="dxa"/>
            <w:tcBorders>
              <w:bottom w:val="single" w:sz="4" w:space="0" w:color="auto"/>
            </w:tcBorders>
            <w:shd w:val="clear" w:color="auto" w:fill="D9D9D9" w:themeFill="background1" w:themeFillShade="D9"/>
            <w:vAlign w:val="center"/>
          </w:tcPr>
          <w:p w14:paraId="1655B1C6" w14:textId="77777777" w:rsidR="000C2460" w:rsidRPr="007A33D5" w:rsidRDefault="000C2460" w:rsidP="004D7312">
            <w:pPr>
              <w:spacing w:before="20" w:after="20"/>
              <w:jc w:val="center"/>
              <w:rPr>
                <w:rFonts w:cs="Arial"/>
                <w:b/>
                <w:szCs w:val="22"/>
              </w:rPr>
            </w:pPr>
            <w:r>
              <w:rPr>
                <w:rFonts w:cs="Arial"/>
                <w:b/>
                <w:szCs w:val="22"/>
              </w:rPr>
              <w:t>3703.2</w:t>
            </w:r>
          </w:p>
        </w:tc>
        <w:tc>
          <w:tcPr>
            <w:tcW w:w="8640" w:type="dxa"/>
            <w:gridSpan w:val="2"/>
            <w:tcBorders>
              <w:bottom w:val="single" w:sz="4" w:space="0" w:color="auto"/>
            </w:tcBorders>
            <w:shd w:val="clear" w:color="auto" w:fill="D9D9D9" w:themeFill="background1" w:themeFillShade="D9"/>
          </w:tcPr>
          <w:p w14:paraId="7091BCBD" w14:textId="77777777" w:rsidR="000C2460" w:rsidRPr="006D312F" w:rsidRDefault="000C2460" w:rsidP="004D7312">
            <w:pPr>
              <w:spacing w:before="100" w:after="100"/>
              <w:jc w:val="left"/>
              <w:rPr>
                <w:rFonts w:cs="Arial"/>
                <w:szCs w:val="22"/>
              </w:rPr>
            </w:pPr>
            <w:r w:rsidRPr="008A7B28">
              <w:rPr>
                <w:rFonts w:cs="Arial"/>
                <w:szCs w:val="22"/>
              </w:rPr>
              <w:t>Provide a complaint resolution process which assures date of initial contact with a resident, their legal representative, and/or the complainant, as appropriate, within 2 business days of receipt for all complaints received.</w:t>
            </w:r>
          </w:p>
        </w:tc>
      </w:tr>
      <w:tr w:rsidR="000C2460" w14:paraId="4C99EAE4" w14:textId="77777777" w:rsidTr="004D7312">
        <w:trPr>
          <w:cantSplit/>
          <w:trHeight w:val="398"/>
          <w:tblHeader/>
        </w:trPr>
        <w:tc>
          <w:tcPr>
            <w:tcW w:w="450" w:type="dxa"/>
            <w:vMerge/>
            <w:shd w:val="clear" w:color="auto" w:fill="FFFFFF" w:themeFill="background1"/>
          </w:tcPr>
          <w:p w14:paraId="560BDEB2" w14:textId="77777777" w:rsidR="000C2460" w:rsidRDefault="000C2460" w:rsidP="004D7312">
            <w:pPr>
              <w:spacing w:before="20" w:after="20"/>
              <w:jc w:val="center"/>
              <w:rPr>
                <w:rFonts w:cs="Arial"/>
              </w:rPr>
            </w:pPr>
          </w:p>
        </w:tc>
        <w:tc>
          <w:tcPr>
            <w:tcW w:w="1080" w:type="dxa"/>
            <w:shd w:val="clear" w:color="auto" w:fill="FFFFFF" w:themeFill="background1"/>
            <w:vAlign w:val="center"/>
          </w:tcPr>
          <w:p w14:paraId="206B25D6" w14:textId="77777777" w:rsidR="000C2460" w:rsidRPr="007A33D5" w:rsidRDefault="000C2460" w:rsidP="004D7312">
            <w:pPr>
              <w:spacing w:before="20" w:after="20"/>
              <w:jc w:val="center"/>
              <w:rPr>
                <w:rFonts w:cs="Arial"/>
                <w:b/>
                <w:szCs w:val="22"/>
              </w:rPr>
            </w:pPr>
            <w:r>
              <w:rPr>
                <w:rFonts w:cs="Arial"/>
                <w:b/>
                <w:szCs w:val="22"/>
              </w:rPr>
              <w:t>3703.3</w:t>
            </w:r>
          </w:p>
        </w:tc>
        <w:tc>
          <w:tcPr>
            <w:tcW w:w="8640" w:type="dxa"/>
            <w:gridSpan w:val="2"/>
            <w:shd w:val="clear" w:color="auto" w:fill="FFFFFF" w:themeFill="background1"/>
          </w:tcPr>
          <w:p w14:paraId="49974E0B" w14:textId="77777777" w:rsidR="000C2460" w:rsidRPr="006D312F" w:rsidRDefault="000C2460" w:rsidP="004D7312">
            <w:pPr>
              <w:spacing w:before="100" w:after="100"/>
              <w:jc w:val="left"/>
              <w:rPr>
                <w:rFonts w:cs="Arial"/>
                <w:szCs w:val="22"/>
              </w:rPr>
            </w:pPr>
            <w:r w:rsidRPr="008A7B28">
              <w:rPr>
                <w:rFonts w:cs="Arial"/>
                <w:szCs w:val="22"/>
              </w:rPr>
              <w:t>Provide a complaint resolution process which assures the prioritization of handling urgent requests from complainants and the OSLTCO.</w:t>
            </w:r>
          </w:p>
        </w:tc>
      </w:tr>
    </w:tbl>
    <w:p w14:paraId="47D50013" w14:textId="77777777" w:rsidR="000C2460" w:rsidRPr="00D95144" w:rsidRDefault="000C2460" w:rsidP="000C2460">
      <w:pPr>
        <w:rPr>
          <w:rFonts w:cs="Arial"/>
          <w:sz w:val="24"/>
          <w:szCs w:val="24"/>
        </w:rPr>
      </w:pPr>
    </w:p>
    <w:p w14:paraId="5170AB2C" w14:textId="77777777" w:rsidR="000C2460" w:rsidRDefault="000C2460" w:rsidP="000C2460">
      <w:pPr>
        <w:rPr>
          <w:rFonts w:cs="Arial"/>
          <w:sz w:val="24"/>
          <w:szCs w:val="24"/>
        </w:rPr>
      </w:pPr>
    </w:p>
    <w:tbl>
      <w:tblPr>
        <w:tblStyle w:val="TableGrid"/>
        <w:tblW w:w="10170" w:type="dxa"/>
        <w:tblInd w:w="-252" w:type="dxa"/>
        <w:shd w:val="clear" w:color="auto" w:fill="FFFFFF" w:themeFill="background1"/>
        <w:tblLayout w:type="fixed"/>
        <w:tblLook w:val="01E0" w:firstRow="1" w:lastRow="1" w:firstColumn="1" w:lastColumn="1" w:noHBand="0" w:noVBand="0"/>
      </w:tblPr>
      <w:tblGrid>
        <w:gridCol w:w="450"/>
        <w:gridCol w:w="1080"/>
        <w:gridCol w:w="8640"/>
      </w:tblGrid>
      <w:tr w:rsidR="000C2460" w14:paraId="668384D4" w14:textId="77777777" w:rsidTr="004D7312">
        <w:trPr>
          <w:cantSplit/>
          <w:tblHeader/>
        </w:trPr>
        <w:tc>
          <w:tcPr>
            <w:tcW w:w="1530" w:type="dxa"/>
            <w:gridSpan w:val="2"/>
            <w:tcBorders>
              <w:right w:val="nil"/>
            </w:tcBorders>
            <w:shd w:val="clear" w:color="auto" w:fill="FFFFFF" w:themeFill="background1"/>
          </w:tcPr>
          <w:p w14:paraId="6A63A1C1" w14:textId="77777777" w:rsidR="000C2460" w:rsidRDefault="000C2460" w:rsidP="004D7312">
            <w:pPr>
              <w:spacing w:before="20" w:after="20"/>
              <w:jc w:val="center"/>
              <w:rPr>
                <w:rFonts w:cs="Arial"/>
                <w:b/>
                <w:sz w:val="24"/>
                <w:u w:val="single"/>
              </w:rPr>
            </w:pPr>
            <w:r>
              <w:rPr>
                <w:rFonts w:cs="Arial"/>
              </w:rPr>
              <w:br w:type="page"/>
            </w:r>
            <w:r>
              <w:rPr>
                <w:rFonts w:cs="Arial"/>
              </w:rPr>
              <w:br w:type="page"/>
            </w:r>
            <w:r>
              <w:rPr>
                <w:rFonts w:cs="Arial"/>
                <w:b/>
                <w:sz w:val="24"/>
              </w:rPr>
              <w:t>3700</w:t>
            </w:r>
          </w:p>
        </w:tc>
        <w:tc>
          <w:tcPr>
            <w:tcW w:w="8640" w:type="dxa"/>
            <w:tcBorders>
              <w:left w:val="nil"/>
              <w:bottom w:val="single" w:sz="4" w:space="0" w:color="auto"/>
            </w:tcBorders>
            <w:shd w:val="clear" w:color="auto" w:fill="FFFFFF" w:themeFill="background1"/>
          </w:tcPr>
          <w:p w14:paraId="0B41631A" w14:textId="77777777" w:rsidR="000C2460" w:rsidRPr="00A96A72" w:rsidRDefault="000C2460" w:rsidP="004D7312">
            <w:pPr>
              <w:spacing w:before="100" w:after="100"/>
              <w:jc w:val="center"/>
              <w:rPr>
                <w:rFonts w:cs="Arial"/>
                <w:b/>
                <w:bCs/>
                <w:sz w:val="28"/>
                <w:szCs w:val="28"/>
              </w:rPr>
            </w:pPr>
            <w:r w:rsidRPr="006D312F">
              <w:rPr>
                <w:rFonts w:cs="Arial"/>
                <w:b/>
                <w:bCs/>
                <w:sz w:val="28"/>
                <w:szCs w:val="28"/>
              </w:rPr>
              <w:t>Long-Term Care Ombudsman Program</w:t>
            </w:r>
          </w:p>
        </w:tc>
      </w:tr>
      <w:tr w:rsidR="000C2460" w14:paraId="66950D33" w14:textId="77777777" w:rsidTr="004D7312">
        <w:trPr>
          <w:cantSplit/>
          <w:trHeight w:val="251"/>
          <w:tblHeader/>
        </w:trPr>
        <w:tc>
          <w:tcPr>
            <w:tcW w:w="450" w:type="dxa"/>
            <w:vMerge w:val="restart"/>
            <w:shd w:val="clear" w:color="auto" w:fill="FFFFFF" w:themeFill="background1"/>
            <w:textDirection w:val="btLr"/>
            <w:vAlign w:val="center"/>
          </w:tcPr>
          <w:p w14:paraId="5E8BB58B" w14:textId="77777777" w:rsidR="000C2460" w:rsidRDefault="000C2460" w:rsidP="004D7312">
            <w:pPr>
              <w:spacing w:before="20" w:after="20"/>
              <w:ind w:left="113" w:right="113"/>
              <w:jc w:val="center"/>
              <w:rPr>
                <w:rFonts w:cs="Arial"/>
                <w:b/>
                <w:bCs/>
                <w:sz w:val="24"/>
              </w:rPr>
            </w:pPr>
            <w:r>
              <w:rPr>
                <w:rFonts w:cs="Arial"/>
                <w:b/>
                <w:sz w:val="32"/>
                <w:szCs w:val="32"/>
              </w:rPr>
              <w:t>3703</w:t>
            </w:r>
          </w:p>
        </w:tc>
        <w:tc>
          <w:tcPr>
            <w:tcW w:w="9720" w:type="dxa"/>
            <w:gridSpan w:val="2"/>
            <w:shd w:val="clear" w:color="auto" w:fill="D9D9D9" w:themeFill="background1" w:themeFillShade="D9"/>
          </w:tcPr>
          <w:p w14:paraId="30C0915B" w14:textId="77777777" w:rsidR="000C2460" w:rsidRPr="007A33D5" w:rsidRDefault="000C2460" w:rsidP="004D7312">
            <w:pPr>
              <w:spacing w:before="100" w:after="100"/>
              <w:jc w:val="left"/>
              <w:rPr>
                <w:rFonts w:cs="Arial"/>
                <w:b/>
                <w:sz w:val="24"/>
                <w:szCs w:val="24"/>
              </w:rPr>
            </w:pPr>
            <w:r w:rsidRPr="00ED426D">
              <w:rPr>
                <w:rFonts w:cs="Arial"/>
                <w:b/>
                <w:sz w:val="24"/>
                <w:szCs w:val="24"/>
              </w:rPr>
              <w:t>Operational Procedures for Ombudsman Services</w:t>
            </w:r>
            <w:r>
              <w:rPr>
                <w:rFonts w:cs="Arial"/>
                <w:b/>
                <w:sz w:val="24"/>
                <w:szCs w:val="24"/>
              </w:rPr>
              <w:t xml:space="preserve"> </w:t>
            </w:r>
            <w:r w:rsidRPr="008A7B28">
              <w:rPr>
                <w:rFonts w:cs="Arial"/>
                <w:b/>
              </w:rPr>
              <w:t>(continued)</w:t>
            </w:r>
          </w:p>
        </w:tc>
      </w:tr>
      <w:tr w:rsidR="000C2460" w14:paraId="391A96E3" w14:textId="77777777" w:rsidTr="004D7312">
        <w:trPr>
          <w:cantSplit/>
          <w:trHeight w:val="398"/>
          <w:tblHeader/>
        </w:trPr>
        <w:tc>
          <w:tcPr>
            <w:tcW w:w="450" w:type="dxa"/>
            <w:vMerge/>
            <w:shd w:val="clear" w:color="auto" w:fill="FFFFFF" w:themeFill="background1"/>
          </w:tcPr>
          <w:p w14:paraId="7F283FC1" w14:textId="77777777" w:rsidR="000C2460" w:rsidRDefault="000C2460" w:rsidP="004D7312">
            <w:pPr>
              <w:spacing w:before="20" w:after="20"/>
              <w:jc w:val="center"/>
              <w:rPr>
                <w:rFonts w:cs="Arial"/>
              </w:rPr>
            </w:pPr>
          </w:p>
        </w:tc>
        <w:tc>
          <w:tcPr>
            <w:tcW w:w="1080" w:type="dxa"/>
            <w:tcBorders>
              <w:bottom w:val="single" w:sz="4" w:space="0" w:color="auto"/>
            </w:tcBorders>
            <w:shd w:val="clear" w:color="auto" w:fill="D9D9D9" w:themeFill="background1" w:themeFillShade="D9"/>
            <w:vAlign w:val="center"/>
          </w:tcPr>
          <w:p w14:paraId="4622D456" w14:textId="77777777" w:rsidR="000C2460" w:rsidRPr="007A33D5" w:rsidRDefault="000C2460" w:rsidP="004D7312">
            <w:pPr>
              <w:spacing w:before="20" w:after="20"/>
              <w:jc w:val="center"/>
              <w:rPr>
                <w:rFonts w:cs="Arial"/>
                <w:b/>
                <w:szCs w:val="22"/>
              </w:rPr>
            </w:pPr>
            <w:r>
              <w:rPr>
                <w:rFonts w:cs="Arial"/>
                <w:b/>
                <w:szCs w:val="22"/>
              </w:rPr>
              <w:t>3703.4</w:t>
            </w:r>
          </w:p>
        </w:tc>
        <w:tc>
          <w:tcPr>
            <w:tcW w:w="8640" w:type="dxa"/>
            <w:tcBorders>
              <w:bottom w:val="single" w:sz="4" w:space="0" w:color="auto"/>
            </w:tcBorders>
            <w:shd w:val="clear" w:color="auto" w:fill="D9D9D9" w:themeFill="background1" w:themeFillShade="D9"/>
          </w:tcPr>
          <w:p w14:paraId="4138BF95" w14:textId="77777777" w:rsidR="000C2460" w:rsidRPr="006D312F" w:rsidRDefault="000C2460" w:rsidP="004D7312">
            <w:pPr>
              <w:spacing w:before="100" w:after="100"/>
              <w:jc w:val="left"/>
              <w:rPr>
                <w:rFonts w:cs="Arial"/>
                <w:szCs w:val="22"/>
              </w:rPr>
            </w:pPr>
            <w:r w:rsidRPr="008A7B28">
              <w:rPr>
                <w:rFonts w:cs="Arial"/>
                <w:szCs w:val="22"/>
              </w:rPr>
              <w:t>Follow established quarterly visitation schedules to include all LTC facilities within the AAA region or as established by contract.</w:t>
            </w:r>
          </w:p>
        </w:tc>
      </w:tr>
      <w:tr w:rsidR="000C2460" w14:paraId="55FAE751" w14:textId="77777777" w:rsidTr="004D7312">
        <w:trPr>
          <w:cantSplit/>
          <w:trHeight w:val="398"/>
          <w:tblHeader/>
        </w:trPr>
        <w:tc>
          <w:tcPr>
            <w:tcW w:w="450" w:type="dxa"/>
            <w:vMerge/>
            <w:shd w:val="clear" w:color="auto" w:fill="FFFFFF" w:themeFill="background1"/>
          </w:tcPr>
          <w:p w14:paraId="4C1B618C" w14:textId="77777777" w:rsidR="000C2460" w:rsidRDefault="000C2460" w:rsidP="004D7312">
            <w:pPr>
              <w:spacing w:before="20" w:after="20"/>
              <w:jc w:val="center"/>
              <w:rPr>
                <w:rFonts w:cs="Arial"/>
              </w:rPr>
            </w:pPr>
          </w:p>
        </w:tc>
        <w:tc>
          <w:tcPr>
            <w:tcW w:w="1080" w:type="dxa"/>
            <w:tcBorders>
              <w:bottom w:val="single" w:sz="4" w:space="0" w:color="auto"/>
            </w:tcBorders>
            <w:shd w:val="clear" w:color="auto" w:fill="FFFFFF" w:themeFill="background1"/>
            <w:vAlign w:val="center"/>
          </w:tcPr>
          <w:p w14:paraId="517A24F4" w14:textId="77777777" w:rsidR="000C2460" w:rsidRPr="007A33D5" w:rsidRDefault="000C2460" w:rsidP="004D7312">
            <w:pPr>
              <w:spacing w:before="20" w:after="20"/>
              <w:jc w:val="center"/>
              <w:rPr>
                <w:rFonts w:cs="Arial"/>
                <w:b/>
                <w:szCs w:val="22"/>
              </w:rPr>
            </w:pPr>
            <w:r>
              <w:rPr>
                <w:rFonts w:cs="Arial"/>
                <w:b/>
                <w:szCs w:val="22"/>
              </w:rPr>
              <w:t>3703.5</w:t>
            </w:r>
          </w:p>
        </w:tc>
        <w:tc>
          <w:tcPr>
            <w:tcW w:w="8640" w:type="dxa"/>
            <w:tcBorders>
              <w:bottom w:val="single" w:sz="4" w:space="0" w:color="auto"/>
            </w:tcBorders>
            <w:shd w:val="clear" w:color="auto" w:fill="FFFFFF" w:themeFill="background1"/>
          </w:tcPr>
          <w:p w14:paraId="55E89076" w14:textId="77777777" w:rsidR="000C2460" w:rsidRPr="006D312F" w:rsidRDefault="000C2460" w:rsidP="004D7312">
            <w:pPr>
              <w:spacing w:before="100" w:after="100"/>
              <w:jc w:val="left"/>
              <w:rPr>
                <w:rFonts w:cs="Arial"/>
                <w:szCs w:val="22"/>
              </w:rPr>
            </w:pPr>
            <w:r w:rsidRPr="008A7B28">
              <w:rPr>
                <w:rFonts w:cs="Arial"/>
                <w:szCs w:val="22"/>
              </w:rPr>
              <w:t>Provide technical support for the development of resident and family councils.</w:t>
            </w:r>
          </w:p>
        </w:tc>
      </w:tr>
      <w:tr w:rsidR="000C2460" w14:paraId="34F41A6C" w14:textId="77777777" w:rsidTr="004D7312">
        <w:trPr>
          <w:cantSplit/>
          <w:trHeight w:val="398"/>
          <w:tblHeader/>
        </w:trPr>
        <w:tc>
          <w:tcPr>
            <w:tcW w:w="450" w:type="dxa"/>
            <w:vMerge/>
            <w:shd w:val="clear" w:color="auto" w:fill="FFFFFF" w:themeFill="background1"/>
          </w:tcPr>
          <w:p w14:paraId="1588F036" w14:textId="77777777" w:rsidR="000C2460" w:rsidRDefault="000C2460" w:rsidP="004D7312">
            <w:pPr>
              <w:spacing w:before="20" w:after="20"/>
              <w:jc w:val="center"/>
              <w:rPr>
                <w:rFonts w:cs="Arial"/>
              </w:rPr>
            </w:pPr>
          </w:p>
        </w:tc>
        <w:tc>
          <w:tcPr>
            <w:tcW w:w="1080" w:type="dxa"/>
            <w:shd w:val="clear" w:color="auto" w:fill="D9D9D9" w:themeFill="background1" w:themeFillShade="D9"/>
            <w:vAlign w:val="center"/>
          </w:tcPr>
          <w:p w14:paraId="4173FCAB" w14:textId="77777777" w:rsidR="000C2460" w:rsidRDefault="000C2460" w:rsidP="004D7312">
            <w:pPr>
              <w:spacing w:before="20" w:after="20"/>
              <w:jc w:val="center"/>
              <w:rPr>
                <w:rFonts w:cs="Arial"/>
                <w:b/>
                <w:szCs w:val="22"/>
              </w:rPr>
            </w:pPr>
            <w:r>
              <w:rPr>
                <w:rFonts w:cs="Arial"/>
                <w:b/>
                <w:szCs w:val="22"/>
              </w:rPr>
              <w:t>3703.6</w:t>
            </w:r>
          </w:p>
        </w:tc>
        <w:tc>
          <w:tcPr>
            <w:tcW w:w="8640" w:type="dxa"/>
            <w:shd w:val="clear" w:color="auto" w:fill="D9D9D9" w:themeFill="background1" w:themeFillShade="D9"/>
          </w:tcPr>
          <w:p w14:paraId="19B0F6AD" w14:textId="77777777" w:rsidR="000C2460" w:rsidRPr="008A7B28" w:rsidRDefault="000C2460" w:rsidP="004D7312">
            <w:pPr>
              <w:spacing w:before="100" w:after="100"/>
              <w:jc w:val="left"/>
              <w:rPr>
                <w:rFonts w:cs="Arial"/>
                <w:szCs w:val="22"/>
              </w:rPr>
            </w:pPr>
            <w:r w:rsidRPr="008A7B28">
              <w:rPr>
                <w:rFonts w:cs="Arial"/>
                <w:szCs w:val="22"/>
              </w:rPr>
              <w:t>Make referrals to other governmental and/or community agencies, as appropriate.</w:t>
            </w:r>
          </w:p>
        </w:tc>
      </w:tr>
      <w:tr w:rsidR="000C2460" w14:paraId="7855D0E8" w14:textId="77777777" w:rsidTr="004D7312">
        <w:trPr>
          <w:cantSplit/>
          <w:trHeight w:val="398"/>
          <w:tblHeader/>
        </w:trPr>
        <w:tc>
          <w:tcPr>
            <w:tcW w:w="450" w:type="dxa"/>
            <w:vMerge/>
            <w:shd w:val="clear" w:color="auto" w:fill="FFFFFF" w:themeFill="background1"/>
          </w:tcPr>
          <w:p w14:paraId="13A67754" w14:textId="77777777" w:rsidR="000C2460" w:rsidRDefault="000C2460" w:rsidP="004D7312">
            <w:pPr>
              <w:spacing w:before="20" w:after="20"/>
              <w:jc w:val="center"/>
              <w:rPr>
                <w:rFonts w:cs="Arial"/>
              </w:rPr>
            </w:pPr>
          </w:p>
        </w:tc>
        <w:tc>
          <w:tcPr>
            <w:tcW w:w="1080" w:type="dxa"/>
            <w:tcBorders>
              <w:bottom w:val="single" w:sz="4" w:space="0" w:color="auto"/>
            </w:tcBorders>
            <w:shd w:val="clear" w:color="auto" w:fill="FFFFFF" w:themeFill="background1"/>
            <w:vAlign w:val="center"/>
          </w:tcPr>
          <w:p w14:paraId="743CA00A" w14:textId="77777777" w:rsidR="000C2460" w:rsidRDefault="000C2460" w:rsidP="004D7312">
            <w:pPr>
              <w:spacing w:before="20" w:after="20"/>
              <w:jc w:val="center"/>
              <w:rPr>
                <w:rFonts w:cs="Arial"/>
                <w:b/>
                <w:szCs w:val="22"/>
              </w:rPr>
            </w:pPr>
            <w:r>
              <w:rPr>
                <w:rFonts w:cs="Arial"/>
                <w:b/>
                <w:szCs w:val="22"/>
              </w:rPr>
              <w:t>3703.7</w:t>
            </w:r>
          </w:p>
        </w:tc>
        <w:tc>
          <w:tcPr>
            <w:tcW w:w="8640" w:type="dxa"/>
            <w:tcBorders>
              <w:bottom w:val="single" w:sz="4" w:space="0" w:color="auto"/>
            </w:tcBorders>
            <w:shd w:val="clear" w:color="auto" w:fill="FFFFFF" w:themeFill="background1"/>
          </w:tcPr>
          <w:p w14:paraId="54D48742" w14:textId="77777777" w:rsidR="000C2460" w:rsidRPr="008A7B28" w:rsidRDefault="000C2460" w:rsidP="004D7312">
            <w:pPr>
              <w:spacing w:before="100" w:after="100"/>
              <w:jc w:val="left"/>
              <w:rPr>
                <w:rFonts w:cs="Arial"/>
                <w:szCs w:val="22"/>
              </w:rPr>
            </w:pPr>
            <w:r w:rsidRPr="008A7B28">
              <w:rPr>
                <w:rFonts w:cs="Arial"/>
                <w:szCs w:val="22"/>
              </w:rPr>
              <w:t>Identify, investigate, and resolve complaints made by, or on behalf of, residents that relate to action, inaction, or decisions, that may adversely affect the health, safety, welfare, or rights of the residents.</w:t>
            </w:r>
          </w:p>
        </w:tc>
      </w:tr>
      <w:tr w:rsidR="000C2460" w14:paraId="253107F6" w14:textId="77777777" w:rsidTr="004D7312">
        <w:trPr>
          <w:cantSplit/>
          <w:trHeight w:val="398"/>
          <w:tblHeader/>
        </w:trPr>
        <w:tc>
          <w:tcPr>
            <w:tcW w:w="450" w:type="dxa"/>
            <w:vMerge/>
            <w:shd w:val="clear" w:color="auto" w:fill="FFFFFF" w:themeFill="background1"/>
          </w:tcPr>
          <w:p w14:paraId="0F3C3DA2" w14:textId="77777777" w:rsidR="000C2460" w:rsidRDefault="000C2460" w:rsidP="004D7312">
            <w:pPr>
              <w:spacing w:before="20" w:after="20"/>
              <w:jc w:val="center"/>
              <w:rPr>
                <w:rFonts w:cs="Arial"/>
              </w:rPr>
            </w:pPr>
          </w:p>
        </w:tc>
        <w:tc>
          <w:tcPr>
            <w:tcW w:w="1080" w:type="dxa"/>
            <w:shd w:val="clear" w:color="auto" w:fill="D9D9D9" w:themeFill="background1" w:themeFillShade="D9"/>
            <w:vAlign w:val="center"/>
          </w:tcPr>
          <w:p w14:paraId="15153251" w14:textId="77777777" w:rsidR="000C2460" w:rsidRDefault="000C2460" w:rsidP="004D7312">
            <w:pPr>
              <w:spacing w:before="20" w:after="20"/>
              <w:jc w:val="center"/>
              <w:rPr>
                <w:rFonts w:cs="Arial"/>
                <w:b/>
                <w:szCs w:val="22"/>
              </w:rPr>
            </w:pPr>
            <w:r>
              <w:rPr>
                <w:rFonts w:cs="Arial"/>
                <w:b/>
                <w:szCs w:val="22"/>
              </w:rPr>
              <w:t>3703.8</w:t>
            </w:r>
          </w:p>
        </w:tc>
        <w:tc>
          <w:tcPr>
            <w:tcW w:w="8640" w:type="dxa"/>
            <w:shd w:val="clear" w:color="auto" w:fill="D9D9D9" w:themeFill="background1" w:themeFillShade="D9"/>
          </w:tcPr>
          <w:p w14:paraId="69380552" w14:textId="77777777" w:rsidR="000C2460" w:rsidRPr="008A7B28" w:rsidRDefault="000C2460" w:rsidP="004D7312">
            <w:pPr>
              <w:spacing w:before="100" w:after="100"/>
              <w:jc w:val="left"/>
              <w:rPr>
                <w:rFonts w:cs="Arial"/>
                <w:szCs w:val="22"/>
              </w:rPr>
            </w:pPr>
            <w:r w:rsidRPr="008A7B28">
              <w:rPr>
                <w:rFonts w:cs="Arial"/>
                <w:szCs w:val="22"/>
              </w:rPr>
              <w:t>Assist residents in identifying their rights under state and federal law and obtaining the rights and services to which they are entitled.</w:t>
            </w:r>
          </w:p>
        </w:tc>
      </w:tr>
      <w:tr w:rsidR="000C2460" w14:paraId="5A71DA7D" w14:textId="77777777" w:rsidTr="004D7312">
        <w:trPr>
          <w:cantSplit/>
          <w:trHeight w:val="398"/>
          <w:tblHeader/>
        </w:trPr>
        <w:tc>
          <w:tcPr>
            <w:tcW w:w="450" w:type="dxa"/>
            <w:vMerge/>
            <w:shd w:val="clear" w:color="auto" w:fill="FFFFFF" w:themeFill="background1"/>
          </w:tcPr>
          <w:p w14:paraId="650B34CB" w14:textId="77777777" w:rsidR="000C2460" w:rsidRDefault="000C2460" w:rsidP="004D7312">
            <w:pPr>
              <w:spacing w:before="20" w:after="20"/>
              <w:jc w:val="center"/>
              <w:rPr>
                <w:rFonts w:cs="Arial"/>
              </w:rPr>
            </w:pPr>
          </w:p>
        </w:tc>
        <w:tc>
          <w:tcPr>
            <w:tcW w:w="1080" w:type="dxa"/>
            <w:tcBorders>
              <w:bottom w:val="single" w:sz="4" w:space="0" w:color="auto"/>
            </w:tcBorders>
            <w:shd w:val="clear" w:color="auto" w:fill="FFFFFF" w:themeFill="background1"/>
            <w:vAlign w:val="center"/>
          </w:tcPr>
          <w:p w14:paraId="79F53412" w14:textId="77777777" w:rsidR="000C2460" w:rsidRDefault="000C2460" w:rsidP="004D7312">
            <w:pPr>
              <w:spacing w:before="20" w:after="20"/>
              <w:jc w:val="center"/>
              <w:rPr>
                <w:rFonts w:cs="Arial"/>
                <w:b/>
                <w:szCs w:val="22"/>
              </w:rPr>
            </w:pPr>
            <w:r>
              <w:rPr>
                <w:rFonts w:cs="Arial"/>
                <w:b/>
                <w:szCs w:val="22"/>
              </w:rPr>
              <w:t>3703.9</w:t>
            </w:r>
          </w:p>
        </w:tc>
        <w:tc>
          <w:tcPr>
            <w:tcW w:w="8640" w:type="dxa"/>
            <w:tcBorders>
              <w:bottom w:val="single" w:sz="4" w:space="0" w:color="auto"/>
            </w:tcBorders>
            <w:shd w:val="clear" w:color="auto" w:fill="FFFFFF" w:themeFill="background1"/>
          </w:tcPr>
          <w:p w14:paraId="4EDB9F0F" w14:textId="77777777" w:rsidR="000C2460" w:rsidRPr="008A7B28" w:rsidRDefault="000C2460" w:rsidP="004D7312">
            <w:pPr>
              <w:spacing w:before="100" w:after="100"/>
              <w:jc w:val="left"/>
              <w:rPr>
                <w:rFonts w:cs="Arial"/>
                <w:szCs w:val="22"/>
              </w:rPr>
            </w:pPr>
            <w:r w:rsidRPr="008A7B28">
              <w:rPr>
                <w:rFonts w:cs="Arial"/>
                <w:szCs w:val="22"/>
              </w:rPr>
              <w:t>Identify appropriate contractors of services and existing resources, and refer residents, complainants, and others to appropriate resources.</w:t>
            </w:r>
          </w:p>
        </w:tc>
      </w:tr>
      <w:tr w:rsidR="000C2460" w14:paraId="4616BC42" w14:textId="77777777" w:rsidTr="004D7312">
        <w:trPr>
          <w:cantSplit/>
          <w:trHeight w:val="398"/>
          <w:tblHeader/>
        </w:trPr>
        <w:tc>
          <w:tcPr>
            <w:tcW w:w="450" w:type="dxa"/>
            <w:vMerge/>
            <w:shd w:val="clear" w:color="auto" w:fill="FFFFFF" w:themeFill="background1"/>
          </w:tcPr>
          <w:p w14:paraId="5CD7D7A8" w14:textId="77777777" w:rsidR="000C2460" w:rsidRDefault="000C2460" w:rsidP="004D7312">
            <w:pPr>
              <w:spacing w:before="20" w:after="20"/>
              <w:jc w:val="center"/>
              <w:rPr>
                <w:rFonts w:cs="Arial"/>
              </w:rPr>
            </w:pPr>
          </w:p>
        </w:tc>
        <w:tc>
          <w:tcPr>
            <w:tcW w:w="1080" w:type="dxa"/>
            <w:shd w:val="clear" w:color="auto" w:fill="D9D9D9" w:themeFill="background1" w:themeFillShade="D9"/>
            <w:vAlign w:val="center"/>
          </w:tcPr>
          <w:p w14:paraId="5F793799" w14:textId="77777777" w:rsidR="000C2460" w:rsidRDefault="000C2460" w:rsidP="004D7312">
            <w:pPr>
              <w:spacing w:before="20" w:after="20"/>
              <w:jc w:val="center"/>
              <w:rPr>
                <w:rFonts w:cs="Arial"/>
                <w:b/>
                <w:szCs w:val="22"/>
              </w:rPr>
            </w:pPr>
            <w:r>
              <w:rPr>
                <w:rFonts w:cs="Arial"/>
                <w:b/>
                <w:szCs w:val="22"/>
              </w:rPr>
              <w:t>3703.10</w:t>
            </w:r>
          </w:p>
        </w:tc>
        <w:tc>
          <w:tcPr>
            <w:tcW w:w="8640" w:type="dxa"/>
            <w:shd w:val="clear" w:color="auto" w:fill="D9D9D9" w:themeFill="background1" w:themeFillShade="D9"/>
          </w:tcPr>
          <w:p w14:paraId="4856D42E" w14:textId="77777777" w:rsidR="000C2460" w:rsidRPr="008A7B28" w:rsidRDefault="000C2460" w:rsidP="004D7312">
            <w:pPr>
              <w:spacing w:before="100" w:after="100"/>
              <w:jc w:val="left"/>
              <w:rPr>
                <w:rFonts w:cs="Arial"/>
                <w:szCs w:val="22"/>
              </w:rPr>
            </w:pPr>
            <w:r w:rsidRPr="008A7B28">
              <w:rPr>
                <w:rFonts w:cs="Arial"/>
                <w:szCs w:val="22"/>
              </w:rPr>
              <w:t>Monitor referrals that are made to ensure service delivery.</w:t>
            </w:r>
          </w:p>
        </w:tc>
      </w:tr>
      <w:tr w:rsidR="000C2460" w14:paraId="248C13B0" w14:textId="77777777" w:rsidTr="004D7312">
        <w:trPr>
          <w:cantSplit/>
          <w:trHeight w:val="398"/>
          <w:tblHeader/>
        </w:trPr>
        <w:tc>
          <w:tcPr>
            <w:tcW w:w="450" w:type="dxa"/>
            <w:vMerge/>
            <w:shd w:val="clear" w:color="auto" w:fill="FFFFFF" w:themeFill="background1"/>
          </w:tcPr>
          <w:p w14:paraId="7140F7C1" w14:textId="77777777" w:rsidR="000C2460" w:rsidRDefault="000C2460" w:rsidP="004D7312">
            <w:pPr>
              <w:spacing w:before="20" w:after="20"/>
              <w:jc w:val="center"/>
              <w:rPr>
                <w:rFonts w:cs="Arial"/>
              </w:rPr>
            </w:pPr>
          </w:p>
        </w:tc>
        <w:tc>
          <w:tcPr>
            <w:tcW w:w="1080" w:type="dxa"/>
            <w:tcBorders>
              <w:bottom w:val="single" w:sz="4" w:space="0" w:color="auto"/>
            </w:tcBorders>
            <w:shd w:val="clear" w:color="auto" w:fill="FFFFFF" w:themeFill="background1"/>
            <w:vAlign w:val="center"/>
          </w:tcPr>
          <w:p w14:paraId="646DA7C3" w14:textId="77777777" w:rsidR="000C2460" w:rsidRDefault="000C2460" w:rsidP="004D7312">
            <w:pPr>
              <w:spacing w:before="20" w:after="20"/>
              <w:jc w:val="center"/>
              <w:rPr>
                <w:rFonts w:cs="Arial"/>
                <w:b/>
                <w:szCs w:val="22"/>
              </w:rPr>
            </w:pPr>
            <w:r>
              <w:rPr>
                <w:rFonts w:cs="Arial"/>
                <w:b/>
                <w:szCs w:val="22"/>
              </w:rPr>
              <w:t>3703.11</w:t>
            </w:r>
          </w:p>
        </w:tc>
        <w:tc>
          <w:tcPr>
            <w:tcW w:w="8640" w:type="dxa"/>
            <w:tcBorders>
              <w:bottom w:val="single" w:sz="4" w:space="0" w:color="auto"/>
            </w:tcBorders>
            <w:shd w:val="clear" w:color="auto" w:fill="FFFFFF" w:themeFill="background1"/>
          </w:tcPr>
          <w:p w14:paraId="5DC9DF65" w14:textId="77777777" w:rsidR="000C2460" w:rsidRPr="008A7B28" w:rsidRDefault="000C2460" w:rsidP="004D7312">
            <w:pPr>
              <w:spacing w:before="100" w:after="100"/>
              <w:jc w:val="left"/>
              <w:rPr>
                <w:rFonts w:cs="Arial"/>
                <w:szCs w:val="22"/>
              </w:rPr>
            </w:pPr>
            <w:r w:rsidRPr="008A7B28">
              <w:rPr>
                <w:rFonts w:cs="Arial"/>
                <w:szCs w:val="22"/>
              </w:rPr>
              <w:t>Assist residents and other individuals in removing barriers, including language and cultural barriers, which prevent them from meeting identified needs.</w:t>
            </w:r>
          </w:p>
        </w:tc>
      </w:tr>
      <w:tr w:rsidR="000C2460" w14:paraId="3671F2FD" w14:textId="77777777" w:rsidTr="004D7312">
        <w:trPr>
          <w:cantSplit/>
          <w:trHeight w:val="398"/>
          <w:tblHeader/>
        </w:trPr>
        <w:tc>
          <w:tcPr>
            <w:tcW w:w="450" w:type="dxa"/>
            <w:vMerge/>
            <w:shd w:val="clear" w:color="auto" w:fill="FFFFFF" w:themeFill="background1"/>
          </w:tcPr>
          <w:p w14:paraId="2CDC134A" w14:textId="77777777" w:rsidR="000C2460" w:rsidRDefault="000C2460" w:rsidP="004D7312">
            <w:pPr>
              <w:spacing w:before="20" w:after="20"/>
              <w:jc w:val="center"/>
              <w:rPr>
                <w:rFonts w:cs="Arial"/>
              </w:rPr>
            </w:pPr>
          </w:p>
        </w:tc>
        <w:tc>
          <w:tcPr>
            <w:tcW w:w="1080" w:type="dxa"/>
            <w:shd w:val="clear" w:color="auto" w:fill="D9D9D9" w:themeFill="background1" w:themeFillShade="D9"/>
            <w:vAlign w:val="center"/>
          </w:tcPr>
          <w:p w14:paraId="11DCDB3F" w14:textId="77777777" w:rsidR="000C2460" w:rsidRDefault="000C2460" w:rsidP="004D7312">
            <w:pPr>
              <w:spacing w:before="20" w:after="20"/>
              <w:jc w:val="center"/>
              <w:rPr>
                <w:rFonts w:cs="Arial"/>
                <w:b/>
                <w:szCs w:val="22"/>
              </w:rPr>
            </w:pPr>
            <w:r>
              <w:rPr>
                <w:rFonts w:cs="Arial"/>
                <w:b/>
                <w:szCs w:val="22"/>
              </w:rPr>
              <w:t>3703.12</w:t>
            </w:r>
          </w:p>
        </w:tc>
        <w:tc>
          <w:tcPr>
            <w:tcW w:w="8640" w:type="dxa"/>
            <w:shd w:val="clear" w:color="auto" w:fill="D9D9D9" w:themeFill="background1" w:themeFillShade="D9"/>
          </w:tcPr>
          <w:p w14:paraId="60D3BFCD" w14:textId="77777777" w:rsidR="000C2460" w:rsidRPr="008A7B28" w:rsidRDefault="000C2460" w:rsidP="004D7312">
            <w:pPr>
              <w:spacing w:before="100" w:after="100"/>
              <w:jc w:val="left"/>
              <w:rPr>
                <w:rFonts w:cs="Arial"/>
                <w:szCs w:val="22"/>
              </w:rPr>
            </w:pPr>
            <w:r w:rsidRPr="008A7B28">
              <w:rPr>
                <w:rFonts w:cs="Arial"/>
                <w:szCs w:val="22"/>
              </w:rPr>
              <w:t>Provide follow-up and coordination procedures that are standardized to ensure quality service delivery that is timely.</w:t>
            </w:r>
          </w:p>
        </w:tc>
      </w:tr>
      <w:tr w:rsidR="000C2460" w14:paraId="7196B0A5" w14:textId="77777777" w:rsidTr="004D7312">
        <w:trPr>
          <w:cantSplit/>
          <w:trHeight w:val="398"/>
          <w:tblHeader/>
        </w:trPr>
        <w:tc>
          <w:tcPr>
            <w:tcW w:w="450" w:type="dxa"/>
            <w:vMerge/>
            <w:shd w:val="clear" w:color="auto" w:fill="FFFFFF" w:themeFill="background1"/>
          </w:tcPr>
          <w:p w14:paraId="4C83B3BE" w14:textId="77777777" w:rsidR="000C2460" w:rsidRDefault="000C2460" w:rsidP="004D7312">
            <w:pPr>
              <w:spacing w:before="20" w:after="20"/>
              <w:jc w:val="center"/>
              <w:rPr>
                <w:rFonts w:cs="Arial"/>
              </w:rPr>
            </w:pPr>
          </w:p>
        </w:tc>
        <w:tc>
          <w:tcPr>
            <w:tcW w:w="1080" w:type="dxa"/>
            <w:tcBorders>
              <w:bottom w:val="single" w:sz="4" w:space="0" w:color="auto"/>
            </w:tcBorders>
            <w:shd w:val="clear" w:color="auto" w:fill="FFFFFF" w:themeFill="background1"/>
            <w:vAlign w:val="center"/>
          </w:tcPr>
          <w:p w14:paraId="73936613" w14:textId="77777777" w:rsidR="000C2460" w:rsidRDefault="000C2460" w:rsidP="004D7312">
            <w:pPr>
              <w:spacing w:before="20" w:after="20"/>
              <w:jc w:val="center"/>
              <w:rPr>
                <w:rFonts w:cs="Arial"/>
                <w:b/>
                <w:szCs w:val="22"/>
              </w:rPr>
            </w:pPr>
            <w:r>
              <w:rPr>
                <w:rFonts w:cs="Arial"/>
                <w:b/>
                <w:szCs w:val="22"/>
              </w:rPr>
              <w:t>3703.13</w:t>
            </w:r>
          </w:p>
        </w:tc>
        <w:tc>
          <w:tcPr>
            <w:tcW w:w="8640" w:type="dxa"/>
            <w:tcBorders>
              <w:bottom w:val="single" w:sz="4" w:space="0" w:color="auto"/>
            </w:tcBorders>
            <w:shd w:val="clear" w:color="auto" w:fill="FFFFFF" w:themeFill="background1"/>
          </w:tcPr>
          <w:p w14:paraId="78BFCFE0" w14:textId="77777777" w:rsidR="000C2460" w:rsidRPr="008A7B28" w:rsidRDefault="000C2460" w:rsidP="004D7312">
            <w:pPr>
              <w:spacing w:before="100" w:after="100"/>
              <w:jc w:val="left"/>
              <w:rPr>
                <w:rFonts w:cs="Arial"/>
                <w:szCs w:val="22"/>
              </w:rPr>
            </w:pPr>
            <w:r w:rsidRPr="008A7B28">
              <w:rPr>
                <w:rFonts w:cs="Arial"/>
                <w:szCs w:val="22"/>
              </w:rPr>
              <w:t>Follow established procedures for recording client contacts and accepting individual complaints, concerns, and requests for assistance.</w:t>
            </w:r>
          </w:p>
        </w:tc>
      </w:tr>
      <w:tr w:rsidR="000C2460" w14:paraId="50754977" w14:textId="77777777" w:rsidTr="004D7312">
        <w:trPr>
          <w:cantSplit/>
          <w:trHeight w:val="398"/>
          <w:tblHeader/>
        </w:trPr>
        <w:tc>
          <w:tcPr>
            <w:tcW w:w="450" w:type="dxa"/>
            <w:vMerge/>
            <w:shd w:val="clear" w:color="auto" w:fill="FFFFFF" w:themeFill="background1"/>
          </w:tcPr>
          <w:p w14:paraId="3D0395EA" w14:textId="77777777" w:rsidR="000C2460" w:rsidRDefault="000C2460" w:rsidP="004D7312">
            <w:pPr>
              <w:spacing w:before="20" w:after="20"/>
              <w:jc w:val="center"/>
              <w:rPr>
                <w:rFonts w:cs="Arial"/>
              </w:rPr>
            </w:pPr>
          </w:p>
        </w:tc>
        <w:tc>
          <w:tcPr>
            <w:tcW w:w="1080" w:type="dxa"/>
            <w:shd w:val="clear" w:color="auto" w:fill="D9D9D9" w:themeFill="background1" w:themeFillShade="D9"/>
            <w:vAlign w:val="center"/>
          </w:tcPr>
          <w:p w14:paraId="4D9B021B" w14:textId="77777777" w:rsidR="000C2460" w:rsidRDefault="000C2460" w:rsidP="004D7312">
            <w:pPr>
              <w:spacing w:before="20" w:after="20"/>
              <w:jc w:val="center"/>
              <w:rPr>
                <w:rFonts w:cs="Arial"/>
                <w:b/>
                <w:szCs w:val="22"/>
              </w:rPr>
            </w:pPr>
            <w:r>
              <w:rPr>
                <w:rFonts w:cs="Arial"/>
                <w:b/>
                <w:szCs w:val="22"/>
              </w:rPr>
              <w:t>3703.14</w:t>
            </w:r>
          </w:p>
        </w:tc>
        <w:tc>
          <w:tcPr>
            <w:tcW w:w="8640" w:type="dxa"/>
            <w:shd w:val="clear" w:color="auto" w:fill="D9D9D9" w:themeFill="background1" w:themeFillShade="D9"/>
          </w:tcPr>
          <w:p w14:paraId="4EACA651" w14:textId="77777777" w:rsidR="000C2460" w:rsidRPr="008A7B28" w:rsidRDefault="000C2460" w:rsidP="004D7312">
            <w:pPr>
              <w:spacing w:before="100" w:after="100"/>
              <w:jc w:val="left"/>
              <w:rPr>
                <w:rFonts w:cs="Arial"/>
                <w:szCs w:val="22"/>
              </w:rPr>
            </w:pPr>
            <w:r w:rsidRPr="008A7B28">
              <w:rPr>
                <w:rFonts w:cs="Arial"/>
                <w:szCs w:val="22"/>
              </w:rPr>
              <w:t>Maintain and advertise a phone number for use by complainants.</w:t>
            </w:r>
          </w:p>
        </w:tc>
      </w:tr>
      <w:tr w:rsidR="000C2460" w14:paraId="4CCAEC5B" w14:textId="77777777" w:rsidTr="004D7312">
        <w:trPr>
          <w:cantSplit/>
          <w:trHeight w:val="398"/>
          <w:tblHeader/>
        </w:trPr>
        <w:tc>
          <w:tcPr>
            <w:tcW w:w="450" w:type="dxa"/>
            <w:vMerge/>
            <w:shd w:val="clear" w:color="auto" w:fill="FFFFFF" w:themeFill="background1"/>
          </w:tcPr>
          <w:p w14:paraId="3E90447B" w14:textId="77777777" w:rsidR="000C2460" w:rsidRDefault="000C2460" w:rsidP="004D7312">
            <w:pPr>
              <w:spacing w:before="20" w:after="20"/>
              <w:jc w:val="center"/>
              <w:rPr>
                <w:rFonts w:cs="Arial"/>
              </w:rPr>
            </w:pPr>
          </w:p>
        </w:tc>
        <w:tc>
          <w:tcPr>
            <w:tcW w:w="1080" w:type="dxa"/>
            <w:tcBorders>
              <w:bottom w:val="single" w:sz="4" w:space="0" w:color="auto"/>
            </w:tcBorders>
            <w:shd w:val="clear" w:color="auto" w:fill="FFFFFF" w:themeFill="background1"/>
            <w:vAlign w:val="center"/>
          </w:tcPr>
          <w:p w14:paraId="3F9FEBE4" w14:textId="77777777" w:rsidR="000C2460" w:rsidRDefault="000C2460" w:rsidP="004D7312">
            <w:pPr>
              <w:spacing w:before="20" w:after="20"/>
              <w:jc w:val="center"/>
              <w:rPr>
                <w:rFonts w:cs="Arial"/>
                <w:b/>
                <w:szCs w:val="22"/>
              </w:rPr>
            </w:pPr>
            <w:r>
              <w:rPr>
                <w:rFonts w:cs="Arial"/>
                <w:b/>
                <w:szCs w:val="22"/>
              </w:rPr>
              <w:t>3703.15</w:t>
            </w:r>
          </w:p>
        </w:tc>
        <w:tc>
          <w:tcPr>
            <w:tcW w:w="8640" w:type="dxa"/>
            <w:tcBorders>
              <w:bottom w:val="single" w:sz="4" w:space="0" w:color="auto"/>
            </w:tcBorders>
            <w:shd w:val="clear" w:color="auto" w:fill="FFFFFF" w:themeFill="background1"/>
          </w:tcPr>
          <w:p w14:paraId="75294F0F" w14:textId="77777777" w:rsidR="000C2460" w:rsidRPr="008A7B28" w:rsidRDefault="000C2460" w:rsidP="004D7312">
            <w:pPr>
              <w:spacing w:before="100" w:after="100"/>
              <w:jc w:val="left"/>
              <w:rPr>
                <w:rFonts w:cs="Arial"/>
                <w:szCs w:val="22"/>
              </w:rPr>
            </w:pPr>
            <w:r w:rsidRPr="008A7B28">
              <w:rPr>
                <w:rFonts w:cs="Arial"/>
                <w:szCs w:val="22"/>
              </w:rPr>
              <w:t>Promote the Regional LTCOP by providing information, technical assistance, and education in all LTC facilities and communities throughout the region to increase visibility of the program.</w:t>
            </w:r>
          </w:p>
        </w:tc>
      </w:tr>
      <w:tr w:rsidR="000C2460" w14:paraId="208B3F3F" w14:textId="77777777" w:rsidTr="004D7312">
        <w:trPr>
          <w:cantSplit/>
          <w:trHeight w:val="398"/>
          <w:tblHeader/>
        </w:trPr>
        <w:tc>
          <w:tcPr>
            <w:tcW w:w="450" w:type="dxa"/>
            <w:vMerge/>
            <w:shd w:val="clear" w:color="auto" w:fill="FFFFFF" w:themeFill="background1"/>
          </w:tcPr>
          <w:p w14:paraId="1FDA4D48" w14:textId="77777777" w:rsidR="000C2460" w:rsidRDefault="000C2460" w:rsidP="004D7312">
            <w:pPr>
              <w:spacing w:before="20" w:after="20"/>
              <w:jc w:val="center"/>
              <w:rPr>
                <w:rFonts w:cs="Arial"/>
              </w:rPr>
            </w:pPr>
          </w:p>
        </w:tc>
        <w:tc>
          <w:tcPr>
            <w:tcW w:w="1080" w:type="dxa"/>
            <w:shd w:val="clear" w:color="auto" w:fill="D9D9D9" w:themeFill="background1" w:themeFillShade="D9"/>
            <w:vAlign w:val="center"/>
          </w:tcPr>
          <w:p w14:paraId="14D37E0E" w14:textId="77777777" w:rsidR="000C2460" w:rsidRDefault="000C2460" w:rsidP="004D7312">
            <w:pPr>
              <w:spacing w:before="20" w:after="20"/>
              <w:jc w:val="center"/>
              <w:rPr>
                <w:rFonts w:cs="Arial"/>
                <w:b/>
                <w:szCs w:val="22"/>
              </w:rPr>
            </w:pPr>
            <w:r>
              <w:rPr>
                <w:rFonts w:cs="Arial"/>
                <w:b/>
                <w:szCs w:val="22"/>
              </w:rPr>
              <w:t>3703.16</w:t>
            </w:r>
          </w:p>
        </w:tc>
        <w:tc>
          <w:tcPr>
            <w:tcW w:w="8640" w:type="dxa"/>
            <w:shd w:val="clear" w:color="auto" w:fill="D9D9D9" w:themeFill="background1" w:themeFillShade="D9"/>
          </w:tcPr>
          <w:p w14:paraId="109789B9" w14:textId="77777777" w:rsidR="000C2460" w:rsidRPr="008A7B28" w:rsidRDefault="000C2460" w:rsidP="004D7312">
            <w:pPr>
              <w:spacing w:before="100" w:after="100"/>
              <w:jc w:val="left"/>
              <w:rPr>
                <w:rFonts w:cs="Arial"/>
                <w:szCs w:val="22"/>
              </w:rPr>
            </w:pPr>
            <w:r w:rsidRPr="008A7B28">
              <w:rPr>
                <w:rFonts w:cs="Arial"/>
                <w:szCs w:val="22"/>
              </w:rPr>
              <w:t>Provide education, training, and technical assistance to citizen’s groups, the general public, local volunteer groups, human services workers, LTC facility staff, and others involved in the LTC industry, concerning residents’ rights and related issues.</w:t>
            </w:r>
          </w:p>
        </w:tc>
      </w:tr>
    </w:tbl>
    <w:p w14:paraId="190620D7" w14:textId="77777777" w:rsidR="000C2460" w:rsidRPr="00A4103D" w:rsidRDefault="000C2460" w:rsidP="000C2460">
      <w:pPr>
        <w:rPr>
          <w:rFonts w:cs="Arial"/>
          <w:szCs w:val="22"/>
        </w:rPr>
      </w:pPr>
    </w:p>
    <w:p w14:paraId="1B26A07D" w14:textId="77777777" w:rsidR="000C2460" w:rsidRPr="00A4103D" w:rsidRDefault="000C2460" w:rsidP="000C2460">
      <w:pPr>
        <w:rPr>
          <w:rFonts w:cs="Arial"/>
          <w:szCs w:val="22"/>
        </w:rPr>
      </w:pPr>
    </w:p>
    <w:p w14:paraId="33E7A0B8" w14:textId="77777777" w:rsidR="000C2460" w:rsidRPr="00A4103D" w:rsidRDefault="000C2460" w:rsidP="000C2460">
      <w:pPr>
        <w:rPr>
          <w:rFonts w:cs="Arial"/>
          <w:szCs w:val="22"/>
        </w:rPr>
      </w:pPr>
    </w:p>
    <w:tbl>
      <w:tblPr>
        <w:tblStyle w:val="TableGrid"/>
        <w:tblW w:w="10170" w:type="dxa"/>
        <w:tblInd w:w="-252" w:type="dxa"/>
        <w:shd w:val="clear" w:color="auto" w:fill="FFFFFF" w:themeFill="background1"/>
        <w:tblLayout w:type="fixed"/>
        <w:tblLook w:val="01E0" w:firstRow="1" w:lastRow="1" w:firstColumn="1" w:lastColumn="1" w:noHBand="0" w:noVBand="0"/>
      </w:tblPr>
      <w:tblGrid>
        <w:gridCol w:w="450"/>
        <w:gridCol w:w="1080"/>
        <w:gridCol w:w="8640"/>
      </w:tblGrid>
      <w:tr w:rsidR="000C2460" w14:paraId="3B5FEE4B" w14:textId="77777777" w:rsidTr="004D7312">
        <w:trPr>
          <w:cantSplit/>
          <w:tblHeader/>
        </w:trPr>
        <w:tc>
          <w:tcPr>
            <w:tcW w:w="1530" w:type="dxa"/>
            <w:gridSpan w:val="2"/>
            <w:tcBorders>
              <w:right w:val="nil"/>
            </w:tcBorders>
            <w:shd w:val="clear" w:color="auto" w:fill="FFFFFF" w:themeFill="background1"/>
          </w:tcPr>
          <w:p w14:paraId="580D8D5B" w14:textId="77777777" w:rsidR="000C2460" w:rsidRDefault="000C2460" w:rsidP="004D7312">
            <w:pPr>
              <w:spacing w:before="20" w:after="20"/>
              <w:jc w:val="center"/>
              <w:rPr>
                <w:rFonts w:cs="Arial"/>
                <w:b/>
                <w:sz w:val="24"/>
                <w:u w:val="single"/>
              </w:rPr>
            </w:pPr>
            <w:r>
              <w:rPr>
                <w:rFonts w:cs="Arial"/>
              </w:rPr>
              <w:br w:type="page"/>
            </w:r>
            <w:r>
              <w:rPr>
                <w:rFonts w:cs="Arial"/>
              </w:rPr>
              <w:br w:type="page"/>
            </w:r>
            <w:r>
              <w:rPr>
                <w:rFonts w:cs="Arial"/>
                <w:b/>
                <w:sz w:val="24"/>
              </w:rPr>
              <w:t>3700</w:t>
            </w:r>
          </w:p>
        </w:tc>
        <w:tc>
          <w:tcPr>
            <w:tcW w:w="8640" w:type="dxa"/>
            <w:tcBorders>
              <w:left w:val="nil"/>
              <w:bottom w:val="single" w:sz="4" w:space="0" w:color="auto"/>
            </w:tcBorders>
            <w:shd w:val="clear" w:color="auto" w:fill="FFFFFF" w:themeFill="background1"/>
          </w:tcPr>
          <w:p w14:paraId="1AF4C616" w14:textId="77777777" w:rsidR="000C2460" w:rsidRPr="00A96A72" w:rsidRDefault="000C2460" w:rsidP="004D7312">
            <w:pPr>
              <w:spacing w:before="100" w:after="100"/>
              <w:jc w:val="center"/>
              <w:rPr>
                <w:rFonts w:cs="Arial"/>
                <w:b/>
                <w:bCs/>
                <w:sz w:val="28"/>
                <w:szCs w:val="28"/>
              </w:rPr>
            </w:pPr>
            <w:r w:rsidRPr="006D312F">
              <w:rPr>
                <w:rFonts w:cs="Arial"/>
                <w:b/>
                <w:bCs/>
                <w:sz w:val="28"/>
                <w:szCs w:val="28"/>
              </w:rPr>
              <w:t>Long-Term Care Ombudsman Program</w:t>
            </w:r>
          </w:p>
        </w:tc>
      </w:tr>
      <w:tr w:rsidR="000C2460" w14:paraId="6EC2112C" w14:textId="77777777" w:rsidTr="004D7312">
        <w:trPr>
          <w:cantSplit/>
          <w:trHeight w:val="251"/>
          <w:tblHeader/>
        </w:trPr>
        <w:tc>
          <w:tcPr>
            <w:tcW w:w="450" w:type="dxa"/>
            <w:vMerge w:val="restart"/>
            <w:shd w:val="clear" w:color="auto" w:fill="FFFFFF" w:themeFill="background1"/>
            <w:textDirection w:val="btLr"/>
            <w:vAlign w:val="center"/>
          </w:tcPr>
          <w:p w14:paraId="6A4584D7" w14:textId="77777777" w:rsidR="000C2460" w:rsidRDefault="000C2460" w:rsidP="004D7312">
            <w:pPr>
              <w:spacing w:before="20" w:after="20"/>
              <w:ind w:left="113" w:right="113"/>
              <w:jc w:val="center"/>
              <w:rPr>
                <w:rFonts w:cs="Arial"/>
                <w:b/>
                <w:bCs/>
                <w:sz w:val="24"/>
              </w:rPr>
            </w:pPr>
            <w:r>
              <w:rPr>
                <w:rFonts w:cs="Arial"/>
                <w:b/>
                <w:sz w:val="32"/>
                <w:szCs w:val="32"/>
              </w:rPr>
              <w:t>3704</w:t>
            </w:r>
          </w:p>
        </w:tc>
        <w:tc>
          <w:tcPr>
            <w:tcW w:w="9720" w:type="dxa"/>
            <w:gridSpan w:val="2"/>
            <w:shd w:val="clear" w:color="auto" w:fill="D9D9D9" w:themeFill="background1" w:themeFillShade="D9"/>
          </w:tcPr>
          <w:p w14:paraId="080624E5" w14:textId="77777777" w:rsidR="000C2460" w:rsidRPr="007A33D5" w:rsidRDefault="000C2460" w:rsidP="004D7312">
            <w:pPr>
              <w:spacing w:before="100" w:after="100"/>
              <w:jc w:val="left"/>
              <w:rPr>
                <w:rFonts w:cs="Arial"/>
                <w:b/>
                <w:sz w:val="24"/>
                <w:szCs w:val="24"/>
              </w:rPr>
            </w:pPr>
            <w:r w:rsidRPr="00A4103D">
              <w:rPr>
                <w:rFonts w:cs="Arial"/>
                <w:b/>
                <w:sz w:val="24"/>
                <w:szCs w:val="24"/>
              </w:rPr>
              <w:t>Operational Procedures and Responsibilities for Regional Ombudsman Program Coordinator Roles</w:t>
            </w:r>
          </w:p>
        </w:tc>
      </w:tr>
      <w:tr w:rsidR="000C2460" w14:paraId="5D4FF22F" w14:textId="77777777" w:rsidTr="004D7312">
        <w:trPr>
          <w:cantSplit/>
          <w:trHeight w:val="398"/>
          <w:tblHeader/>
        </w:trPr>
        <w:tc>
          <w:tcPr>
            <w:tcW w:w="450" w:type="dxa"/>
            <w:vMerge/>
            <w:shd w:val="clear" w:color="auto" w:fill="FFFFFF" w:themeFill="background1"/>
          </w:tcPr>
          <w:p w14:paraId="2619B6BA" w14:textId="77777777" w:rsidR="000C2460" w:rsidRDefault="000C2460" w:rsidP="004D7312">
            <w:pPr>
              <w:spacing w:before="20" w:after="20"/>
              <w:jc w:val="center"/>
              <w:rPr>
                <w:rFonts w:cs="Arial"/>
              </w:rPr>
            </w:pPr>
          </w:p>
        </w:tc>
        <w:tc>
          <w:tcPr>
            <w:tcW w:w="1080" w:type="dxa"/>
            <w:tcBorders>
              <w:bottom w:val="single" w:sz="4" w:space="0" w:color="auto"/>
            </w:tcBorders>
            <w:shd w:val="clear" w:color="auto" w:fill="FFFFFF" w:themeFill="background1"/>
            <w:vAlign w:val="center"/>
          </w:tcPr>
          <w:p w14:paraId="4383CD38" w14:textId="77777777" w:rsidR="000C2460" w:rsidRPr="007A33D5" w:rsidRDefault="000C2460" w:rsidP="004D7312">
            <w:pPr>
              <w:spacing w:before="20" w:after="20"/>
              <w:jc w:val="center"/>
              <w:rPr>
                <w:rFonts w:cs="Arial"/>
                <w:b/>
                <w:szCs w:val="22"/>
              </w:rPr>
            </w:pPr>
            <w:r>
              <w:rPr>
                <w:rFonts w:cs="Arial"/>
                <w:b/>
                <w:szCs w:val="22"/>
              </w:rPr>
              <w:t>3704.1</w:t>
            </w:r>
          </w:p>
        </w:tc>
        <w:tc>
          <w:tcPr>
            <w:tcW w:w="8640" w:type="dxa"/>
            <w:tcBorders>
              <w:bottom w:val="single" w:sz="4" w:space="0" w:color="auto"/>
            </w:tcBorders>
            <w:shd w:val="clear" w:color="auto" w:fill="FFFFFF" w:themeFill="background1"/>
          </w:tcPr>
          <w:p w14:paraId="3264BA68" w14:textId="77777777" w:rsidR="000C2460" w:rsidRPr="006D312F" w:rsidRDefault="000C2460" w:rsidP="004D7312">
            <w:pPr>
              <w:spacing w:before="100" w:after="100"/>
              <w:jc w:val="left"/>
              <w:rPr>
                <w:rFonts w:cs="Arial"/>
                <w:szCs w:val="22"/>
              </w:rPr>
            </w:pPr>
            <w:r w:rsidRPr="00A4103D">
              <w:rPr>
                <w:rFonts w:cs="Arial"/>
                <w:szCs w:val="22"/>
              </w:rPr>
              <w:t>The Regional Ombudsman Program Coordinator (ROPC) will be limited in geographic scope to the area specified in the approved plan for the contracted service provider.</w:t>
            </w:r>
          </w:p>
        </w:tc>
      </w:tr>
      <w:tr w:rsidR="000C2460" w14:paraId="153F4C7F" w14:textId="77777777" w:rsidTr="004D7312">
        <w:trPr>
          <w:cantSplit/>
          <w:trHeight w:val="398"/>
          <w:tblHeader/>
        </w:trPr>
        <w:tc>
          <w:tcPr>
            <w:tcW w:w="450" w:type="dxa"/>
            <w:vMerge/>
            <w:shd w:val="clear" w:color="auto" w:fill="FFFFFF" w:themeFill="background1"/>
          </w:tcPr>
          <w:p w14:paraId="5F0ADD13" w14:textId="77777777" w:rsidR="000C2460" w:rsidRDefault="000C2460" w:rsidP="004D7312">
            <w:pPr>
              <w:spacing w:before="20" w:after="20"/>
              <w:jc w:val="center"/>
              <w:rPr>
                <w:rFonts w:cs="Arial"/>
              </w:rPr>
            </w:pPr>
          </w:p>
        </w:tc>
        <w:tc>
          <w:tcPr>
            <w:tcW w:w="1080" w:type="dxa"/>
            <w:shd w:val="clear" w:color="auto" w:fill="D9D9D9" w:themeFill="background1" w:themeFillShade="D9"/>
            <w:vAlign w:val="center"/>
          </w:tcPr>
          <w:p w14:paraId="3ED0003D" w14:textId="77777777" w:rsidR="000C2460" w:rsidRDefault="000C2460" w:rsidP="004D7312">
            <w:pPr>
              <w:spacing w:before="20" w:after="20"/>
              <w:jc w:val="center"/>
              <w:rPr>
                <w:rFonts w:cs="Arial"/>
                <w:b/>
                <w:szCs w:val="22"/>
              </w:rPr>
            </w:pPr>
            <w:r>
              <w:rPr>
                <w:rFonts w:cs="Arial"/>
                <w:b/>
                <w:szCs w:val="22"/>
              </w:rPr>
              <w:t>3704.2</w:t>
            </w:r>
          </w:p>
        </w:tc>
        <w:tc>
          <w:tcPr>
            <w:tcW w:w="8640" w:type="dxa"/>
            <w:shd w:val="clear" w:color="auto" w:fill="D9D9D9" w:themeFill="background1" w:themeFillShade="D9"/>
          </w:tcPr>
          <w:p w14:paraId="4CA5F1EF" w14:textId="77777777" w:rsidR="000C2460" w:rsidRPr="008A7B28" w:rsidRDefault="000C2460" w:rsidP="004D7312">
            <w:pPr>
              <w:spacing w:before="100" w:after="100"/>
              <w:jc w:val="left"/>
              <w:rPr>
                <w:rFonts w:cs="Arial"/>
                <w:szCs w:val="22"/>
              </w:rPr>
            </w:pPr>
            <w:r w:rsidRPr="00A4103D">
              <w:rPr>
                <w:rFonts w:cs="Arial"/>
                <w:szCs w:val="22"/>
              </w:rPr>
              <w:t>In administering the Regional LTCOP, the ROPC is responsible for the following activities within a region:</w:t>
            </w:r>
          </w:p>
        </w:tc>
      </w:tr>
    </w:tbl>
    <w:p w14:paraId="3866627A" w14:textId="77777777" w:rsidR="000C2460" w:rsidRPr="008739CD" w:rsidRDefault="000C2460" w:rsidP="000C2460">
      <w:pPr>
        <w:rPr>
          <w:rFonts w:cs="Arial"/>
          <w:szCs w:val="22"/>
        </w:rPr>
      </w:pPr>
    </w:p>
    <w:tbl>
      <w:tblPr>
        <w:tblStyle w:val="TableGrid"/>
        <w:tblW w:w="10170" w:type="dxa"/>
        <w:tblInd w:w="-252" w:type="dxa"/>
        <w:shd w:val="clear" w:color="auto" w:fill="FFFFFF" w:themeFill="background1"/>
        <w:tblLayout w:type="fixed"/>
        <w:tblLook w:val="01E0" w:firstRow="1" w:lastRow="1" w:firstColumn="1" w:lastColumn="1" w:noHBand="0" w:noVBand="0"/>
      </w:tblPr>
      <w:tblGrid>
        <w:gridCol w:w="450"/>
        <w:gridCol w:w="1080"/>
        <w:gridCol w:w="360"/>
        <w:gridCol w:w="8280"/>
      </w:tblGrid>
      <w:tr w:rsidR="000C2460" w14:paraId="55400711" w14:textId="77777777" w:rsidTr="004D7312">
        <w:trPr>
          <w:cantSplit/>
          <w:tblHeader/>
        </w:trPr>
        <w:tc>
          <w:tcPr>
            <w:tcW w:w="1530" w:type="dxa"/>
            <w:gridSpan w:val="2"/>
            <w:tcBorders>
              <w:right w:val="nil"/>
            </w:tcBorders>
            <w:shd w:val="clear" w:color="auto" w:fill="FFFFFF" w:themeFill="background1"/>
          </w:tcPr>
          <w:p w14:paraId="4ADCC0F4" w14:textId="77777777" w:rsidR="000C2460" w:rsidRDefault="000C2460" w:rsidP="004D7312">
            <w:pPr>
              <w:spacing w:before="20" w:after="20"/>
              <w:jc w:val="center"/>
              <w:rPr>
                <w:rFonts w:cs="Arial"/>
                <w:b/>
                <w:sz w:val="24"/>
                <w:u w:val="single"/>
              </w:rPr>
            </w:pPr>
            <w:r>
              <w:rPr>
                <w:rFonts w:cs="Arial"/>
              </w:rPr>
              <w:br w:type="page"/>
            </w:r>
            <w:r>
              <w:rPr>
                <w:rFonts w:cs="Arial"/>
              </w:rPr>
              <w:br w:type="page"/>
            </w:r>
            <w:r>
              <w:rPr>
                <w:rFonts w:cs="Arial"/>
                <w:b/>
                <w:sz w:val="24"/>
              </w:rPr>
              <w:t>3700</w:t>
            </w:r>
          </w:p>
        </w:tc>
        <w:tc>
          <w:tcPr>
            <w:tcW w:w="8640" w:type="dxa"/>
            <w:gridSpan w:val="2"/>
            <w:tcBorders>
              <w:left w:val="nil"/>
              <w:bottom w:val="single" w:sz="4" w:space="0" w:color="auto"/>
            </w:tcBorders>
            <w:shd w:val="clear" w:color="auto" w:fill="FFFFFF" w:themeFill="background1"/>
          </w:tcPr>
          <w:p w14:paraId="11E33A4B" w14:textId="77777777" w:rsidR="000C2460" w:rsidRPr="00A96A72" w:rsidRDefault="000C2460" w:rsidP="004D7312">
            <w:pPr>
              <w:spacing w:before="100" w:after="100"/>
              <w:jc w:val="center"/>
              <w:rPr>
                <w:rFonts w:cs="Arial"/>
                <w:b/>
                <w:bCs/>
                <w:sz w:val="28"/>
                <w:szCs w:val="28"/>
              </w:rPr>
            </w:pPr>
            <w:r w:rsidRPr="006D312F">
              <w:rPr>
                <w:rFonts w:cs="Arial"/>
                <w:b/>
                <w:bCs/>
                <w:sz w:val="28"/>
                <w:szCs w:val="28"/>
              </w:rPr>
              <w:t>Long-Term Care Ombudsman Program</w:t>
            </w:r>
          </w:p>
        </w:tc>
      </w:tr>
      <w:tr w:rsidR="000C2460" w14:paraId="2C52FCFA" w14:textId="77777777" w:rsidTr="004D7312">
        <w:trPr>
          <w:cantSplit/>
          <w:trHeight w:val="251"/>
          <w:tblHeader/>
        </w:trPr>
        <w:tc>
          <w:tcPr>
            <w:tcW w:w="450" w:type="dxa"/>
            <w:vMerge w:val="restart"/>
            <w:shd w:val="clear" w:color="auto" w:fill="FFFFFF" w:themeFill="background1"/>
            <w:textDirection w:val="btLr"/>
            <w:vAlign w:val="center"/>
          </w:tcPr>
          <w:p w14:paraId="145BFD62" w14:textId="77777777" w:rsidR="000C2460" w:rsidRDefault="000C2460" w:rsidP="004D7312">
            <w:pPr>
              <w:spacing w:before="20" w:after="20"/>
              <w:ind w:left="113" w:right="113"/>
              <w:jc w:val="center"/>
              <w:rPr>
                <w:rFonts w:cs="Arial"/>
                <w:b/>
                <w:bCs/>
                <w:sz w:val="24"/>
              </w:rPr>
            </w:pPr>
            <w:r>
              <w:rPr>
                <w:rFonts w:cs="Arial"/>
                <w:b/>
                <w:sz w:val="32"/>
                <w:szCs w:val="32"/>
              </w:rPr>
              <w:t>3704</w:t>
            </w:r>
          </w:p>
        </w:tc>
        <w:tc>
          <w:tcPr>
            <w:tcW w:w="9720" w:type="dxa"/>
            <w:gridSpan w:val="3"/>
            <w:shd w:val="clear" w:color="auto" w:fill="D9D9D9" w:themeFill="background1" w:themeFillShade="D9"/>
          </w:tcPr>
          <w:p w14:paraId="281442CA" w14:textId="77777777" w:rsidR="000C2460" w:rsidRPr="007A33D5" w:rsidRDefault="000C2460" w:rsidP="004D7312">
            <w:pPr>
              <w:spacing w:before="100" w:after="100"/>
              <w:jc w:val="left"/>
              <w:rPr>
                <w:rFonts w:cs="Arial"/>
                <w:b/>
                <w:sz w:val="24"/>
                <w:szCs w:val="24"/>
              </w:rPr>
            </w:pPr>
            <w:r w:rsidRPr="00A4103D">
              <w:rPr>
                <w:rFonts w:cs="Arial"/>
                <w:b/>
                <w:sz w:val="24"/>
                <w:szCs w:val="24"/>
              </w:rPr>
              <w:t>Operational Procedures and Responsibilities for Regional Ombudsman Program Coordinator Roles</w:t>
            </w:r>
            <w:r>
              <w:rPr>
                <w:rFonts w:cs="Arial"/>
                <w:b/>
                <w:sz w:val="24"/>
                <w:szCs w:val="24"/>
              </w:rPr>
              <w:t xml:space="preserve"> </w:t>
            </w:r>
            <w:r w:rsidRPr="00A4103D">
              <w:rPr>
                <w:rFonts w:cs="Arial"/>
                <w:b/>
              </w:rPr>
              <w:t>(continued)</w:t>
            </w:r>
          </w:p>
        </w:tc>
      </w:tr>
      <w:tr w:rsidR="000C2460" w14:paraId="6BF5A30B" w14:textId="77777777" w:rsidTr="004D7312">
        <w:trPr>
          <w:cantSplit/>
          <w:trHeight w:val="398"/>
          <w:tblHeader/>
        </w:trPr>
        <w:tc>
          <w:tcPr>
            <w:tcW w:w="450" w:type="dxa"/>
            <w:vMerge/>
            <w:shd w:val="clear" w:color="auto" w:fill="FFFFFF" w:themeFill="background1"/>
          </w:tcPr>
          <w:p w14:paraId="06BFC223" w14:textId="77777777" w:rsidR="000C2460" w:rsidRDefault="000C2460" w:rsidP="004D7312">
            <w:pPr>
              <w:spacing w:before="20" w:after="20"/>
              <w:jc w:val="center"/>
              <w:rPr>
                <w:rFonts w:cs="Arial"/>
              </w:rPr>
            </w:pPr>
          </w:p>
        </w:tc>
        <w:tc>
          <w:tcPr>
            <w:tcW w:w="1080" w:type="dxa"/>
            <w:vMerge w:val="restart"/>
            <w:shd w:val="clear" w:color="auto" w:fill="FFFFFF" w:themeFill="background1"/>
            <w:vAlign w:val="center"/>
          </w:tcPr>
          <w:p w14:paraId="05877EDA" w14:textId="77777777" w:rsidR="000C2460" w:rsidRDefault="000C2460" w:rsidP="004D7312">
            <w:pPr>
              <w:spacing w:before="20" w:after="20"/>
              <w:jc w:val="center"/>
              <w:rPr>
                <w:rFonts w:cs="Arial"/>
                <w:b/>
                <w:szCs w:val="22"/>
              </w:rPr>
            </w:pPr>
            <w:r>
              <w:rPr>
                <w:rFonts w:cs="Arial"/>
                <w:b/>
                <w:szCs w:val="22"/>
              </w:rPr>
              <w:t>3704.2</w:t>
            </w:r>
          </w:p>
        </w:tc>
        <w:tc>
          <w:tcPr>
            <w:tcW w:w="360" w:type="dxa"/>
            <w:tcBorders>
              <w:bottom w:val="single" w:sz="4" w:space="0" w:color="auto"/>
            </w:tcBorders>
            <w:shd w:val="clear" w:color="auto" w:fill="FFFFFF" w:themeFill="background1"/>
            <w:vAlign w:val="center"/>
          </w:tcPr>
          <w:p w14:paraId="3A1A2545" w14:textId="77777777" w:rsidR="000C2460" w:rsidRPr="00A4103D" w:rsidRDefault="000C2460" w:rsidP="004D7312">
            <w:pPr>
              <w:spacing w:before="100" w:after="100"/>
              <w:jc w:val="center"/>
              <w:rPr>
                <w:rFonts w:cs="Arial"/>
                <w:b/>
                <w:bCs/>
                <w:szCs w:val="22"/>
              </w:rPr>
            </w:pPr>
            <w:r w:rsidRPr="00A4103D">
              <w:rPr>
                <w:rFonts w:cs="Arial"/>
                <w:b/>
                <w:bCs/>
                <w:szCs w:val="22"/>
              </w:rPr>
              <w:t>A</w:t>
            </w:r>
          </w:p>
        </w:tc>
        <w:tc>
          <w:tcPr>
            <w:tcW w:w="8280" w:type="dxa"/>
            <w:tcBorders>
              <w:bottom w:val="single" w:sz="4" w:space="0" w:color="auto"/>
            </w:tcBorders>
            <w:shd w:val="clear" w:color="auto" w:fill="FFFFFF" w:themeFill="background1"/>
          </w:tcPr>
          <w:p w14:paraId="1814AB20" w14:textId="77777777" w:rsidR="000C2460" w:rsidRPr="008A7B28" w:rsidRDefault="000C2460" w:rsidP="004D7312">
            <w:pPr>
              <w:spacing w:before="100" w:after="100"/>
              <w:jc w:val="left"/>
              <w:rPr>
                <w:rFonts w:cs="Arial"/>
                <w:szCs w:val="22"/>
              </w:rPr>
            </w:pPr>
            <w:r w:rsidRPr="00A4103D">
              <w:rPr>
                <w:rFonts w:cs="Arial"/>
                <w:szCs w:val="22"/>
              </w:rPr>
              <w:t>Recruiting, screening, interviewing, selecting, training, testing, managing and providing technical support to each Regional Ombudsman (RO) and Volunteer Ombudsman (VO) in the region.</w:t>
            </w:r>
          </w:p>
        </w:tc>
      </w:tr>
      <w:tr w:rsidR="000C2460" w14:paraId="69E3AAE6" w14:textId="77777777" w:rsidTr="004D7312">
        <w:trPr>
          <w:cantSplit/>
          <w:trHeight w:val="398"/>
          <w:tblHeader/>
        </w:trPr>
        <w:tc>
          <w:tcPr>
            <w:tcW w:w="450" w:type="dxa"/>
            <w:vMerge/>
            <w:shd w:val="clear" w:color="auto" w:fill="FFFFFF" w:themeFill="background1"/>
          </w:tcPr>
          <w:p w14:paraId="497CD495" w14:textId="77777777" w:rsidR="000C2460" w:rsidRDefault="000C2460" w:rsidP="004D7312">
            <w:pPr>
              <w:spacing w:before="20" w:after="20"/>
              <w:jc w:val="center"/>
              <w:rPr>
                <w:rFonts w:cs="Arial"/>
              </w:rPr>
            </w:pPr>
          </w:p>
        </w:tc>
        <w:tc>
          <w:tcPr>
            <w:tcW w:w="1080" w:type="dxa"/>
            <w:vMerge/>
            <w:shd w:val="clear" w:color="auto" w:fill="D9D9D9" w:themeFill="background1" w:themeFillShade="D9"/>
            <w:vAlign w:val="center"/>
          </w:tcPr>
          <w:p w14:paraId="54F42E12" w14:textId="77777777" w:rsidR="000C2460" w:rsidRDefault="000C2460" w:rsidP="004D7312">
            <w:pPr>
              <w:spacing w:before="20" w:after="20"/>
              <w:jc w:val="center"/>
              <w:rPr>
                <w:rFonts w:cs="Arial"/>
                <w:b/>
                <w:szCs w:val="22"/>
              </w:rPr>
            </w:pPr>
          </w:p>
        </w:tc>
        <w:tc>
          <w:tcPr>
            <w:tcW w:w="360" w:type="dxa"/>
            <w:shd w:val="clear" w:color="auto" w:fill="D9D9D9" w:themeFill="background1" w:themeFillShade="D9"/>
            <w:vAlign w:val="center"/>
          </w:tcPr>
          <w:p w14:paraId="36984F7E" w14:textId="77777777" w:rsidR="000C2460" w:rsidRPr="00A4103D" w:rsidRDefault="000C2460" w:rsidP="004D7312">
            <w:pPr>
              <w:spacing w:before="100" w:after="100"/>
              <w:jc w:val="center"/>
              <w:rPr>
                <w:rFonts w:cs="Arial"/>
                <w:b/>
                <w:bCs/>
                <w:szCs w:val="22"/>
              </w:rPr>
            </w:pPr>
            <w:r w:rsidRPr="00A4103D">
              <w:rPr>
                <w:rFonts w:cs="Arial"/>
                <w:b/>
                <w:bCs/>
                <w:szCs w:val="22"/>
              </w:rPr>
              <w:t>B</w:t>
            </w:r>
          </w:p>
        </w:tc>
        <w:tc>
          <w:tcPr>
            <w:tcW w:w="8280" w:type="dxa"/>
            <w:shd w:val="clear" w:color="auto" w:fill="D9D9D9" w:themeFill="background1" w:themeFillShade="D9"/>
          </w:tcPr>
          <w:p w14:paraId="0C2E5E48" w14:textId="77777777" w:rsidR="000C2460" w:rsidRPr="008A7B28" w:rsidRDefault="000C2460" w:rsidP="004D7312">
            <w:pPr>
              <w:spacing w:before="100" w:after="100"/>
              <w:jc w:val="left"/>
              <w:rPr>
                <w:rFonts w:cs="Arial"/>
                <w:szCs w:val="22"/>
              </w:rPr>
            </w:pPr>
            <w:r w:rsidRPr="00A4103D">
              <w:rPr>
                <w:rFonts w:cs="Arial"/>
                <w:szCs w:val="22"/>
              </w:rPr>
              <w:t>Ensuring that each RO and VO follows related policies and procedures, rules, and laws of the program.</w:t>
            </w:r>
          </w:p>
        </w:tc>
      </w:tr>
      <w:tr w:rsidR="000C2460" w14:paraId="5A20C3E8" w14:textId="77777777" w:rsidTr="004D7312">
        <w:trPr>
          <w:cantSplit/>
          <w:trHeight w:val="398"/>
          <w:tblHeader/>
        </w:trPr>
        <w:tc>
          <w:tcPr>
            <w:tcW w:w="450" w:type="dxa"/>
            <w:vMerge/>
            <w:shd w:val="clear" w:color="auto" w:fill="FFFFFF" w:themeFill="background1"/>
          </w:tcPr>
          <w:p w14:paraId="5E2022FA"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11EAC077"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75E6616E" w14:textId="77777777" w:rsidR="000C2460" w:rsidRPr="00A4103D" w:rsidRDefault="000C2460" w:rsidP="004D7312">
            <w:pPr>
              <w:spacing w:before="100" w:after="100"/>
              <w:jc w:val="center"/>
              <w:rPr>
                <w:rFonts w:cs="Arial"/>
                <w:b/>
                <w:bCs/>
                <w:szCs w:val="22"/>
              </w:rPr>
            </w:pPr>
            <w:r w:rsidRPr="00A4103D">
              <w:rPr>
                <w:rFonts w:cs="Arial"/>
                <w:b/>
                <w:bCs/>
                <w:szCs w:val="22"/>
              </w:rPr>
              <w:t>C</w:t>
            </w:r>
          </w:p>
        </w:tc>
        <w:tc>
          <w:tcPr>
            <w:tcW w:w="8280" w:type="dxa"/>
            <w:tcBorders>
              <w:bottom w:val="single" w:sz="4" w:space="0" w:color="auto"/>
            </w:tcBorders>
            <w:shd w:val="clear" w:color="auto" w:fill="FFFFFF" w:themeFill="background1"/>
          </w:tcPr>
          <w:p w14:paraId="2234AEC0" w14:textId="77777777" w:rsidR="000C2460" w:rsidRPr="008A7B28" w:rsidRDefault="000C2460" w:rsidP="004D7312">
            <w:pPr>
              <w:spacing w:before="100" w:after="100"/>
              <w:jc w:val="left"/>
              <w:rPr>
                <w:rFonts w:cs="Arial"/>
                <w:szCs w:val="22"/>
              </w:rPr>
            </w:pPr>
            <w:r w:rsidRPr="00A4103D">
              <w:rPr>
                <w:rFonts w:cs="Arial"/>
                <w:szCs w:val="22"/>
              </w:rPr>
              <w:t>Ensuring that each RO and VO remains eligible for re-designation, and that all related documentation is sent to the OSLTCO and/or maintained within their file, as required in this chapter.</w:t>
            </w:r>
          </w:p>
        </w:tc>
      </w:tr>
      <w:tr w:rsidR="000C2460" w14:paraId="2FF8E7E1" w14:textId="77777777" w:rsidTr="004D7312">
        <w:trPr>
          <w:cantSplit/>
          <w:trHeight w:val="398"/>
          <w:tblHeader/>
        </w:trPr>
        <w:tc>
          <w:tcPr>
            <w:tcW w:w="450" w:type="dxa"/>
            <w:vMerge/>
            <w:shd w:val="clear" w:color="auto" w:fill="FFFFFF" w:themeFill="background1"/>
          </w:tcPr>
          <w:p w14:paraId="3608720D" w14:textId="77777777" w:rsidR="000C2460" w:rsidRDefault="000C2460" w:rsidP="004D7312">
            <w:pPr>
              <w:spacing w:before="20" w:after="20"/>
              <w:jc w:val="center"/>
              <w:rPr>
                <w:rFonts w:cs="Arial"/>
              </w:rPr>
            </w:pPr>
          </w:p>
        </w:tc>
        <w:tc>
          <w:tcPr>
            <w:tcW w:w="1080" w:type="dxa"/>
            <w:vMerge/>
            <w:shd w:val="clear" w:color="auto" w:fill="D9D9D9" w:themeFill="background1" w:themeFillShade="D9"/>
            <w:vAlign w:val="center"/>
          </w:tcPr>
          <w:p w14:paraId="7D0C1D3C" w14:textId="77777777" w:rsidR="000C2460" w:rsidRDefault="000C2460" w:rsidP="004D7312">
            <w:pPr>
              <w:spacing w:before="20" w:after="20"/>
              <w:jc w:val="center"/>
              <w:rPr>
                <w:rFonts w:cs="Arial"/>
                <w:b/>
                <w:szCs w:val="22"/>
              </w:rPr>
            </w:pPr>
          </w:p>
        </w:tc>
        <w:tc>
          <w:tcPr>
            <w:tcW w:w="360" w:type="dxa"/>
            <w:shd w:val="clear" w:color="auto" w:fill="D9D9D9" w:themeFill="background1" w:themeFillShade="D9"/>
            <w:vAlign w:val="center"/>
          </w:tcPr>
          <w:p w14:paraId="54CA6FB2" w14:textId="77777777" w:rsidR="000C2460" w:rsidRPr="00A4103D" w:rsidRDefault="000C2460" w:rsidP="004D7312">
            <w:pPr>
              <w:spacing w:before="100" w:after="100"/>
              <w:jc w:val="center"/>
              <w:rPr>
                <w:rFonts w:cs="Arial"/>
                <w:b/>
                <w:bCs/>
                <w:szCs w:val="22"/>
              </w:rPr>
            </w:pPr>
            <w:r w:rsidRPr="00A4103D">
              <w:rPr>
                <w:rFonts w:cs="Arial"/>
                <w:b/>
                <w:bCs/>
                <w:szCs w:val="22"/>
              </w:rPr>
              <w:t>D</w:t>
            </w:r>
          </w:p>
        </w:tc>
        <w:tc>
          <w:tcPr>
            <w:tcW w:w="8280" w:type="dxa"/>
            <w:shd w:val="clear" w:color="auto" w:fill="D9D9D9" w:themeFill="background1" w:themeFillShade="D9"/>
          </w:tcPr>
          <w:p w14:paraId="752BE4E4" w14:textId="77777777" w:rsidR="000C2460" w:rsidRPr="008A7B28" w:rsidRDefault="000C2460" w:rsidP="004D7312">
            <w:pPr>
              <w:spacing w:before="100" w:after="100"/>
              <w:jc w:val="left"/>
              <w:rPr>
                <w:rFonts w:cs="Arial"/>
                <w:szCs w:val="22"/>
              </w:rPr>
            </w:pPr>
            <w:r w:rsidRPr="00A4103D">
              <w:rPr>
                <w:rFonts w:cs="Arial"/>
                <w:szCs w:val="22"/>
              </w:rPr>
              <w:t>Ensuring that each RO and VO receives refresher training at least annually on the Older Americans Act, to include updates on changes in the law.</w:t>
            </w:r>
          </w:p>
        </w:tc>
      </w:tr>
      <w:tr w:rsidR="000C2460" w14:paraId="07F9AFD8" w14:textId="77777777" w:rsidTr="004D7312">
        <w:trPr>
          <w:cantSplit/>
          <w:trHeight w:val="398"/>
          <w:tblHeader/>
        </w:trPr>
        <w:tc>
          <w:tcPr>
            <w:tcW w:w="450" w:type="dxa"/>
            <w:vMerge/>
            <w:shd w:val="clear" w:color="auto" w:fill="FFFFFF" w:themeFill="background1"/>
          </w:tcPr>
          <w:p w14:paraId="7AE46FB0"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289DA1AF"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42507C08" w14:textId="77777777" w:rsidR="000C2460" w:rsidRPr="00A4103D" w:rsidRDefault="000C2460" w:rsidP="004D7312">
            <w:pPr>
              <w:spacing w:before="100" w:after="100"/>
              <w:jc w:val="center"/>
              <w:rPr>
                <w:rFonts w:cs="Arial"/>
                <w:b/>
                <w:bCs/>
                <w:szCs w:val="22"/>
              </w:rPr>
            </w:pPr>
            <w:r w:rsidRPr="00A4103D">
              <w:rPr>
                <w:rFonts w:cs="Arial"/>
                <w:b/>
                <w:bCs/>
                <w:szCs w:val="22"/>
              </w:rPr>
              <w:t>E</w:t>
            </w:r>
          </w:p>
        </w:tc>
        <w:tc>
          <w:tcPr>
            <w:tcW w:w="8280" w:type="dxa"/>
            <w:tcBorders>
              <w:bottom w:val="single" w:sz="4" w:space="0" w:color="auto"/>
            </w:tcBorders>
            <w:shd w:val="clear" w:color="auto" w:fill="FFFFFF" w:themeFill="background1"/>
          </w:tcPr>
          <w:p w14:paraId="24B3275C" w14:textId="77777777" w:rsidR="000C2460" w:rsidRPr="008A7B28" w:rsidRDefault="000C2460" w:rsidP="004D7312">
            <w:pPr>
              <w:spacing w:before="100" w:after="100"/>
              <w:jc w:val="left"/>
              <w:rPr>
                <w:rFonts w:cs="Arial"/>
                <w:szCs w:val="22"/>
              </w:rPr>
            </w:pPr>
            <w:r w:rsidRPr="008739CD">
              <w:rPr>
                <w:rFonts w:cs="Arial"/>
                <w:szCs w:val="22"/>
              </w:rPr>
              <w:t>Receiving, investigating, and resolving complaints.</w:t>
            </w:r>
          </w:p>
        </w:tc>
      </w:tr>
      <w:tr w:rsidR="000C2460" w14:paraId="15750105" w14:textId="77777777" w:rsidTr="004D7312">
        <w:trPr>
          <w:cantSplit/>
          <w:trHeight w:val="398"/>
          <w:tblHeader/>
        </w:trPr>
        <w:tc>
          <w:tcPr>
            <w:tcW w:w="450" w:type="dxa"/>
            <w:vMerge/>
            <w:shd w:val="clear" w:color="auto" w:fill="FFFFFF" w:themeFill="background1"/>
          </w:tcPr>
          <w:p w14:paraId="10DBA685" w14:textId="77777777" w:rsidR="000C2460" w:rsidRDefault="000C2460" w:rsidP="004D7312">
            <w:pPr>
              <w:spacing w:before="20" w:after="20"/>
              <w:jc w:val="center"/>
              <w:rPr>
                <w:rFonts w:cs="Arial"/>
              </w:rPr>
            </w:pPr>
          </w:p>
        </w:tc>
        <w:tc>
          <w:tcPr>
            <w:tcW w:w="1080" w:type="dxa"/>
            <w:vMerge/>
            <w:shd w:val="clear" w:color="auto" w:fill="D9D9D9" w:themeFill="background1" w:themeFillShade="D9"/>
            <w:vAlign w:val="center"/>
          </w:tcPr>
          <w:p w14:paraId="559006DE" w14:textId="77777777" w:rsidR="000C2460" w:rsidRDefault="000C2460" w:rsidP="004D7312">
            <w:pPr>
              <w:spacing w:before="20" w:after="20"/>
              <w:jc w:val="center"/>
              <w:rPr>
                <w:rFonts w:cs="Arial"/>
                <w:b/>
                <w:szCs w:val="22"/>
              </w:rPr>
            </w:pPr>
          </w:p>
        </w:tc>
        <w:tc>
          <w:tcPr>
            <w:tcW w:w="360" w:type="dxa"/>
            <w:shd w:val="clear" w:color="auto" w:fill="D9D9D9" w:themeFill="background1" w:themeFillShade="D9"/>
            <w:vAlign w:val="center"/>
          </w:tcPr>
          <w:p w14:paraId="11646897" w14:textId="77777777" w:rsidR="000C2460" w:rsidRPr="00A4103D" w:rsidRDefault="000C2460" w:rsidP="004D7312">
            <w:pPr>
              <w:spacing w:before="100" w:after="100"/>
              <w:jc w:val="center"/>
              <w:rPr>
                <w:rFonts w:cs="Arial"/>
                <w:b/>
                <w:bCs/>
                <w:szCs w:val="22"/>
              </w:rPr>
            </w:pPr>
            <w:r w:rsidRPr="00A4103D">
              <w:rPr>
                <w:rFonts w:cs="Arial"/>
                <w:b/>
                <w:bCs/>
                <w:szCs w:val="22"/>
              </w:rPr>
              <w:t>F</w:t>
            </w:r>
          </w:p>
        </w:tc>
        <w:tc>
          <w:tcPr>
            <w:tcW w:w="8280" w:type="dxa"/>
            <w:shd w:val="clear" w:color="auto" w:fill="D9D9D9" w:themeFill="background1" w:themeFillShade="D9"/>
          </w:tcPr>
          <w:p w14:paraId="540D1895" w14:textId="77777777" w:rsidR="000C2460" w:rsidRPr="008A7B28" w:rsidRDefault="000C2460" w:rsidP="004D7312">
            <w:pPr>
              <w:spacing w:before="100" w:after="100"/>
              <w:jc w:val="left"/>
              <w:rPr>
                <w:rFonts w:cs="Arial"/>
                <w:szCs w:val="22"/>
              </w:rPr>
            </w:pPr>
            <w:r w:rsidRPr="008739CD">
              <w:rPr>
                <w:rFonts w:cs="Arial"/>
                <w:szCs w:val="22"/>
              </w:rPr>
              <w:t>Representing the interests of residents before government agencies.</w:t>
            </w:r>
          </w:p>
        </w:tc>
      </w:tr>
      <w:tr w:rsidR="000C2460" w14:paraId="723B54D2" w14:textId="77777777" w:rsidTr="004D7312">
        <w:trPr>
          <w:cantSplit/>
          <w:trHeight w:val="398"/>
          <w:tblHeader/>
        </w:trPr>
        <w:tc>
          <w:tcPr>
            <w:tcW w:w="450" w:type="dxa"/>
            <w:vMerge/>
            <w:shd w:val="clear" w:color="auto" w:fill="FFFFFF" w:themeFill="background1"/>
          </w:tcPr>
          <w:p w14:paraId="44B4DE14"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69B8871F"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672492A4" w14:textId="77777777" w:rsidR="000C2460" w:rsidRPr="00A4103D" w:rsidRDefault="000C2460" w:rsidP="004D7312">
            <w:pPr>
              <w:spacing w:before="100" w:after="100"/>
              <w:jc w:val="center"/>
              <w:rPr>
                <w:rFonts w:cs="Arial"/>
                <w:b/>
                <w:bCs/>
                <w:szCs w:val="22"/>
              </w:rPr>
            </w:pPr>
            <w:r w:rsidRPr="00A4103D">
              <w:rPr>
                <w:rFonts w:cs="Arial"/>
                <w:b/>
                <w:bCs/>
                <w:szCs w:val="22"/>
              </w:rPr>
              <w:t>G</w:t>
            </w:r>
          </w:p>
        </w:tc>
        <w:tc>
          <w:tcPr>
            <w:tcW w:w="8280" w:type="dxa"/>
            <w:tcBorders>
              <w:bottom w:val="single" w:sz="4" w:space="0" w:color="auto"/>
            </w:tcBorders>
            <w:shd w:val="clear" w:color="auto" w:fill="FFFFFF" w:themeFill="background1"/>
          </w:tcPr>
          <w:p w14:paraId="011A8A61" w14:textId="77777777" w:rsidR="000C2460" w:rsidRPr="008A7B28" w:rsidRDefault="000C2460" w:rsidP="004D7312">
            <w:pPr>
              <w:spacing w:before="100" w:after="100"/>
              <w:jc w:val="left"/>
              <w:rPr>
                <w:rFonts w:cs="Arial"/>
                <w:szCs w:val="22"/>
              </w:rPr>
            </w:pPr>
            <w:r w:rsidRPr="008739CD">
              <w:rPr>
                <w:rFonts w:cs="Arial"/>
                <w:szCs w:val="22"/>
              </w:rPr>
              <w:t>Seeking legal, administrative and other remedies on behalf of residents.</w:t>
            </w:r>
          </w:p>
        </w:tc>
      </w:tr>
      <w:tr w:rsidR="000C2460" w14:paraId="3670C800" w14:textId="77777777" w:rsidTr="004D7312">
        <w:trPr>
          <w:cantSplit/>
          <w:trHeight w:val="398"/>
          <w:tblHeader/>
        </w:trPr>
        <w:tc>
          <w:tcPr>
            <w:tcW w:w="450" w:type="dxa"/>
            <w:vMerge/>
            <w:shd w:val="clear" w:color="auto" w:fill="FFFFFF" w:themeFill="background1"/>
          </w:tcPr>
          <w:p w14:paraId="6931F539" w14:textId="77777777" w:rsidR="000C2460" w:rsidRDefault="000C2460" w:rsidP="004D7312">
            <w:pPr>
              <w:spacing w:before="20" w:after="20"/>
              <w:jc w:val="center"/>
              <w:rPr>
                <w:rFonts w:cs="Arial"/>
              </w:rPr>
            </w:pPr>
          </w:p>
        </w:tc>
        <w:tc>
          <w:tcPr>
            <w:tcW w:w="1080" w:type="dxa"/>
            <w:vMerge/>
            <w:shd w:val="clear" w:color="auto" w:fill="D9D9D9" w:themeFill="background1" w:themeFillShade="D9"/>
            <w:vAlign w:val="center"/>
          </w:tcPr>
          <w:p w14:paraId="3C997788" w14:textId="77777777" w:rsidR="000C2460" w:rsidRDefault="000C2460" w:rsidP="004D7312">
            <w:pPr>
              <w:spacing w:before="20" w:after="20"/>
              <w:jc w:val="center"/>
              <w:rPr>
                <w:rFonts w:cs="Arial"/>
                <w:b/>
                <w:szCs w:val="22"/>
              </w:rPr>
            </w:pPr>
          </w:p>
        </w:tc>
        <w:tc>
          <w:tcPr>
            <w:tcW w:w="360" w:type="dxa"/>
            <w:shd w:val="clear" w:color="auto" w:fill="D9D9D9" w:themeFill="background1" w:themeFillShade="D9"/>
            <w:vAlign w:val="center"/>
          </w:tcPr>
          <w:p w14:paraId="668B5E7E" w14:textId="77777777" w:rsidR="000C2460" w:rsidRPr="00A4103D" w:rsidRDefault="000C2460" w:rsidP="004D7312">
            <w:pPr>
              <w:spacing w:before="100" w:after="100"/>
              <w:jc w:val="center"/>
              <w:rPr>
                <w:rFonts w:cs="Arial"/>
                <w:b/>
                <w:bCs/>
                <w:szCs w:val="22"/>
              </w:rPr>
            </w:pPr>
            <w:r w:rsidRPr="00A4103D">
              <w:rPr>
                <w:rFonts w:cs="Arial"/>
                <w:b/>
                <w:bCs/>
                <w:szCs w:val="22"/>
              </w:rPr>
              <w:t>H</w:t>
            </w:r>
          </w:p>
        </w:tc>
        <w:tc>
          <w:tcPr>
            <w:tcW w:w="8280" w:type="dxa"/>
            <w:shd w:val="clear" w:color="auto" w:fill="D9D9D9" w:themeFill="background1" w:themeFillShade="D9"/>
          </w:tcPr>
          <w:p w14:paraId="0BB4E98F" w14:textId="77777777" w:rsidR="000C2460" w:rsidRPr="008A7B28" w:rsidRDefault="000C2460" w:rsidP="004D7312">
            <w:pPr>
              <w:spacing w:before="100" w:after="100"/>
              <w:jc w:val="left"/>
              <w:rPr>
                <w:rFonts w:cs="Arial"/>
                <w:szCs w:val="22"/>
              </w:rPr>
            </w:pPr>
            <w:r w:rsidRPr="008739CD">
              <w:rPr>
                <w:rFonts w:cs="Arial"/>
                <w:szCs w:val="22"/>
              </w:rPr>
              <w:t>Analyzing, commenting on and monitoring the development of laws, regulations, policy and actions pertaining to LTC residents.</w:t>
            </w:r>
          </w:p>
        </w:tc>
      </w:tr>
      <w:tr w:rsidR="000C2460" w14:paraId="10F530F4" w14:textId="77777777" w:rsidTr="004D7312">
        <w:trPr>
          <w:cantSplit/>
          <w:trHeight w:val="398"/>
          <w:tblHeader/>
        </w:trPr>
        <w:tc>
          <w:tcPr>
            <w:tcW w:w="450" w:type="dxa"/>
            <w:vMerge/>
            <w:shd w:val="clear" w:color="auto" w:fill="FFFFFF" w:themeFill="background1"/>
          </w:tcPr>
          <w:p w14:paraId="1FB5728E"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0EF8812A"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6E7FD7FC" w14:textId="77777777" w:rsidR="000C2460" w:rsidRPr="00A4103D" w:rsidRDefault="000C2460" w:rsidP="004D7312">
            <w:pPr>
              <w:spacing w:before="100" w:after="100"/>
              <w:jc w:val="center"/>
              <w:rPr>
                <w:rFonts w:cs="Arial"/>
                <w:b/>
                <w:bCs/>
                <w:szCs w:val="22"/>
              </w:rPr>
            </w:pPr>
            <w:r w:rsidRPr="00A4103D">
              <w:rPr>
                <w:rFonts w:cs="Arial"/>
                <w:b/>
                <w:bCs/>
                <w:szCs w:val="22"/>
              </w:rPr>
              <w:t>I</w:t>
            </w:r>
          </w:p>
        </w:tc>
        <w:tc>
          <w:tcPr>
            <w:tcW w:w="8280" w:type="dxa"/>
            <w:tcBorders>
              <w:bottom w:val="single" w:sz="4" w:space="0" w:color="auto"/>
            </w:tcBorders>
            <w:shd w:val="clear" w:color="auto" w:fill="FFFFFF" w:themeFill="background1"/>
          </w:tcPr>
          <w:p w14:paraId="398DD370" w14:textId="77777777" w:rsidR="000C2460" w:rsidRPr="008A7B28" w:rsidRDefault="000C2460" w:rsidP="004D7312">
            <w:pPr>
              <w:spacing w:before="100" w:after="100"/>
              <w:jc w:val="left"/>
              <w:rPr>
                <w:rFonts w:cs="Arial"/>
                <w:szCs w:val="22"/>
              </w:rPr>
            </w:pPr>
            <w:r w:rsidRPr="008739CD">
              <w:rPr>
                <w:rFonts w:cs="Arial"/>
                <w:szCs w:val="22"/>
              </w:rPr>
              <w:t>Supporting the development of resident and family councils.</w:t>
            </w:r>
          </w:p>
        </w:tc>
      </w:tr>
      <w:tr w:rsidR="000C2460" w14:paraId="302C71AD" w14:textId="77777777" w:rsidTr="004D7312">
        <w:trPr>
          <w:cantSplit/>
          <w:trHeight w:val="398"/>
          <w:tblHeader/>
        </w:trPr>
        <w:tc>
          <w:tcPr>
            <w:tcW w:w="450" w:type="dxa"/>
            <w:vMerge/>
            <w:shd w:val="clear" w:color="auto" w:fill="FFFFFF" w:themeFill="background1"/>
          </w:tcPr>
          <w:p w14:paraId="2963BC23" w14:textId="77777777" w:rsidR="000C2460" w:rsidRDefault="000C2460" w:rsidP="004D7312">
            <w:pPr>
              <w:spacing w:before="20" w:after="20"/>
              <w:jc w:val="center"/>
              <w:rPr>
                <w:rFonts w:cs="Arial"/>
              </w:rPr>
            </w:pPr>
          </w:p>
        </w:tc>
        <w:tc>
          <w:tcPr>
            <w:tcW w:w="1080" w:type="dxa"/>
            <w:vMerge/>
            <w:shd w:val="clear" w:color="auto" w:fill="D9D9D9" w:themeFill="background1" w:themeFillShade="D9"/>
            <w:vAlign w:val="center"/>
          </w:tcPr>
          <w:p w14:paraId="723546BB"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D9D9D9" w:themeFill="background1" w:themeFillShade="D9"/>
            <w:vAlign w:val="center"/>
          </w:tcPr>
          <w:p w14:paraId="00E760BC" w14:textId="77777777" w:rsidR="000C2460" w:rsidRPr="00A4103D" w:rsidRDefault="000C2460" w:rsidP="004D7312">
            <w:pPr>
              <w:spacing w:before="100" w:after="100"/>
              <w:jc w:val="center"/>
              <w:rPr>
                <w:rFonts w:cs="Arial"/>
                <w:b/>
                <w:bCs/>
                <w:szCs w:val="22"/>
              </w:rPr>
            </w:pPr>
            <w:r w:rsidRPr="00A4103D">
              <w:rPr>
                <w:rFonts w:cs="Arial"/>
                <w:b/>
                <w:bCs/>
                <w:szCs w:val="22"/>
              </w:rPr>
              <w:t>J</w:t>
            </w:r>
          </w:p>
        </w:tc>
        <w:tc>
          <w:tcPr>
            <w:tcW w:w="8280" w:type="dxa"/>
            <w:tcBorders>
              <w:bottom w:val="single" w:sz="4" w:space="0" w:color="auto"/>
            </w:tcBorders>
            <w:shd w:val="clear" w:color="auto" w:fill="D9D9D9" w:themeFill="background1" w:themeFillShade="D9"/>
          </w:tcPr>
          <w:p w14:paraId="4776B5E2" w14:textId="77777777" w:rsidR="000C2460" w:rsidRPr="008A7B28" w:rsidRDefault="000C2460" w:rsidP="004D7312">
            <w:pPr>
              <w:spacing w:before="100" w:after="100"/>
              <w:jc w:val="left"/>
              <w:rPr>
                <w:rFonts w:cs="Arial"/>
                <w:szCs w:val="22"/>
              </w:rPr>
            </w:pPr>
            <w:r w:rsidRPr="008739CD">
              <w:rPr>
                <w:rFonts w:cs="Arial"/>
                <w:szCs w:val="22"/>
              </w:rPr>
              <w:t>Providing information, consultation, and education to residents, families, LTC facility staff, and to the greater community.</w:t>
            </w:r>
          </w:p>
        </w:tc>
      </w:tr>
      <w:tr w:rsidR="000C2460" w14:paraId="0B8845A7" w14:textId="77777777" w:rsidTr="004D7312">
        <w:trPr>
          <w:cantSplit/>
          <w:trHeight w:val="398"/>
          <w:tblHeader/>
        </w:trPr>
        <w:tc>
          <w:tcPr>
            <w:tcW w:w="450" w:type="dxa"/>
            <w:vMerge/>
            <w:shd w:val="clear" w:color="auto" w:fill="FFFFFF" w:themeFill="background1"/>
          </w:tcPr>
          <w:p w14:paraId="3411BF3B"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27E21BEB"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2855C5E9" w14:textId="77777777" w:rsidR="000C2460" w:rsidRPr="00A4103D" w:rsidRDefault="000C2460" w:rsidP="004D7312">
            <w:pPr>
              <w:spacing w:before="100" w:after="100"/>
              <w:jc w:val="center"/>
              <w:rPr>
                <w:rFonts w:cs="Arial"/>
                <w:b/>
                <w:bCs/>
                <w:szCs w:val="22"/>
              </w:rPr>
            </w:pPr>
            <w:r>
              <w:rPr>
                <w:rFonts w:cs="Arial"/>
                <w:b/>
                <w:bCs/>
                <w:szCs w:val="22"/>
              </w:rPr>
              <w:t>K</w:t>
            </w:r>
          </w:p>
        </w:tc>
        <w:tc>
          <w:tcPr>
            <w:tcW w:w="8280" w:type="dxa"/>
            <w:tcBorders>
              <w:bottom w:val="single" w:sz="4" w:space="0" w:color="auto"/>
            </w:tcBorders>
            <w:shd w:val="clear" w:color="auto" w:fill="FFFFFF" w:themeFill="background1"/>
          </w:tcPr>
          <w:p w14:paraId="7D9656AE" w14:textId="77777777" w:rsidR="000C2460" w:rsidRPr="008A7B28" w:rsidRDefault="000C2460" w:rsidP="004D7312">
            <w:pPr>
              <w:spacing w:before="100" w:after="100"/>
              <w:jc w:val="left"/>
              <w:rPr>
                <w:rFonts w:cs="Arial"/>
                <w:szCs w:val="22"/>
              </w:rPr>
            </w:pPr>
            <w:r w:rsidRPr="008739CD">
              <w:rPr>
                <w:rFonts w:cs="Arial"/>
                <w:szCs w:val="22"/>
              </w:rPr>
              <w:t>Making referrals to other governmental and/or community agencies, as appropriate.</w:t>
            </w:r>
          </w:p>
        </w:tc>
      </w:tr>
      <w:tr w:rsidR="000C2460" w14:paraId="0CEFD291" w14:textId="77777777" w:rsidTr="004D7312">
        <w:trPr>
          <w:cantSplit/>
          <w:trHeight w:val="398"/>
          <w:tblHeader/>
        </w:trPr>
        <w:tc>
          <w:tcPr>
            <w:tcW w:w="450" w:type="dxa"/>
            <w:vMerge/>
            <w:shd w:val="clear" w:color="auto" w:fill="FFFFFF" w:themeFill="background1"/>
          </w:tcPr>
          <w:p w14:paraId="05E4D5A3"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36E48A02" w14:textId="77777777" w:rsidR="000C2460" w:rsidRDefault="000C2460" w:rsidP="004D7312">
            <w:pPr>
              <w:spacing w:before="20" w:after="20"/>
              <w:jc w:val="center"/>
              <w:rPr>
                <w:rFonts w:cs="Arial"/>
                <w:b/>
                <w:szCs w:val="22"/>
              </w:rPr>
            </w:pPr>
          </w:p>
        </w:tc>
        <w:tc>
          <w:tcPr>
            <w:tcW w:w="360" w:type="dxa"/>
            <w:shd w:val="clear" w:color="auto" w:fill="D9D9D9" w:themeFill="background1" w:themeFillShade="D9"/>
            <w:vAlign w:val="center"/>
          </w:tcPr>
          <w:p w14:paraId="788F469D" w14:textId="77777777" w:rsidR="000C2460" w:rsidRPr="00A4103D" w:rsidRDefault="000C2460" w:rsidP="004D7312">
            <w:pPr>
              <w:spacing w:before="100" w:after="100"/>
              <w:jc w:val="center"/>
              <w:rPr>
                <w:rFonts w:cs="Arial"/>
                <w:b/>
                <w:bCs/>
                <w:szCs w:val="22"/>
              </w:rPr>
            </w:pPr>
            <w:r>
              <w:rPr>
                <w:rFonts w:cs="Arial"/>
                <w:b/>
                <w:bCs/>
                <w:szCs w:val="22"/>
              </w:rPr>
              <w:t>L</w:t>
            </w:r>
          </w:p>
        </w:tc>
        <w:tc>
          <w:tcPr>
            <w:tcW w:w="8280" w:type="dxa"/>
            <w:shd w:val="clear" w:color="auto" w:fill="D9D9D9" w:themeFill="background1" w:themeFillShade="D9"/>
          </w:tcPr>
          <w:p w14:paraId="2B94F7B6" w14:textId="77777777" w:rsidR="000C2460" w:rsidRPr="008A7B28" w:rsidRDefault="000C2460" w:rsidP="004D7312">
            <w:pPr>
              <w:spacing w:before="100" w:after="100"/>
              <w:jc w:val="left"/>
              <w:rPr>
                <w:rFonts w:cs="Arial"/>
                <w:szCs w:val="22"/>
              </w:rPr>
            </w:pPr>
            <w:r w:rsidRPr="008739CD">
              <w:rPr>
                <w:rFonts w:cs="Arial"/>
                <w:szCs w:val="22"/>
              </w:rPr>
              <w:t>Reporting program issues directly to the OSLTCO.</w:t>
            </w:r>
          </w:p>
        </w:tc>
      </w:tr>
      <w:tr w:rsidR="000C2460" w14:paraId="56FE5060" w14:textId="77777777" w:rsidTr="004D7312">
        <w:trPr>
          <w:cantSplit/>
          <w:trHeight w:val="398"/>
          <w:tblHeader/>
        </w:trPr>
        <w:tc>
          <w:tcPr>
            <w:tcW w:w="450" w:type="dxa"/>
            <w:vMerge/>
            <w:shd w:val="clear" w:color="auto" w:fill="FFFFFF" w:themeFill="background1"/>
          </w:tcPr>
          <w:p w14:paraId="676DC928"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79CB047B"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7C77D3AC" w14:textId="77777777" w:rsidR="000C2460" w:rsidRPr="00A4103D" w:rsidRDefault="000C2460" w:rsidP="004D7312">
            <w:pPr>
              <w:spacing w:before="100" w:after="100"/>
              <w:jc w:val="center"/>
              <w:rPr>
                <w:rFonts w:cs="Arial"/>
                <w:b/>
                <w:bCs/>
                <w:szCs w:val="22"/>
              </w:rPr>
            </w:pPr>
            <w:r>
              <w:rPr>
                <w:rFonts w:cs="Arial"/>
                <w:b/>
                <w:bCs/>
                <w:szCs w:val="22"/>
              </w:rPr>
              <w:t>M</w:t>
            </w:r>
          </w:p>
        </w:tc>
        <w:tc>
          <w:tcPr>
            <w:tcW w:w="8280" w:type="dxa"/>
            <w:tcBorders>
              <w:bottom w:val="single" w:sz="4" w:space="0" w:color="auto"/>
            </w:tcBorders>
            <w:shd w:val="clear" w:color="auto" w:fill="FFFFFF" w:themeFill="background1"/>
          </w:tcPr>
          <w:p w14:paraId="1C006A64" w14:textId="77777777" w:rsidR="000C2460" w:rsidRPr="008A7B28" w:rsidRDefault="000C2460" w:rsidP="004D7312">
            <w:pPr>
              <w:spacing w:before="100" w:after="100"/>
              <w:jc w:val="left"/>
              <w:rPr>
                <w:rFonts w:cs="Arial"/>
                <w:szCs w:val="22"/>
              </w:rPr>
            </w:pPr>
            <w:r w:rsidRPr="008739CD">
              <w:rPr>
                <w:rFonts w:cs="Arial"/>
                <w:szCs w:val="22"/>
              </w:rPr>
              <w:t>Submitting monthly NORS database reports prior to or by the due date of the 20th of the following month, and ensuring the accuracy of the contents of these reports.</w:t>
            </w:r>
          </w:p>
        </w:tc>
      </w:tr>
      <w:tr w:rsidR="000C2460" w14:paraId="0C886470" w14:textId="77777777" w:rsidTr="004D7312">
        <w:trPr>
          <w:cantSplit/>
          <w:trHeight w:val="398"/>
          <w:tblHeader/>
        </w:trPr>
        <w:tc>
          <w:tcPr>
            <w:tcW w:w="450" w:type="dxa"/>
            <w:vMerge/>
            <w:shd w:val="clear" w:color="auto" w:fill="FFFFFF" w:themeFill="background1"/>
          </w:tcPr>
          <w:p w14:paraId="755E48BD"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3D198102" w14:textId="77777777" w:rsidR="000C2460" w:rsidRDefault="000C2460" w:rsidP="004D7312">
            <w:pPr>
              <w:spacing w:before="20" w:after="20"/>
              <w:jc w:val="center"/>
              <w:rPr>
                <w:rFonts w:cs="Arial"/>
                <w:b/>
                <w:szCs w:val="22"/>
              </w:rPr>
            </w:pPr>
          </w:p>
        </w:tc>
        <w:tc>
          <w:tcPr>
            <w:tcW w:w="360" w:type="dxa"/>
            <w:shd w:val="clear" w:color="auto" w:fill="D9D9D9" w:themeFill="background1" w:themeFillShade="D9"/>
            <w:vAlign w:val="center"/>
          </w:tcPr>
          <w:p w14:paraId="1676F76E" w14:textId="77777777" w:rsidR="000C2460" w:rsidRPr="00A4103D" w:rsidRDefault="000C2460" w:rsidP="004D7312">
            <w:pPr>
              <w:spacing w:before="100" w:after="100"/>
              <w:jc w:val="center"/>
              <w:rPr>
                <w:rFonts w:cs="Arial"/>
                <w:b/>
                <w:bCs/>
                <w:szCs w:val="22"/>
              </w:rPr>
            </w:pPr>
            <w:r>
              <w:rPr>
                <w:rFonts w:cs="Arial"/>
                <w:b/>
                <w:bCs/>
                <w:szCs w:val="22"/>
              </w:rPr>
              <w:t>N</w:t>
            </w:r>
          </w:p>
        </w:tc>
        <w:tc>
          <w:tcPr>
            <w:tcW w:w="8280" w:type="dxa"/>
            <w:shd w:val="clear" w:color="auto" w:fill="D9D9D9" w:themeFill="background1" w:themeFillShade="D9"/>
          </w:tcPr>
          <w:p w14:paraId="6CFEF84C" w14:textId="77777777" w:rsidR="000C2460" w:rsidRPr="008A7B28" w:rsidRDefault="000C2460" w:rsidP="004D7312">
            <w:pPr>
              <w:spacing w:before="100" w:after="100"/>
              <w:jc w:val="left"/>
              <w:rPr>
                <w:rFonts w:cs="Arial"/>
                <w:szCs w:val="22"/>
              </w:rPr>
            </w:pPr>
            <w:r w:rsidRPr="008739CD">
              <w:rPr>
                <w:rFonts w:cs="Arial"/>
                <w:szCs w:val="22"/>
              </w:rPr>
              <w:t>Responding to request for information made by the OSLTCO in a timely fashion.</w:t>
            </w:r>
          </w:p>
        </w:tc>
      </w:tr>
      <w:tr w:rsidR="000C2460" w14:paraId="74058112" w14:textId="77777777" w:rsidTr="004D7312">
        <w:trPr>
          <w:cantSplit/>
          <w:trHeight w:val="398"/>
          <w:tblHeader/>
        </w:trPr>
        <w:tc>
          <w:tcPr>
            <w:tcW w:w="450" w:type="dxa"/>
            <w:vMerge/>
            <w:shd w:val="clear" w:color="auto" w:fill="FFFFFF" w:themeFill="background1"/>
          </w:tcPr>
          <w:p w14:paraId="6781D4A8" w14:textId="77777777" w:rsidR="000C2460" w:rsidRDefault="000C2460" w:rsidP="004D7312">
            <w:pPr>
              <w:spacing w:before="20" w:after="20"/>
              <w:jc w:val="center"/>
              <w:rPr>
                <w:rFonts w:cs="Arial"/>
              </w:rPr>
            </w:pPr>
          </w:p>
        </w:tc>
        <w:tc>
          <w:tcPr>
            <w:tcW w:w="1080" w:type="dxa"/>
            <w:vMerge/>
            <w:tcBorders>
              <w:bottom w:val="single" w:sz="4" w:space="0" w:color="auto"/>
            </w:tcBorders>
            <w:shd w:val="clear" w:color="auto" w:fill="FFFFFF" w:themeFill="background1"/>
            <w:vAlign w:val="center"/>
          </w:tcPr>
          <w:p w14:paraId="7AC8252B"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6B46D14A" w14:textId="77777777" w:rsidR="000C2460" w:rsidRDefault="000C2460" w:rsidP="004D7312">
            <w:pPr>
              <w:spacing w:before="100" w:after="100"/>
              <w:jc w:val="center"/>
              <w:rPr>
                <w:rFonts w:cs="Arial"/>
                <w:b/>
                <w:bCs/>
                <w:szCs w:val="22"/>
              </w:rPr>
            </w:pPr>
            <w:r>
              <w:rPr>
                <w:rFonts w:cs="Arial"/>
                <w:b/>
                <w:bCs/>
                <w:szCs w:val="22"/>
              </w:rPr>
              <w:t>O</w:t>
            </w:r>
          </w:p>
        </w:tc>
        <w:tc>
          <w:tcPr>
            <w:tcW w:w="8280" w:type="dxa"/>
            <w:tcBorders>
              <w:bottom w:val="single" w:sz="4" w:space="0" w:color="auto"/>
            </w:tcBorders>
            <w:shd w:val="clear" w:color="auto" w:fill="FFFFFF" w:themeFill="background1"/>
          </w:tcPr>
          <w:p w14:paraId="16D7E8AA" w14:textId="77777777" w:rsidR="000C2460" w:rsidRPr="008A7B28" w:rsidRDefault="000C2460" w:rsidP="004D7312">
            <w:pPr>
              <w:spacing w:before="100" w:after="100"/>
              <w:jc w:val="left"/>
              <w:rPr>
                <w:rFonts w:cs="Arial"/>
                <w:szCs w:val="22"/>
              </w:rPr>
            </w:pPr>
            <w:r w:rsidRPr="008739CD">
              <w:rPr>
                <w:rFonts w:cs="Arial"/>
                <w:szCs w:val="22"/>
              </w:rPr>
              <w:t>Participating in scheduled conference calls and tri-annual meetings hosted by the OSLTCO.</w:t>
            </w:r>
          </w:p>
        </w:tc>
      </w:tr>
      <w:tr w:rsidR="000C2460" w14:paraId="07B914FD" w14:textId="77777777" w:rsidTr="004D7312">
        <w:trPr>
          <w:cantSplit/>
          <w:trHeight w:val="398"/>
          <w:tblHeader/>
        </w:trPr>
        <w:tc>
          <w:tcPr>
            <w:tcW w:w="450" w:type="dxa"/>
            <w:vMerge/>
            <w:shd w:val="clear" w:color="auto" w:fill="FFFFFF" w:themeFill="background1"/>
          </w:tcPr>
          <w:p w14:paraId="12357C0A" w14:textId="77777777" w:rsidR="000C2460" w:rsidRDefault="000C2460" w:rsidP="004D7312">
            <w:pPr>
              <w:spacing w:before="20" w:after="20"/>
              <w:jc w:val="center"/>
              <w:rPr>
                <w:rFonts w:cs="Arial"/>
              </w:rPr>
            </w:pPr>
          </w:p>
        </w:tc>
        <w:tc>
          <w:tcPr>
            <w:tcW w:w="1080" w:type="dxa"/>
            <w:vMerge w:val="restart"/>
            <w:shd w:val="clear" w:color="auto" w:fill="D9D9D9" w:themeFill="background1" w:themeFillShade="D9"/>
            <w:vAlign w:val="center"/>
          </w:tcPr>
          <w:p w14:paraId="28E43FB6" w14:textId="77777777" w:rsidR="000C2460" w:rsidRDefault="000C2460" w:rsidP="004D7312">
            <w:pPr>
              <w:spacing w:before="20" w:after="20"/>
              <w:jc w:val="center"/>
              <w:rPr>
                <w:rFonts w:cs="Arial"/>
                <w:b/>
                <w:szCs w:val="22"/>
              </w:rPr>
            </w:pPr>
            <w:r>
              <w:rPr>
                <w:rFonts w:cs="Arial"/>
                <w:b/>
                <w:szCs w:val="22"/>
              </w:rPr>
              <w:t>3704.3</w:t>
            </w:r>
          </w:p>
        </w:tc>
        <w:tc>
          <w:tcPr>
            <w:tcW w:w="8640" w:type="dxa"/>
            <w:gridSpan w:val="2"/>
            <w:shd w:val="clear" w:color="auto" w:fill="D9D9D9" w:themeFill="background1" w:themeFillShade="D9"/>
            <w:vAlign w:val="center"/>
          </w:tcPr>
          <w:p w14:paraId="576CE5CF" w14:textId="77777777" w:rsidR="000C2460" w:rsidRPr="008739CD" w:rsidRDefault="000C2460" w:rsidP="004D7312">
            <w:pPr>
              <w:spacing w:before="100" w:after="100"/>
              <w:jc w:val="left"/>
              <w:rPr>
                <w:rFonts w:cs="Arial"/>
                <w:szCs w:val="22"/>
              </w:rPr>
            </w:pPr>
            <w:r w:rsidRPr="008739CD">
              <w:rPr>
                <w:rFonts w:cs="Arial"/>
                <w:szCs w:val="22"/>
              </w:rPr>
              <w:t>The ROPC may delegate the following responsibilities to a representative of the OSLTCO within the region:</w:t>
            </w:r>
          </w:p>
        </w:tc>
      </w:tr>
      <w:tr w:rsidR="000C2460" w14:paraId="06A06617" w14:textId="77777777" w:rsidTr="004D7312">
        <w:trPr>
          <w:cantSplit/>
          <w:trHeight w:val="398"/>
          <w:tblHeader/>
        </w:trPr>
        <w:tc>
          <w:tcPr>
            <w:tcW w:w="450" w:type="dxa"/>
            <w:vMerge/>
            <w:shd w:val="clear" w:color="auto" w:fill="FFFFFF" w:themeFill="background1"/>
          </w:tcPr>
          <w:p w14:paraId="6266D8C4"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1E96D383"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1B3D092E" w14:textId="77777777" w:rsidR="000C2460" w:rsidRDefault="000C2460" w:rsidP="004D7312">
            <w:pPr>
              <w:spacing w:before="100" w:after="100"/>
              <w:jc w:val="center"/>
              <w:rPr>
                <w:rFonts w:cs="Arial"/>
                <w:b/>
                <w:bCs/>
                <w:szCs w:val="22"/>
              </w:rPr>
            </w:pPr>
            <w:r>
              <w:rPr>
                <w:rFonts w:cs="Arial"/>
                <w:b/>
                <w:bCs/>
                <w:szCs w:val="22"/>
              </w:rPr>
              <w:t>A</w:t>
            </w:r>
          </w:p>
        </w:tc>
        <w:tc>
          <w:tcPr>
            <w:tcW w:w="8280" w:type="dxa"/>
            <w:tcBorders>
              <w:bottom w:val="single" w:sz="4" w:space="0" w:color="auto"/>
            </w:tcBorders>
            <w:shd w:val="clear" w:color="auto" w:fill="FFFFFF" w:themeFill="background1"/>
          </w:tcPr>
          <w:p w14:paraId="0F95F338" w14:textId="77777777" w:rsidR="000C2460" w:rsidRPr="008739CD" w:rsidRDefault="000C2460" w:rsidP="004D7312">
            <w:pPr>
              <w:spacing w:before="100" w:after="100"/>
              <w:jc w:val="left"/>
              <w:rPr>
                <w:rFonts w:cs="Arial"/>
                <w:szCs w:val="22"/>
              </w:rPr>
            </w:pPr>
            <w:r w:rsidRPr="008739CD">
              <w:rPr>
                <w:rFonts w:cs="Arial"/>
                <w:szCs w:val="22"/>
              </w:rPr>
              <w:t>Receiving, investigating and resolving complaints.</w:t>
            </w:r>
          </w:p>
        </w:tc>
      </w:tr>
      <w:tr w:rsidR="000C2460" w14:paraId="78F14F57" w14:textId="77777777" w:rsidTr="004D7312">
        <w:trPr>
          <w:cantSplit/>
          <w:trHeight w:val="398"/>
          <w:tblHeader/>
        </w:trPr>
        <w:tc>
          <w:tcPr>
            <w:tcW w:w="450" w:type="dxa"/>
            <w:vMerge/>
            <w:shd w:val="clear" w:color="auto" w:fill="FFFFFF" w:themeFill="background1"/>
          </w:tcPr>
          <w:p w14:paraId="5279436A"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111C2927" w14:textId="77777777" w:rsidR="000C2460" w:rsidRDefault="000C2460" w:rsidP="004D7312">
            <w:pPr>
              <w:spacing w:before="20" w:after="20"/>
              <w:jc w:val="center"/>
              <w:rPr>
                <w:rFonts w:cs="Arial"/>
                <w:b/>
                <w:szCs w:val="22"/>
              </w:rPr>
            </w:pPr>
          </w:p>
        </w:tc>
        <w:tc>
          <w:tcPr>
            <w:tcW w:w="360" w:type="dxa"/>
            <w:shd w:val="clear" w:color="auto" w:fill="D9D9D9" w:themeFill="background1" w:themeFillShade="D9"/>
            <w:vAlign w:val="center"/>
          </w:tcPr>
          <w:p w14:paraId="00638960" w14:textId="77777777" w:rsidR="000C2460" w:rsidRDefault="000C2460" w:rsidP="004D7312">
            <w:pPr>
              <w:spacing w:before="100" w:after="100"/>
              <w:jc w:val="center"/>
              <w:rPr>
                <w:rFonts w:cs="Arial"/>
                <w:b/>
                <w:bCs/>
                <w:szCs w:val="22"/>
              </w:rPr>
            </w:pPr>
            <w:r>
              <w:rPr>
                <w:rFonts w:cs="Arial"/>
                <w:b/>
                <w:bCs/>
                <w:szCs w:val="22"/>
              </w:rPr>
              <w:t>B</w:t>
            </w:r>
          </w:p>
        </w:tc>
        <w:tc>
          <w:tcPr>
            <w:tcW w:w="8280" w:type="dxa"/>
            <w:shd w:val="clear" w:color="auto" w:fill="D9D9D9" w:themeFill="background1" w:themeFillShade="D9"/>
          </w:tcPr>
          <w:p w14:paraId="0599D0F1" w14:textId="77777777" w:rsidR="000C2460" w:rsidRPr="008739CD" w:rsidRDefault="000C2460" w:rsidP="004D7312">
            <w:pPr>
              <w:spacing w:before="100" w:after="100"/>
              <w:jc w:val="left"/>
              <w:rPr>
                <w:rFonts w:cs="Arial"/>
                <w:szCs w:val="22"/>
              </w:rPr>
            </w:pPr>
            <w:r w:rsidRPr="008739CD">
              <w:rPr>
                <w:rFonts w:cs="Arial"/>
                <w:szCs w:val="22"/>
              </w:rPr>
              <w:t>Representing the interests of residents before government agencies.</w:t>
            </w:r>
          </w:p>
        </w:tc>
      </w:tr>
      <w:tr w:rsidR="000C2460" w14:paraId="57B15052" w14:textId="77777777" w:rsidTr="004D7312">
        <w:trPr>
          <w:cantSplit/>
          <w:trHeight w:val="398"/>
          <w:tblHeader/>
        </w:trPr>
        <w:tc>
          <w:tcPr>
            <w:tcW w:w="450" w:type="dxa"/>
            <w:vMerge/>
            <w:shd w:val="clear" w:color="auto" w:fill="FFFFFF" w:themeFill="background1"/>
          </w:tcPr>
          <w:p w14:paraId="5C7DC81B"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6072A579" w14:textId="77777777" w:rsidR="000C2460" w:rsidRDefault="000C2460" w:rsidP="004D7312">
            <w:pPr>
              <w:spacing w:before="20" w:after="20"/>
              <w:jc w:val="center"/>
              <w:rPr>
                <w:rFonts w:cs="Arial"/>
                <w:b/>
                <w:szCs w:val="22"/>
              </w:rPr>
            </w:pPr>
          </w:p>
        </w:tc>
        <w:tc>
          <w:tcPr>
            <w:tcW w:w="360" w:type="dxa"/>
            <w:shd w:val="clear" w:color="auto" w:fill="FFFFFF" w:themeFill="background1"/>
            <w:vAlign w:val="center"/>
          </w:tcPr>
          <w:p w14:paraId="294301DA" w14:textId="77777777" w:rsidR="000C2460" w:rsidRDefault="000C2460" w:rsidP="004D7312">
            <w:pPr>
              <w:spacing w:before="100" w:after="100"/>
              <w:jc w:val="center"/>
              <w:rPr>
                <w:rFonts w:cs="Arial"/>
                <w:b/>
                <w:bCs/>
                <w:szCs w:val="22"/>
              </w:rPr>
            </w:pPr>
            <w:r>
              <w:rPr>
                <w:rFonts w:cs="Arial"/>
                <w:b/>
                <w:bCs/>
                <w:szCs w:val="22"/>
              </w:rPr>
              <w:t>C</w:t>
            </w:r>
          </w:p>
        </w:tc>
        <w:tc>
          <w:tcPr>
            <w:tcW w:w="8280" w:type="dxa"/>
            <w:shd w:val="clear" w:color="auto" w:fill="FFFFFF" w:themeFill="background1"/>
          </w:tcPr>
          <w:p w14:paraId="0AAADB72" w14:textId="77777777" w:rsidR="000C2460" w:rsidRPr="008739CD" w:rsidRDefault="000C2460" w:rsidP="004D7312">
            <w:pPr>
              <w:spacing w:before="100" w:after="100"/>
              <w:jc w:val="left"/>
              <w:rPr>
                <w:rFonts w:cs="Arial"/>
                <w:szCs w:val="22"/>
              </w:rPr>
            </w:pPr>
            <w:r w:rsidRPr="008739CD">
              <w:rPr>
                <w:rFonts w:cs="Arial"/>
                <w:szCs w:val="22"/>
              </w:rPr>
              <w:t>Seeking legal, administrative and other remedies on behalf of residents.</w:t>
            </w:r>
          </w:p>
        </w:tc>
      </w:tr>
    </w:tbl>
    <w:p w14:paraId="48634490" w14:textId="77777777" w:rsidR="000C2460" w:rsidRDefault="000C2460" w:rsidP="000C2460">
      <w:pPr>
        <w:rPr>
          <w:rFonts w:cs="Arial"/>
          <w:b/>
          <w:sz w:val="24"/>
          <w:szCs w:val="24"/>
        </w:rPr>
      </w:pPr>
    </w:p>
    <w:tbl>
      <w:tblPr>
        <w:tblStyle w:val="TableGrid"/>
        <w:tblW w:w="10170" w:type="dxa"/>
        <w:tblInd w:w="-252" w:type="dxa"/>
        <w:shd w:val="clear" w:color="auto" w:fill="FFFFFF" w:themeFill="background1"/>
        <w:tblLayout w:type="fixed"/>
        <w:tblLook w:val="01E0" w:firstRow="1" w:lastRow="1" w:firstColumn="1" w:lastColumn="1" w:noHBand="0" w:noVBand="0"/>
      </w:tblPr>
      <w:tblGrid>
        <w:gridCol w:w="450"/>
        <w:gridCol w:w="1080"/>
        <w:gridCol w:w="360"/>
        <w:gridCol w:w="8280"/>
      </w:tblGrid>
      <w:tr w:rsidR="000C2460" w14:paraId="4384D392" w14:textId="77777777" w:rsidTr="004D7312">
        <w:trPr>
          <w:cantSplit/>
          <w:tblHeader/>
        </w:trPr>
        <w:tc>
          <w:tcPr>
            <w:tcW w:w="1530" w:type="dxa"/>
            <w:gridSpan w:val="2"/>
            <w:tcBorders>
              <w:right w:val="nil"/>
            </w:tcBorders>
            <w:shd w:val="clear" w:color="auto" w:fill="FFFFFF" w:themeFill="background1"/>
          </w:tcPr>
          <w:p w14:paraId="234A1BEF" w14:textId="77777777" w:rsidR="000C2460" w:rsidRDefault="000C2460" w:rsidP="004D7312">
            <w:pPr>
              <w:spacing w:before="20" w:after="20"/>
              <w:jc w:val="center"/>
              <w:rPr>
                <w:rFonts w:cs="Arial"/>
                <w:b/>
                <w:sz w:val="24"/>
                <w:u w:val="single"/>
              </w:rPr>
            </w:pPr>
            <w:r>
              <w:rPr>
                <w:rFonts w:cs="Arial"/>
              </w:rPr>
              <w:br w:type="page"/>
            </w:r>
            <w:r>
              <w:rPr>
                <w:rFonts w:cs="Arial"/>
              </w:rPr>
              <w:br w:type="page"/>
            </w:r>
            <w:r>
              <w:rPr>
                <w:rFonts w:cs="Arial"/>
                <w:b/>
                <w:sz w:val="24"/>
              </w:rPr>
              <w:t>3700</w:t>
            </w:r>
          </w:p>
        </w:tc>
        <w:tc>
          <w:tcPr>
            <w:tcW w:w="8640" w:type="dxa"/>
            <w:gridSpan w:val="2"/>
            <w:tcBorders>
              <w:left w:val="nil"/>
              <w:bottom w:val="single" w:sz="4" w:space="0" w:color="auto"/>
            </w:tcBorders>
            <w:shd w:val="clear" w:color="auto" w:fill="FFFFFF" w:themeFill="background1"/>
          </w:tcPr>
          <w:p w14:paraId="6D1E6E92" w14:textId="77777777" w:rsidR="000C2460" w:rsidRPr="00A96A72" w:rsidRDefault="000C2460" w:rsidP="004D7312">
            <w:pPr>
              <w:spacing w:before="100" w:after="100"/>
              <w:jc w:val="center"/>
              <w:rPr>
                <w:rFonts w:cs="Arial"/>
                <w:b/>
                <w:bCs/>
                <w:sz w:val="28"/>
                <w:szCs w:val="28"/>
              </w:rPr>
            </w:pPr>
            <w:r w:rsidRPr="006D312F">
              <w:rPr>
                <w:rFonts w:cs="Arial"/>
                <w:b/>
                <w:bCs/>
                <w:sz w:val="28"/>
                <w:szCs w:val="28"/>
              </w:rPr>
              <w:t>Long-Term Care Ombudsman Program</w:t>
            </w:r>
          </w:p>
        </w:tc>
      </w:tr>
      <w:tr w:rsidR="000C2460" w14:paraId="7AF959A7" w14:textId="77777777" w:rsidTr="004D7312">
        <w:trPr>
          <w:cantSplit/>
          <w:trHeight w:val="251"/>
          <w:tblHeader/>
        </w:trPr>
        <w:tc>
          <w:tcPr>
            <w:tcW w:w="450" w:type="dxa"/>
            <w:vMerge w:val="restart"/>
            <w:shd w:val="clear" w:color="auto" w:fill="FFFFFF" w:themeFill="background1"/>
            <w:textDirection w:val="btLr"/>
            <w:vAlign w:val="center"/>
          </w:tcPr>
          <w:p w14:paraId="59B55DAE" w14:textId="77777777" w:rsidR="000C2460" w:rsidRDefault="000C2460" w:rsidP="004D7312">
            <w:pPr>
              <w:spacing w:before="20" w:after="20"/>
              <w:ind w:left="113" w:right="113"/>
              <w:jc w:val="center"/>
              <w:rPr>
                <w:rFonts w:cs="Arial"/>
                <w:b/>
                <w:bCs/>
                <w:sz w:val="24"/>
              </w:rPr>
            </w:pPr>
            <w:r>
              <w:rPr>
                <w:rFonts w:cs="Arial"/>
                <w:b/>
                <w:sz w:val="32"/>
                <w:szCs w:val="32"/>
              </w:rPr>
              <w:t>3704</w:t>
            </w:r>
          </w:p>
        </w:tc>
        <w:tc>
          <w:tcPr>
            <w:tcW w:w="9720" w:type="dxa"/>
            <w:gridSpan w:val="3"/>
            <w:shd w:val="clear" w:color="auto" w:fill="D9D9D9" w:themeFill="background1" w:themeFillShade="D9"/>
          </w:tcPr>
          <w:p w14:paraId="1DD7CDA8" w14:textId="77777777" w:rsidR="000C2460" w:rsidRPr="007A33D5" w:rsidRDefault="000C2460" w:rsidP="004D7312">
            <w:pPr>
              <w:spacing w:before="100" w:after="100"/>
              <w:jc w:val="left"/>
              <w:rPr>
                <w:rFonts w:cs="Arial"/>
                <w:b/>
                <w:sz w:val="24"/>
                <w:szCs w:val="24"/>
              </w:rPr>
            </w:pPr>
            <w:r w:rsidRPr="00A4103D">
              <w:rPr>
                <w:rFonts w:cs="Arial"/>
                <w:b/>
                <w:sz w:val="24"/>
                <w:szCs w:val="24"/>
              </w:rPr>
              <w:t>Operational Procedures and Responsibilities for Regional Ombudsman Program Coordinator Roles</w:t>
            </w:r>
            <w:r>
              <w:rPr>
                <w:rFonts w:cs="Arial"/>
                <w:b/>
                <w:sz w:val="24"/>
                <w:szCs w:val="24"/>
              </w:rPr>
              <w:t xml:space="preserve"> </w:t>
            </w:r>
            <w:r w:rsidRPr="00A4103D">
              <w:rPr>
                <w:rFonts w:cs="Arial"/>
                <w:b/>
              </w:rPr>
              <w:t>(continued)</w:t>
            </w:r>
          </w:p>
        </w:tc>
      </w:tr>
      <w:tr w:rsidR="000C2460" w14:paraId="3D17D03F" w14:textId="77777777" w:rsidTr="004D7312">
        <w:trPr>
          <w:cantSplit/>
          <w:trHeight w:val="398"/>
          <w:tblHeader/>
        </w:trPr>
        <w:tc>
          <w:tcPr>
            <w:tcW w:w="450" w:type="dxa"/>
            <w:vMerge/>
            <w:shd w:val="clear" w:color="auto" w:fill="FFFFFF" w:themeFill="background1"/>
          </w:tcPr>
          <w:p w14:paraId="4AF161A4" w14:textId="77777777" w:rsidR="000C2460" w:rsidRDefault="000C2460" w:rsidP="004D7312">
            <w:pPr>
              <w:spacing w:before="20" w:after="20"/>
              <w:jc w:val="center"/>
              <w:rPr>
                <w:rFonts w:cs="Arial"/>
              </w:rPr>
            </w:pPr>
          </w:p>
        </w:tc>
        <w:tc>
          <w:tcPr>
            <w:tcW w:w="1080" w:type="dxa"/>
            <w:vMerge w:val="restart"/>
            <w:shd w:val="clear" w:color="auto" w:fill="D9D9D9" w:themeFill="background1" w:themeFillShade="D9"/>
            <w:vAlign w:val="center"/>
          </w:tcPr>
          <w:p w14:paraId="293BA1BA" w14:textId="77777777" w:rsidR="000C2460" w:rsidRDefault="000C2460" w:rsidP="004D7312">
            <w:pPr>
              <w:spacing w:before="20" w:after="20"/>
              <w:jc w:val="center"/>
              <w:rPr>
                <w:rFonts w:cs="Arial"/>
                <w:b/>
                <w:szCs w:val="22"/>
              </w:rPr>
            </w:pPr>
            <w:r>
              <w:rPr>
                <w:rFonts w:cs="Arial"/>
                <w:b/>
                <w:szCs w:val="22"/>
              </w:rPr>
              <w:t>3704.3</w:t>
            </w:r>
          </w:p>
        </w:tc>
        <w:tc>
          <w:tcPr>
            <w:tcW w:w="360" w:type="dxa"/>
            <w:tcBorders>
              <w:bottom w:val="single" w:sz="4" w:space="0" w:color="auto"/>
            </w:tcBorders>
            <w:shd w:val="clear" w:color="auto" w:fill="D9D9D9" w:themeFill="background1" w:themeFillShade="D9"/>
            <w:vAlign w:val="center"/>
          </w:tcPr>
          <w:p w14:paraId="6FB82B8B" w14:textId="77777777" w:rsidR="000C2460" w:rsidRPr="00A4103D" w:rsidRDefault="000C2460" w:rsidP="004D7312">
            <w:pPr>
              <w:spacing w:before="100" w:after="100"/>
              <w:jc w:val="center"/>
              <w:rPr>
                <w:rFonts w:cs="Arial"/>
                <w:b/>
                <w:bCs/>
                <w:szCs w:val="22"/>
              </w:rPr>
            </w:pPr>
            <w:r>
              <w:rPr>
                <w:rFonts w:cs="Arial"/>
                <w:b/>
                <w:bCs/>
                <w:szCs w:val="22"/>
              </w:rPr>
              <w:t>D</w:t>
            </w:r>
          </w:p>
        </w:tc>
        <w:tc>
          <w:tcPr>
            <w:tcW w:w="8280" w:type="dxa"/>
            <w:tcBorders>
              <w:bottom w:val="single" w:sz="4" w:space="0" w:color="auto"/>
            </w:tcBorders>
            <w:shd w:val="clear" w:color="auto" w:fill="D9D9D9" w:themeFill="background1" w:themeFillShade="D9"/>
          </w:tcPr>
          <w:p w14:paraId="076B5E93" w14:textId="77777777" w:rsidR="000C2460" w:rsidRPr="008A7B28" w:rsidRDefault="000C2460" w:rsidP="004D7312">
            <w:pPr>
              <w:spacing w:before="100" w:after="100"/>
              <w:jc w:val="left"/>
              <w:rPr>
                <w:rFonts w:cs="Arial"/>
                <w:szCs w:val="22"/>
              </w:rPr>
            </w:pPr>
            <w:r w:rsidRPr="008739CD">
              <w:rPr>
                <w:rFonts w:cs="Arial"/>
                <w:szCs w:val="22"/>
              </w:rPr>
              <w:t>Analyzing, commenting on and monitoring the development of laws, regulations, policy and actions pertaining to LTC residents.</w:t>
            </w:r>
          </w:p>
        </w:tc>
      </w:tr>
      <w:tr w:rsidR="000C2460" w14:paraId="26E21BD2" w14:textId="77777777" w:rsidTr="004D7312">
        <w:trPr>
          <w:cantSplit/>
          <w:trHeight w:val="398"/>
          <w:tblHeader/>
        </w:trPr>
        <w:tc>
          <w:tcPr>
            <w:tcW w:w="450" w:type="dxa"/>
            <w:vMerge/>
            <w:shd w:val="clear" w:color="auto" w:fill="FFFFFF" w:themeFill="background1"/>
          </w:tcPr>
          <w:p w14:paraId="559CC61F" w14:textId="77777777" w:rsidR="000C2460" w:rsidRDefault="000C2460" w:rsidP="004D7312">
            <w:pPr>
              <w:spacing w:before="20" w:after="20"/>
              <w:jc w:val="center"/>
              <w:rPr>
                <w:rFonts w:cs="Arial"/>
              </w:rPr>
            </w:pPr>
          </w:p>
        </w:tc>
        <w:tc>
          <w:tcPr>
            <w:tcW w:w="1080" w:type="dxa"/>
            <w:vMerge/>
            <w:shd w:val="clear" w:color="auto" w:fill="D9D9D9" w:themeFill="background1" w:themeFillShade="D9"/>
            <w:vAlign w:val="center"/>
          </w:tcPr>
          <w:p w14:paraId="7A6966CE"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3899DAFB" w14:textId="77777777" w:rsidR="000C2460" w:rsidRPr="00A4103D" w:rsidRDefault="000C2460" w:rsidP="004D7312">
            <w:pPr>
              <w:spacing w:before="100" w:after="100"/>
              <w:jc w:val="center"/>
              <w:rPr>
                <w:rFonts w:cs="Arial"/>
                <w:b/>
                <w:bCs/>
                <w:szCs w:val="22"/>
              </w:rPr>
            </w:pPr>
            <w:r>
              <w:rPr>
                <w:rFonts w:cs="Arial"/>
                <w:b/>
                <w:bCs/>
                <w:szCs w:val="22"/>
              </w:rPr>
              <w:t>E</w:t>
            </w:r>
          </w:p>
        </w:tc>
        <w:tc>
          <w:tcPr>
            <w:tcW w:w="8280" w:type="dxa"/>
            <w:tcBorders>
              <w:bottom w:val="single" w:sz="4" w:space="0" w:color="auto"/>
            </w:tcBorders>
            <w:shd w:val="clear" w:color="auto" w:fill="FFFFFF" w:themeFill="background1"/>
          </w:tcPr>
          <w:p w14:paraId="0172A9A0" w14:textId="77777777" w:rsidR="000C2460" w:rsidRPr="008A7B28" w:rsidRDefault="000C2460" w:rsidP="004D7312">
            <w:pPr>
              <w:spacing w:before="100" w:after="100"/>
              <w:jc w:val="left"/>
              <w:rPr>
                <w:rFonts w:cs="Arial"/>
                <w:szCs w:val="22"/>
              </w:rPr>
            </w:pPr>
            <w:r w:rsidRPr="008739CD">
              <w:rPr>
                <w:rFonts w:cs="Arial"/>
                <w:szCs w:val="22"/>
              </w:rPr>
              <w:t>Supporting the development of resident and family councils.</w:t>
            </w:r>
          </w:p>
        </w:tc>
      </w:tr>
      <w:tr w:rsidR="000C2460" w14:paraId="6D3D4D3E" w14:textId="77777777" w:rsidTr="004D7312">
        <w:trPr>
          <w:cantSplit/>
          <w:trHeight w:val="398"/>
          <w:tblHeader/>
        </w:trPr>
        <w:tc>
          <w:tcPr>
            <w:tcW w:w="450" w:type="dxa"/>
            <w:vMerge/>
            <w:shd w:val="clear" w:color="auto" w:fill="FFFFFF" w:themeFill="background1"/>
          </w:tcPr>
          <w:p w14:paraId="4B51FFB6" w14:textId="77777777" w:rsidR="000C2460" w:rsidRDefault="000C2460" w:rsidP="004D7312">
            <w:pPr>
              <w:spacing w:before="20" w:after="20"/>
              <w:jc w:val="center"/>
              <w:rPr>
                <w:rFonts w:cs="Arial"/>
              </w:rPr>
            </w:pPr>
          </w:p>
        </w:tc>
        <w:tc>
          <w:tcPr>
            <w:tcW w:w="1080" w:type="dxa"/>
            <w:vMerge/>
            <w:shd w:val="clear" w:color="auto" w:fill="D9D9D9" w:themeFill="background1" w:themeFillShade="D9"/>
            <w:vAlign w:val="center"/>
          </w:tcPr>
          <w:p w14:paraId="23CBC5D8"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D9D9D9" w:themeFill="background1" w:themeFillShade="D9"/>
            <w:vAlign w:val="center"/>
          </w:tcPr>
          <w:p w14:paraId="5B71ADA8" w14:textId="77777777" w:rsidR="000C2460" w:rsidRPr="00A4103D" w:rsidRDefault="000C2460" w:rsidP="004D7312">
            <w:pPr>
              <w:spacing w:before="100" w:after="100"/>
              <w:jc w:val="center"/>
              <w:rPr>
                <w:rFonts w:cs="Arial"/>
                <w:b/>
                <w:bCs/>
                <w:szCs w:val="22"/>
              </w:rPr>
            </w:pPr>
            <w:r>
              <w:rPr>
                <w:rFonts w:cs="Arial"/>
                <w:b/>
                <w:bCs/>
                <w:szCs w:val="22"/>
              </w:rPr>
              <w:t>F</w:t>
            </w:r>
          </w:p>
        </w:tc>
        <w:tc>
          <w:tcPr>
            <w:tcW w:w="8280" w:type="dxa"/>
            <w:tcBorders>
              <w:bottom w:val="single" w:sz="4" w:space="0" w:color="auto"/>
            </w:tcBorders>
            <w:shd w:val="clear" w:color="auto" w:fill="D9D9D9" w:themeFill="background1" w:themeFillShade="D9"/>
          </w:tcPr>
          <w:p w14:paraId="331FFD18" w14:textId="77777777" w:rsidR="000C2460" w:rsidRPr="008A7B28" w:rsidRDefault="000C2460" w:rsidP="004D7312">
            <w:pPr>
              <w:spacing w:before="100" w:after="100"/>
              <w:jc w:val="left"/>
              <w:rPr>
                <w:rFonts w:cs="Arial"/>
                <w:szCs w:val="22"/>
              </w:rPr>
            </w:pPr>
            <w:r w:rsidRPr="008739CD">
              <w:rPr>
                <w:rFonts w:cs="Arial"/>
                <w:szCs w:val="22"/>
              </w:rPr>
              <w:t>Providing information, consultation, and education to residents, families, LTC facility staff, and to the greater community.</w:t>
            </w:r>
          </w:p>
        </w:tc>
      </w:tr>
      <w:tr w:rsidR="000C2460" w14:paraId="17992177" w14:textId="77777777" w:rsidTr="004D7312">
        <w:trPr>
          <w:cantSplit/>
          <w:trHeight w:val="398"/>
          <w:tblHeader/>
        </w:trPr>
        <w:tc>
          <w:tcPr>
            <w:tcW w:w="450" w:type="dxa"/>
            <w:vMerge/>
            <w:shd w:val="clear" w:color="auto" w:fill="FFFFFF" w:themeFill="background1"/>
          </w:tcPr>
          <w:p w14:paraId="63C94752" w14:textId="77777777" w:rsidR="000C2460" w:rsidRDefault="000C2460" w:rsidP="004D7312">
            <w:pPr>
              <w:spacing w:before="20" w:after="20"/>
              <w:jc w:val="center"/>
              <w:rPr>
                <w:rFonts w:cs="Arial"/>
              </w:rPr>
            </w:pPr>
          </w:p>
        </w:tc>
        <w:tc>
          <w:tcPr>
            <w:tcW w:w="1080" w:type="dxa"/>
            <w:vMerge/>
            <w:shd w:val="clear" w:color="auto" w:fill="D9D9D9" w:themeFill="background1" w:themeFillShade="D9"/>
            <w:vAlign w:val="center"/>
          </w:tcPr>
          <w:p w14:paraId="3BC2021C"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1CD7C68A" w14:textId="77777777" w:rsidR="000C2460" w:rsidRPr="00A4103D" w:rsidRDefault="000C2460" w:rsidP="004D7312">
            <w:pPr>
              <w:spacing w:before="100" w:after="100"/>
              <w:jc w:val="center"/>
              <w:rPr>
                <w:rFonts w:cs="Arial"/>
                <w:b/>
                <w:bCs/>
                <w:szCs w:val="22"/>
              </w:rPr>
            </w:pPr>
            <w:r>
              <w:rPr>
                <w:rFonts w:cs="Arial"/>
                <w:b/>
                <w:bCs/>
                <w:szCs w:val="22"/>
              </w:rPr>
              <w:t>G</w:t>
            </w:r>
          </w:p>
        </w:tc>
        <w:tc>
          <w:tcPr>
            <w:tcW w:w="8280" w:type="dxa"/>
            <w:tcBorders>
              <w:bottom w:val="single" w:sz="4" w:space="0" w:color="auto"/>
            </w:tcBorders>
            <w:shd w:val="clear" w:color="auto" w:fill="FFFFFF" w:themeFill="background1"/>
          </w:tcPr>
          <w:p w14:paraId="1CE851DC" w14:textId="77777777" w:rsidR="000C2460" w:rsidRPr="008A7B28" w:rsidRDefault="000C2460" w:rsidP="004D7312">
            <w:pPr>
              <w:spacing w:before="100" w:after="100"/>
              <w:jc w:val="left"/>
              <w:rPr>
                <w:rFonts w:cs="Arial"/>
                <w:szCs w:val="22"/>
              </w:rPr>
            </w:pPr>
            <w:r w:rsidRPr="008739CD">
              <w:rPr>
                <w:rFonts w:cs="Arial"/>
                <w:szCs w:val="22"/>
              </w:rPr>
              <w:t>Making referrals to other governmental and/or community agencies, as appropriate.</w:t>
            </w:r>
          </w:p>
        </w:tc>
      </w:tr>
      <w:tr w:rsidR="000C2460" w14:paraId="57AC131D" w14:textId="77777777" w:rsidTr="004D7312">
        <w:trPr>
          <w:cantSplit/>
          <w:trHeight w:val="398"/>
          <w:tblHeader/>
        </w:trPr>
        <w:tc>
          <w:tcPr>
            <w:tcW w:w="450" w:type="dxa"/>
            <w:vMerge/>
            <w:shd w:val="clear" w:color="auto" w:fill="FFFFFF" w:themeFill="background1"/>
          </w:tcPr>
          <w:p w14:paraId="68A5A313" w14:textId="77777777" w:rsidR="000C2460" w:rsidRDefault="000C2460" w:rsidP="004D7312">
            <w:pPr>
              <w:spacing w:before="20" w:after="20"/>
              <w:jc w:val="center"/>
              <w:rPr>
                <w:rFonts w:cs="Arial"/>
              </w:rPr>
            </w:pPr>
          </w:p>
        </w:tc>
        <w:tc>
          <w:tcPr>
            <w:tcW w:w="1080" w:type="dxa"/>
            <w:vMerge/>
            <w:shd w:val="clear" w:color="auto" w:fill="D9D9D9" w:themeFill="background1" w:themeFillShade="D9"/>
            <w:vAlign w:val="center"/>
          </w:tcPr>
          <w:p w14:paraId="356E0FBB"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D9D9D9" w:themeFill="background1" w:themeFillShade="D9"/>
            <w:vAlign w:val="center"/>
          </w:tcPr>
          <w:p w14:paraId="5A5E4E20" w14:textId="77777777" w:rsidR="000C2460" w:rsidRPr="00A4103D" w:rsidRDefault="000C2460" w:rsidP="004D7312">
            <w:pPr>
              <w:spacing w:before="100" w:after="100"/>
              <w:jc w:val="center"/>
              <w:rPr>
                <w:rFonts w:cs="Arial"/>
                <w:b/>
                <w:bCs/>
                <w:szCs w:val="22"/>
              </w:rPr>
            </w:pPr>
            <w:r>
              <w:rPr>
                <w:rFonts w:cs="Arial"/>
                <w:b/>
                <w:bCs/>
                <w:szCs w:val="22"/>
              </w:rPr>
              <w:t>H</w:t>
            </w:r>
          </w:p>
        </w:tc>
        <w:tc>
          <w:tcPr>
            <w:tcW w:w="8280" w:type="dxa"/>
            <w:tcBorders>
              <w:bottom w:val="single" w:sz="4" w:space="0" w:color="auto"/>
            </w:tcBorders>
            <w:shd w:val="clear" w:color="auto" w:fill="D9D9D9" w:themeFill="background1" w:themeFillShade="D9"/>
          </w:tcPr>
          <w:p w14:paraId="6EE80F9E" w14:textId="77777777" w:rsidR="000C2460" w:rsidRPr="008A7B28" w:rsidRDefault="000C2460" w:rsidP="004D7312">
            <w:pPr>
              <w:spacing w:before="100" w:after="100"/>
              <w:jc w:val="left"/>
              <w:rPr>
                <w:rFonts w:cs="Arial"/>
                <w:szCs w:val="22"/>
              </w:rPr>
            </w:pPr>
            <w:r w:rsidRPr="008739CD">
              <w:rPr>
                <w:rFonts w:cs="Arial"/>
                <w:szCs w:val="22"/>
              </w:rPr>
              <w:t>Recruiting, screening, interviewing, selecting, training, testing, managing, and providing technical support to each RO and VO.</w:t>
            </w:r>
          </w:p>
        </w:tc>
      </w:tr>
      <w:tr w:rsidR="000C2460" w14:paraId="2D99DB91" w14:textId="77777777" w:rsidTr="004D7312">
        <w:trPr>
          <w:cantSplit/>
          <w:trHeight w:val="398"/>
          <w:tblHeader/>
        </w:trPr>
        <w:tc>
          <w:tcPr>
            <w:tcW w:w="450" w:type="dxa"/>
            <w:vMerge/>
            <w:shd w:val="clear" w:color="auto" w:fill="FFFFFF" w:themeFill="background1"/>
          </w:tcPr>
          <w:p w14:paraId="7F661CF8" w14:textId="77777777" w:rsidR="000C2460" w:rsidRDefault="000C2460" w:rsidP="004D7312">
            <w:pPr>
              <w:spacing w:before="20" w:after="20"/>
              <w:jc w:val="center"/>
              <w:rPr>
                <w:rFonts w:cs="Arial"/>
              </w:rPr>
            </w:pPr>
          </w:p>
        </w:tc>
        <w:tc>
          <w:tcPr>
            <w:tcW w:w="1080" w:type="dxa"/>
            <w:vMerge/>
            <w:shd w:val="clear" w:color="auto" w:fill="D9D9D9" w:themeFill="background1" w:themeFillShade="D9"/>
            <w:vAlign w:val="center"/>
          </w:tcPr>
          <w:p w14:paraId="0B724358" w14:textId="77777777" w:rsidR="000C2460" w:rsidRDefault="000C2460" w:rsidP="004D7312">
            <w:pPr>
              <w:spacing w:before="20" w:after="20"/>
              <w:jc w:val="center"/>
              <w:rPr>
                <w:rFonts w:cs="Arial"/>
                <w:b/>
                <w:szCs w:val="22"/>
              </w:rPr>
            </w:pPr>
          </w:p>
        </w:tc>
        <w:tc>
          <w:tcPr>
            <w:tcW w:w="360" w:type="dxa"/>
            <w:shd w:val="clear" w:color="auto" w:fill="FFFFFF" w:themeFill="background1"/>
            <w:vAlign w:val="center"/>
          </w:tcPr>
          <w:p w14:paraId="398E3427" w14:textId="77777777" w:rsidR="000C2460" w:rsidRPr="00A4103D" w:rsidRDefault="000C2460" w:rsidP="004D7312">
            <w:pPr>
              <w:spacing w:before="100" w:after="100"/>
              <w:jc w:val="center"/>
              <w:rPr>
                <w:rFonts w:cs="Arial"/>
                <w:b/>
                <w:bCs/>
                <w:szCs w:val="22"/>
              </w:rPr>
            </w:pPr>
            <w:r>
              <w:rPr>
                <w:rFonts w:cs="Arial"/>
                <w:b/>
                <w:bCs/>
                <w:szCs w:val="22"/>
              </w:rPr>
              <w:t>I</w:t>
            </w:r>
          </w:p>
        </w:tc>
        <w:tc>
          <w:tcPr>
            <w:tcW w:w="8280" w:type="dxa"/>
            <w:shd w:val="clear" w:color="auto" w:fill="FFFFFF" w:themeFill="background1"/>
          </w:tcPr>
          <w:p w14:paraId="1F7383F4" w14:textId="77777777" w:rsidR="000C2460" w:rsidRPr="008A7B28" w:rsidRDefault="000C2460" w:rsidP="004D7312">
            <w:pPr>
              <w:spacing w:before="100" w:after="100"/>
              <w:jc w:val="left"/>
              <w:rPr>
                <w:rFonts w:cs="Arial"/>
                <w:szCs w:val="22"/>
              </w:rPr>
            </w:pPr>
            <w:r w:rsidRPr="008739CD">
              <w:rPr>
                <w:rFonts w:cs="Arial"/>
                <w:szCs w:val="22"/>
              </w:rPr>
              <w:t>Participating in scheduled conference calls and tri-annual meetings hosted by the OSLTCO.</w:t>
            </w:r>
          </w:p>
        </w:tc>
      </w:tr>
    </w:tbl>
    <w:p w14:paraId="02891ECC" w14:textId="77777777" w:rsidR="000C2460" w:rsidRDefault="000C2460" w:rsidP="000C2460">
      <w:pPr>
        <w:rPr>
          <w:rFonts w:cs="Arial"/>
          <w:b/>
          <w:sz w:val="24"/>
          <w:szCs w:val="24"/>
        </w:rPr>
      </w:pPr>
    </w:p>
    <w:p w14:paraId="616F38C5" w14:textId="77777777" w:rsidR="000C2460" w:rsidRDefault="000C2460" w:rsidP="000C2460">
      <w:pPr>
        <w:rPr>
          <w:rFonts w:cs="Arial"/>
          <w:b/>
          <w:sz w:val="24"/>
          <w:szCs w:val="24"/>
        </w:rPr>
      </w:pPr>
    </w:p>
    <w:p w14:paraId="02E1D469" w14:textId="77777777" w:rsidR="000C2460" w:rsidRDefault="000C2460" w:rsidP="000C2460">
      <w:pPr>
        <w:rPr>
          <w:rFonts w:cs="Arial"/>
          <w:b/>
          <w:sz w:val="24"/>
          <w:szCs w:val="24"/>
        </w:rPr>
      </w:pPr>
    </w:p>
    <w:tbl>
      <w:tblPr>
        <w:tblStyle w:val="TableGrid"/>
        <w:tblW w:w="10170" w:type="dxa"/>
        <w:tblInd w:w="-252" w:type="dxa"/>
        <w:shd w:val="clear" w:color="auto" w:fill="FFFFFF" w:themeFill="background1"/>
        <w:tblLayout w:type="fixed"/>
        <w:tblLook w:val="01E0" w:firstRow="1" w:lastRow="1" w:firstColumn="1" w:lastColumn="1" w:noHBand="0" w:noVBand="0"/>
      </w:tblPr>
      <w:tblGrid>
        <w:gridCol w:w="450"/>
        <w:gridCol w:w="1080"/>
        <w:gridCol w:w="360"/>
        <w:gridCol w:w="8280"/>
      </w:tblGrid>
      <w:tr w:rsidR="000C2460" w14:paraId="0165628B" w14:textId="77777777" w:rsidTr="004D7312">
        <w:trPr>
          <w:cantSplit/>
          <w:tblHeader/>
        </w:trPr>
        <w:tc>
          <w:tcPr>
            <w:tcW w:w="1530" w:type="dxa"/>
            <w:gridSpan w:val="2"/>
            <w:tcBorders>
              <w:right w:val="nil"/>
            </w:tcBorders>
            <w:shd w:val="clear" w:color="auto" w:fill="FFFFFF" w:themeFill="background1"/>
          </w:tcPr>
          <w:p w14:paraId="2C9E6769" w14:textId="77777777" w:rsidR="000C2460" w:rsidRPr="003F4776" w:rsidRDefault="000C2460" w:rsidP="004D7312">
            <w:pPr>
              <w:spacing w:before="20" w:after="20"/>
              <w:jc w:val="center"/>
              <w:rPr>
                <w:rFonts w:cs="Arial"/>
                <w:b/>
                <w:sz w:val="24"/>
              </w:rPr>
            </w:pPr>
            <w:r w:rsidRPr="003F4776">
              <w:rPr>
                <w:rFonts w:cs="Arial"/>
                <w:b/>
                <w:sz w:val="24"/>
              </w:rPr>
              <w:t>3700</w:t>
            </w:r>
          </w:p>
        </w:tc>
        <w:tc>
          <w:tcPr>
            <w:tcW w:w="8640" w:type="dxa"/>
            <w:gridSpan w:val="2"/>
            <w:tcBorders>
              <w:left w:val="nil"/>
              <w:bottom w:val="single" w:sz="4" w:space="0" w:color="auto"/>
            </w:tcBorders>
            <w:shd w:val="clear" w:color="auto" w:fill="FFFFFF" w:themeFill="background1"/>
          </w:tcPr>
          <w:p w14:paraId="53F1E184" w14:textId="77777777" w:rsidR="000C2460" w:rsidRPr="00A96A72" w:rsidRDefault="000C2460" w:rsidP="004D7312">
            <w:pPr>
              <w:spacing w:before="100" w:after="100"/>
              <w:jc w:val="center"/>
              <w:rPr>
                <w:rFonts w:cs="Arial"/>
                <w:b/>
                <w:bCs/>
                <w:sz w:val="28"/>
                <w:szCs w:val="28"/>
              </w:rPr>
            </w:pPr>
            <w:r w:rsidRPr="003F4776">
              <w:rPr>
                <w:rFonts w:cs="Arial"/>
                <w:b/>
                <w:bCs/>
                <w:sz w:val="28"/>
                <w:szCs w:val="28"/>
              </w:rPr>
              <w:t>Long-Term Care Ombudsman Program</w:t>
            </w:r>
          </w:p>
        </w:tc>
      </w:tr>
      <w:tr w:rsidR="000C2460" w14:paraId="596F6334" w14:textId="77777777" w:rsidTr="004D7312">
        <w:trPr>
          <w:cantSplit/>
          <w:trHeight w:val="251"/>
          <w:tblHeader/>
        </w:trPr>
        <w:tc>
          <w:tcPr>
            <w:tcW w:w="450" w:type="dxa"/>
            <w:vMerge w:val="restart"/>
            <w:shd w:val="clear" w:color="auto" w:fill="FFFFFF" w:themeFill="background1"/>
            <w:textDirection w:val="btLr"/>
            <w:vAlign w:val="center"/>
          </w:tcPr>
          <w:p w14:paraId="29821CF4" w14:textId="77777777" w:rsidR="000C2460" w:rsidRPr="003F4776" w:rsidRDefault="000C2460" w:rsidP="004D7312">
            <w:pPr>
              <w:spacing w:before="20" w:after="20"/>
              <w:ind w:left="113" w:right="113"/>
              <w:jc w:val="center"/>
              <w:rPr>
                <w:rFonts w:cs="Arial"/>
                <w:b/>
                <w:bCs/>
                <w:sz w:val="32"/>
                <w:szCs w:val="32"/>
              </w:rPr>
            </w:pPr>
            <w:r w:rsidRPr="003F4776">
              <w:rPr>
                <w:rFonts w:cs="Arial"/>
                <w:b/>
                <w:bCs/>
                <w:sz w:val="32"/>
                <w:szCs w:val="32"/>
              </w:rPr>
              <w:t>3705</w:t>
            </w:r>
          </w:p>
        </w:tc>
        <w:tc>
          <w:tcPr>
            <w:tcW w:w="9720" w:type="dxa"/>
            <w:gridSpan w:val="3"/>
            <w:shd w:val="clear" w:color="auto" w:fill="D9D9D9" w:themeFill="background1" w:themeFillShade="D9"/>
          </w:tcPr>
          <w:p w14:paraId="7F9D87CB" w14:textId="77777777" w:rsidR="000C2460" w:rsidRPr="007A33D5" w:rsidRDefault="000C2460" w:rsidP="004D7312">
            <w:pPr>
              <w:spacing w:before="100" w:after="100"/>
              <w:jc w:val="left"/>
              <w:rPr>
                <w:rFonts w:cs="Arial"/>
                <w:b/>
                <w:sz w:val="24"/>
                <w:szCs w:val="24"/>
              </w:rPr>
            </w:pPr>
            <w:r w:rsidRPr="003F4776">
              <w:rPr>
                <w:rFonts w:cs="Arial"/>
                <w:b/>
                <w:sz w:val="24"/>
                <w:szCs w:val="24"/>
              </w:rPr>
              <w:t>Operational Procedures for Screening for Conflict of Interest</w:t>
            </w:r>
          </w:p>
        </w:tc>
      </w:tr>
      <w:tr w:rsidR="000C2460" w14:paraId="0C28AA76" w14:textId="77777777" w:rsidTr="004D7312">
        <w:trPr>
          <w:cantSplit/>
          <w:trHeight w:val="398"/>
          <w:tblHeader/>
        </w:trPr>
        <w:tc>
          <w:tcPr>
            <w:tcW w:w="450" w:type="dxa"/>
            <w:vMerge/>
            <w:shd w:val="clear" w:color="auto" w:fill="FFFFFF" w:themeFill="background1"/>
          </w:tcPr>
          <w:p w14:paraId="213DAC11" w14:textId="77777777" w:rsidR="000C2460" w:rsidRDefault="000C2460" w:rsidP="004D7312">
            <w:pPr>
              <w:spacing w:before="20" w:after="20"/>
              <w:jc w:val="center"/>
              <w:rPr>
                <w:rFonts w:cs="Arial"/>
              </w:rPr>
            </w:pPr>
          </w:p>
        </w:tc>
        <w:tc>
          <w:tcPr>
            <w:tcW w:w="1080" w:type="dxa"/>
            <w:tcBorders>
              <w:bottom w:val="single" w:sz="4" w:space="0" w:color="auto"/>
            </w:tcBorders>
            <w:shd w:val="clear" w:color="auto" w:fill="FFFFFF" w:themeFill="background1"/>
            <w:vAlign w:val="center"/>
          </w:tcPr>
          <w:p w14:paraId="55FECA69" w14:textId="77777777" w:rsidR="000C2460" w:rsidRDefault="000C2460" w:rsidP="004D7312">
            <w:pPr>
              <w:spacing w:before="20" w:after="20"/>
              <w:jc w:val="center"/>
              <w:rPr>
                <w:rFonts w:cs="Arial"/>
                <w:b/>
                <w:szCs w:val="22"/>
              </w:rPr>
            </w:pPr>
            <w:r>
              <w:rPr>
                <w:rFonts w:cs="Arial"/>
                <w:b/>
                <w:szCs w:val="22"/>
              </w:rPr>
              <w:t>3705.1</w:t>
            </w:r>
          </w:p>
        </w:tc>
        <w:tc>
          <w:tcPr>
            <w:tcW w:w="8640" w:type="dxa"/>
            <w:gridSpan w:val="2"/>
            <w:tcBorders>
              <w:bottom w:val="single" w:sz="4" w:space="0" w:color="auto"/>
            </w:tcBorders>
            <w:shd w:val="clear" w:color="auto" w:fill="FFFFFF" w:themeFill="background1"/>
            <w:vAlign w:val="center"/>
          </w:tcPr>
          <w:p w14:paraId="2AA80DDD" w14:textId="77777777" w:rsidR="000C2460" w:rsidRPr="008A7B28" w:rsidRDefault="000C2460" w:rsidP="004D7312">
            <w:pPr>
              <w:spacing w:before="100" w:after="100"/>
              <w:jc w:val="left"/>
              <w:rPr>
                <w:rFonts w:cs="Arial"/>
                <w:szCs w:val="22"/>
              </w:rPr>
            </w:pPr>
            <w:r w:rsidRPr="003F4776">
              <w:rPr>
                <w:rFonts w:cs="Arial"/>
                <w:szCs w:val="22"/>
              </w:rPr>
              <w:t>Each ROPC, RO and VO shall sign a Conflict of Interest Statement form (Exhibit 3000D) prior to designation, and then again every twelve consecutive months, or when any change in status occurs.  Copies of this form must be sent to the OSLTCO prior to designation and every twelve consecutive months thereafter, and at any time there is a change in status.</w:t>
            </w:r>
          </w:p>
        </w:tc>
      </w:tr>
      <w:tr w:rsidR="000C2460" w14:paraId="52E5E9FB" w14:textId="77777777" w:rsidTr="004D7312">
        <w:trPr>
          <w:cantSplit/>
          <w:trHeight w:val="398"/>
          <w:tblHeader/>
        </w:trPr>
        <w:tc>
          <w:tcPr>
            <w:tcW w:w="450" w:type="dxa"/>
            <w:vMerge/>
            <w:shd w:val="clear" w:color="auto" w:fill="FFFFFF" w:themeFill="background1"/>
          </w:tcPr>
          <w:p w14:paraId="0F2015CF" w14:textId="77777777" w:rsidR="000C2460" w:rsidRDefault="000C2460" w:rsidP="004D7312">
            <w:pPr>
              <w:spacing w:before="20" w:after="20"/>
              <w:jc w:val="center"/>
              <w:rPr>
                <w:rFonts w:cs="Arial"/>
              </w:rPr>
            </w:pPr>
          </w:p>
        </w:tc>
        <w:tc>
          <w:tcPr>
            <w:tcW w:w="1080" w:type="dxa"/>
            <w:vMerge w:val="restart"/>
            <w:shd w:val="clear" w:color="auto" w:fill="D9D9D9" w:themeFill="background1" w:themeFillShade="D9"/>
            <w:vAlign w:val="center"/>
          </w:tcPr>
          <w:p w14:paraId="5CF16EBA" w14:textId="77777777" w:rsidR="000C2460" w:rsidRDefault="000C2460" w:rsidP="004D7312">
            <w:pPr>
              <w:spacing w:before="20" w:after="20"/>
              <w:jc w:val="center"/>
              <w:rPr>
                <w:rFonts w:cs="Arial"/>
                <w:b/>
                <w:szCs w:val="22"/>
              </w:rPr>
            </w:pPr>
            <w:r>
              <w:rPr>
                <w:rFonts w:cs="Arial"/>
                <w:b/>
                <w:szCs w:val="22"/>
              </w:rPr>
              <w:t>3705.2</w:t>
            </w:r>
          </w:p>
        </w:tc>
        <w:tc>
          <w:tcPr>
            <w:tcW w:w="8640" w:type="dxa"/>
            <w:gridSpan w:val="2"/>
            <w:tcBorders>
              <w:bottom w:val="single" w:sz="4" w:space="0" w:color="auto"/>
            </w:tcBorders>
            <w:shd w:val="clear" w:color="auto" w:fill="D9D9D9" w:themeFill="background1" w:themeFillShade="D9"/>
            <w:vAlign w:val="center"/>
          </w:tcPr>
          <w:p w14:paraId="3531CF2E" w14:textId="77777777" w:rsidR="000C2460" w:rsidRPr="008A7B28" w:rsidRDefault="000C2460" w:rsidP="004D7312">
            <w:pPr>
              <w:spacing w:before="100" w:after="100"/>
              <w:jc w:val="left"/>
              <w:rPr>
                <w:rFonts w:cs="Arial"/>
                <w:szCs w:val="22"/>
              </w:rPr>
            </w:pPr>
            <w:r w:rsidRPr="003F4776">
              <w:rPr>
                <w:rFonts w:cs="Arial"/>
                <w:szCs w:val="22"/>
              </w:rPr>
              <w:t>Conflict of interest occurs when an individual or a member of the individual’s immediate family:</w:t>
            </w:r>
          </w:p>
        </w:tc>
      </w:tr>
      <w:tr w:rsidR="000C2460" w14:paraId="641DBB23" w14:textId="77777777" w:rsidTr="004D7312">
        <w:trPr>
          <w:cantSplit/>
          <w:trHeight w:val="398"/>
          <w:tblHeader/>
        </w:trPr>
        <w:tc>
          <w:tcPr>
            <w:tcW w:w="450" w:type="dxa"/>
            <w:vMerge/>
            <w:shd w:val="clear" w:color="auto" w:fill="FFFFFF" w:themeFill="background1"/>
          </w:tcPr>
          <w:p w14:paraId="594E2CF5"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271F86A0"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7F7C76DF" w14:textId="77777777" w:rsidR="000C2460" w:rsidRPr="00A4103D" w:rsidRDefault="000C2460" w:rsidP="004D7312">
            <w:pPr>
              <w:spacing w:before="100" w:after="100"/>
              <w:jc w:val="center"/>
              <w:rPr>
                <w:rFonts w:cs="Arial"/>
                <w:b/>
                <w:bCs/>
                <w:szCs w:val="22"/>
              </w:rPr>
            </w:pPr>
            <w:r>
              <w:rPr>
                <w:rFonts w:cs="Arial"/>
                <w:b/>
                <w:bCs/>
                <w:szCs w:val="22"/>
              </w:rPr>
              <w:t>A</w:t>
            </w:r>
          </w:p>
        </w:tc>
        <w:tc>
          <w:tcPr>
            <w:tcW w:w="8280" w:type="dxa"/>
            <w:tcBorders>
              <w:bottom w:val="single" w:sz="4" w:space="0" w:color="auto"/>
            </w:tcBorders>
            <w:shd w:val="clear" w:color="auto" w:fill="FFFFFF" w:themeFill="background1"/>
          </w:tcPr>
          <w:p w14:paraId="64E9458A" w14:textId="77777777" w:rsidR="000C2460" w:rsidRPr="008A7B28" w:rsidRDefault="000C2460" w:rsidP="004D7312">
            <w:pPr>
              <w:spacing w:before="100" w:after="100"/>
              <w:jc w:val="left"/>
              <w:rPr>
                <w:rFonts w:cs="Arial"/>
                <w:szCs w:val="22"/>
              </w:rPr>
            </w:pPr>
            <w:r w:rsidRPr="003F4776">
              <w:rPr>
                <w:rFonts w:cs="Arial"/>
                <w:szCs w:val="22"/>
              </w:rPr>
              <w:t>Has direct involvement in licensing and/or certifying LTC facilities</w:t>
            </w:r>
          </w:p>
        </w:tc>
      </w:tr>
      <w:tr w:rsidR="000C2460" w14:paraId="717E9CDC" w14:textId="77777777" w:rsidTr="004D7312">
        <w:trPr>
          <w:cantSplit/>
          <w:trHeight w:val="398"/>
          <w:tblHeader/>
        </w:trPr>
        <w:tc>
          <w:tcPr>
            <w:tcW w:w="450" w:type="dxa"/>
            <w:vMerge/>
            <w:shd w:val="clear" w:color="auto" w:fill="FFFFFF" w:themeFill="background1"/>
          </w:tcPr>
          <w:p w14:paraId="63A11F28" w14:textId="77777777" w:rsidR="000C2460" w:rsidRDefault="000C2460" w:rsidP="004D7312">
            <w:pPr>
              <w:spacing w:before="20" w:after="20"/>
              <w:jc w:val="center"/>
              <w:rPr>
                <w:rFonts w:cs="Arial"/>
              </w:rPr>
            </w:pPr>
          </w:p>
        </w:tc>
        <w:tc>
          <w:tcPr>
            <w:tcW w:w="1080" w:type="dxa"/>
            <w:vMerge/>
            <w:shd w:val="clear" w:color="auto" w:fill="D9D9D9" w:themeFill="background1" w:themeFillShade="D9"/>
            <w:vAlign w:val="center"/>
          </w:tcPr>
          <w:p w14:paraId="37351B85" w14:textId="77777777" w:rsidR="000C2460" w:rsidRDefault="000C2460" w:rsidP="004D7312">
            <w:pPr>
              <w:spacing w:before="20" w:after="20"/>
              <w:jc w:val="center"/>
              <w:rPr>
                <w:rFonts w:cs="Arial"/>
                <w:b/>
                <w:szCs w:val="22"/>
              </w:rPr>
            </w:pPr>
          </w:p>
        </w:tc>
        <w:tc>
          <w:tcPr>
            <w:tcW w:w="360" w:type="dxa"/>
            <w:shd w:val="clear" w:color="auto" w:fill="D9D9D9" w:themeFill="background1" w:themeFillShade="D9"/>
            <w:vAlign w:val="center"/>
          </w:tcPr>
          <w:p w14:paraId="0B6D9CEE" w14:textId="77777777" w:rsidR="000C2460" w:rsidRPr="00A4103D" w:rsidRDefault="000C2460" w:rsidP="004D7312">
            <w:pPr>
              <w:spacing w:before="100" w:after="100"/>
              <w:jc w:val="center"/>
              <w:rPr>
                <w:rFonts w:cs="Arial"/>
                <w:b/>
                <w:bCs/>
                <w:szCs w:val="22"/>
              </w:rPr>
            </w:pPr>
            <w:r>
              <w:rPr>
                <w:rFonts w:cs="Arial"/>
                <w:b/>
                <w:bCs/>
                <w:szCs w:val="22"/>
              </w:rPr>
              <w:t>B</w:t>
            </w:r>
          </w:p>
        </w:tc>
        <w:tc>
          <w:tcPr>
            <w:tcW w:w="8280" w:type="dxa"/>
            <w:shd w:val="clear" w:color="auto" w:fill="D9D9D9" w:themeFill="background1" w:themeFillShade="D9"/>
          </w:tcPr>
          <w:p w14:paraId="072A0140" w14:textId="77777777" w:rsidR="000C2460" w:rsidRPr="008A7B28" w:rsidRDefault="000C2460" w:rsidP="004D7312">
            <w:pPr>
              <w:spacing w:before="100" w:after="100"/>
              <w:jc w:val="left"/>
              <w:rPr>
                <w:rFonts w:cs="Arial"/>
                <w:szCs w:val="22"/>
              </w:rPr>
            </w:pPr>
            <w:r w:rsidRPr="003F4776">
              <w:rPr>
                <w:rFonts w:cs="Arial"/>
                <w:szCs w:val="22"/>
              </w:rPr>
              <w:t>Is a provider of LTC services</w:t>
            </w:r>
          </w:p>
        </w:tc>
      </w:tr>
      <w:tr w:rsidR="000C2460" w14:paraId="2E963EF8" w14:textId="77777777" w:rsidTr="004D7312">
        <w:trPr>
          <w:cantSplit/>
          <w:trHeight w:val="398"/>
          <w:tblHeader/>
        </w:trPr>
        <w:tc>
          <w:tcPr>
            <w:tcW w:w="450" w:type="dxa"/>
            <w:vMerge/>
            <w:shd w:val="clear" w:color="auto" w:fill="FFFFFF" w:themeFill="background1"/>
          </w:tcPr>
          <w:p w14:paraId="21548EFF"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43FE95D7"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18C744B5" w14:textId="77777777" w:rsidR="000C2460" w:rsidRPr="00A4103D" w:rsidRDefault="000C2460" w:rsidP="004D7312">
            <w:pPr>
              <w:spacing w:before="100" w:after="100"/>
              <w:jc w:val="center"/>
              <w:rPr>
                <w:rFonts w:cs="Arial"/>
                <w:b/>
                <w:bCs/>
                <w:szCs w:val="22"/>
              </w:rPr>
            </w:pPr>
            <w:r>
              <w:rPr>
                <w:rFonts w:cs="Arial"/>
                <w:b/>
                <w:bCs/>
                <w:szCs w:val="22"/>
              </w:rPr>
              <w:t>C</w:t>
            </w:r>
          </w:p>
        </w:tc>
        <w:tc>
          <w:tcPr>
            <w:tcW w:w="8280" w:type="dxa"/>
            <w:tcBorders>
              <w:bottom w:val="single" w:sz="4" w:space="0" w:color="auto"/>
            </w:tcBorders>
            <w:shd w:val="clear" w:color="auto" w:fill="FFFFFF" w:themeFill="background1"/>
          </w:tcPr>
          <w:p w14:paraId="2FA380F0" w14:textId="77777777" w:rsidR="000C2460" w:rsidRPr="008A7B28" w:rsidRDefault="000C2460" w:rsidP="004D7312">
            <w:pPr>
              <w:spacing w:before="100" w:after="100"/>
              <w:jc w:val="left"/>
              <w:rPr>
                <w:rFonts w:cs="Arial"/>
                <w:szCs w:val="22"/>
              </w:rPr>
            </w:pPr>
            <w:r w:rsidRPr="003F4776">
              <w:rPr>
                <w:rFonts w:cs="Arial"/>
                <w:szCs w:val="22"/>
              </w:rPr>
              <w:t>Has ownership or investment interest in a LTC facility</w:t>
            </w:r>
          </w:p>
        </w:tc>
      </w:tr>
      <w:tr w:rsidR="000C2460" w14:paraId="13832009" w14:textId="77777777" w:rsidTr="004D7312">
        <w:trPr>
          <w:cantSplit/>
          <w:trHeight w:val="398"/>
          <w:tblHeader/>
        </w:trPr>
        <w:tc>
          <w:tcPr>
            <w:tcW w:w="450" w:type="dxa"/>
            <w:vMerge/>
            <w:shd w:val="clear" w:color="auto" w:fill="FFFFFF" w:themeFill="background1"/>
          </w:tcPr>
          <w:p w14:paraId="54FA8A62" w14:textId="77777777" w:rsidR="000C2460" w:rsidRDefault="000C2460" w:rsidP="004D7312">
            <w:pPr>
              <w:spacing w:before="20" w:after="20"/>
              <w:jc w:val="center"/>
              <w:rPr>
                <w:rFonts w:cs="Arial"/>
              </w:rPr>
            </w:pPr>
          </w:p>
        </w:tc>
        <w:tc>
          <w:tcPr>
            <w:tcW w:w="1080" w:type="dxa"/>
            <w:vMerge/>
            <w:shd w:val="clear" w:color="auto" w:fill="D9D9D9" w:themeFill="background1" w:themeFillShade="D9"/>
            <w:vAlign w:val="center"/>
          </w:tcPr>
          <w:p w14:paraId="2A9BA6B9" w14:textId="77777777" w:rsidR="000C2460" w:rsidRDefault="000C2460" w:rsidP="004D7312">
            <w:pPr>
              <w:spacing w:before="20" w:after="20"/>
              <w:jc w:val="center"/>
              <w:rPr>
                <w:rFonts w:cs="Arial"/>
                <w:b/>
                <w:szCs w:val="22"/>
              </w:rPr>
            </w:pPr>
          </w:p>
        </w:tc>
        <w:tc>
          <w:tcPr>
            <w:tcW w:w="360" w:type="dxa"/>
            <w:shd w:val="clear" w:color="auto" w:fill="D9D9D9" w:themeFill="background1" w:themeFillShade="D9"/>
            <w:vAlign w:val="center"/>
          </w:tcPr>
          <w:p w14:paraId="3057C7DF" w14:textId="77777777" w:rsidR="000C2460" w:rsidRPr="00A4103D" w:rsidRDefault="000C2460" w:rsidP="004D7312">
            <w:pPr>
              <w:spacing w:before="100" w:after="100"/>
              <w:jc w:val="center"/>
              <w:rPr>
                <w:rFonts w:cs="Arial"/>
                <w:b/>
                <w:bCs/>
                <w:szCs w:val="22"/>
              </w:rPr>
            </w:pPr>
            <w:r>
              <w:rPr>
                <w:rFonts w:cs="Arial"/>
                <w:b/>
                <w:bCs/>
                <w:szCs w:val="22"/>
              </w:rPr>
              <w:t>D</w:t>
            </w:r>
          </w:p>
        </w:tc>
        <w:tc>
          <w:tcPr>
            <w:tcW w:w="8280" w:type="dxa"/>
            <w:shd w:val="clear" w:color="auto" w:fill="D9D9D9" w:themeFill="background1" w:themeFillShade="D9"/>
          </w:tcPr>
          <w:p w14:paraId="329B867C" w14:textId="77777777" w:rsidR="000C2460" w:rsidRPr="008A7B28" w:rsidRDefault="000C2460" w:rsidP="004D7312">
            <w:pPr>
              <w:spacing w:before="100" w:after="100"/>
              <w:jc w:val="left"/>
              <w:rPr>
                <w:rFonts w:cs="Arial"/>
                <w:szCs w:val="22"/>
              </w:rPr>
            </w:pPr>
            <w:r w:rsidRPr="003F4776">
              <w:rPr>
                <w:rFonts w:cs="Arial"/>
                <w:szCs w:val="22"/>
              </w:rPr>
              <w:t>Has ownership or investment interest in a LTC service</w:t>
            </w:r>
          </w:p>
        </w:tc>
      </w:tr>
      <w:tr w:rsidR="000C2460" w14:paraId="5D05613A" w14:textId="77777777" w:rsidTr="004D7312">
        <w:trPr>
          <w:cantSplit/>
          <w:trHeight w:val="398"/>
          <w:tblHeader/>
        </w:trPr>
        <w:tc>
          <w:tcPr>
            <w:tcW w:w="450" w:type="dxa"/>
            <w:vMerge/>
            <w:shd w:val="clear" w:color="auto" w:fill="FFFFFF" w:themeFill="background1"/>
          </w:tcPr>
          <w:p w14:paraId="2870BCB5"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08043184"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23EC4C8D" w14:textId="77777777" w:rsidR="000C2460" w:rsidRPr="00A4103D" w:rsidRDefault="000C2460" w:rsidP="004D7312">
            <w:pPr>
              <w:spacing w:before="100" w:after="100"/>
              <w:jc w:val="center"/>
              <w:rPr>
                <w:rFonts w:cs="Arial"/>
                <w:b/>
                <w:bCs/>
                <w:szCs w:val="22"/>
              </w:rPr>
            </w:pPr>
            <w:r>
              <w:rPr>
                <w:rFonts w:cs="Arial"/>
                <w:b/>
                <w:bCs/>
                <w:szCs w:val="22"/>
              </w:rPr>
              <w:t>E</w:t>
            </w:r>
          </w:p>
        </w:tc>
        <w:tc>
          <w:tcPr>
            <w:tcW w:w="8280" w:type="dxa"/>
            <w:tcBorders>
              <w:bottom w:val="single" w:sz="4" w:space="0" w:color="auto"/>
            </w:tcBorders>
            <w:shd w:val="clear" w:color="auto" w:fill="FFFFFF" w:themeFill="background1"/>
          </w:tcPr>
          <w:p w14:paraId="3B418E85" w14:textId="77777777" w:rsidR="000C2460" w:rsidRPr="008A7B28" w:rsidRDefault="000C2460" w:rsidP="004D7312">
            <w:pPr>
              <w:spacing w:before="100" w:after="100"/>
              <w:jc w:val="left"/>
              <w:rPr>
                <w:rFonts w:cs="Arial"/>
                <w:szCs w:val="22"/>
              </w:rPr>
            </w:pPr>
            <w:r w:rsidRPr="003F4776">
              <w:rPr>
                <w:rFonts w:cs="Arial"/>
                <w:szCs w:val="22"/>
              </w:rPr>
              <w:t>Is employed by and/or manages a LTC facility</w:t>
            </w:r>
          </w:p>
        </w:tc>
      </w:tr>
      <w:tr w:rsidR="000C2460" w14:paraId="2C0A3734" w14:textId="77777777" w:rsidTr="004D7312">
        <w:trPr>
          <w:cantSplit/>
          <w:trHeight w:val="398"/>
          <w:tblHeader/>
        </w:trPr>
        <w:tc>
          <w:tcPr>
            <w:tcW w:w="450" w:type="dxa"/>
            <w:vMerge/>
            <w:shd w:val="clear" w:color="auto" w:fill="FFFFFF" w:themeFill="background1"/>
          </w:tcPr>
          <w:p w14:paraId="326FD0E7" w14:textId="77777777" w:rsidR="000C2460" w:rsidRDefault="000C2460" w:rsidP="004D7312">
            <w:pPr>
              <w:spacing w:before="20" w:after="20"/>
              <w:jc w:val="center"/>
              <w:rPr>
                <w:rFonts w:cs="Arial"/>
              </w:rPr>
            </w:pPr>
          </w:p>
        </w:tc>
        <w:tc>
          <w:tcPr>
            <w:tcW w:w="1080" w:type="dxa"/>
            <w:vMerge/>
            <w:shd w:val="clear" w:color="auto" w:fill="D9D9D9" w:themeFill="background1" w:themeFillShade="D9"/>
            <w:vAlign w:val="center"/>
          </w:tcPr>
          <w:p w14:paraId="06ADF7CD" w14:textId="77777777" w:rsidR="000C2460" w:rsidRDefault="000C2460" w:rsidP="004D7312">
            <w:pPr>
              <w:spacing w:before="20" w:after="20"/>
              <w:jc w:val="center"/>
              <w:rPr>
                <w:rFonts w:cs="Arial"/>
                <w:b/>
                <w:szCs w:val="22"/>
              </w:rPr>
            </w:pPr>
          </w:p>
        </w:tc>
        <w:tc>
          <w:tcPr>
            <w:tcW w:w="360" w:type="dxa"/>
            <w:shd w:val="clear" w:color="auto" w:fill="D9D9D9" w:themeFill="background1" w:themeFillShade="D9"/>
            <w:vAlign w:val="center"/>
          </w:tcPr>
          <w:p w14:paraId="5B082AB2" w14:textId="77777777" w:rsidR="000C2460" w:rsidRPr="00A4103D" w:rsidRDefault="000C2460" w:rsidP="004D7312">
            <w:pPr>
              <w:spacing w:before="100" w:after="100"/>
              <w:jc w:val="center"/>
              <w:rPr>
                <w:rFonts w:cs="Arial"/>
                <w:b/>
                <w:bCs/>
                <w:szCs w:val="22"/>
              </w:rPr>
            </w:pPr>
            <w:r>
              <w:rPr>
                <w:rFonts w:cs="Arial"/>
                <w:b/>
                <w:bCs/>
                <w:szCs w:val="22"/>
              </w:rPr>
              <w:t>F</w:t>
            </w:r>
          </w:p>
        </w:tc>
        <w:tc>
          <w:tcPr>
            <w:tcW w:w="8280" w:type="dxa"/>
            <w:shd w:val="clear" w:color="auto" w:fill="D9D9D9" w:themeFill="background1" w:themeFillShade="D9"/>
          </w:tcPr>
          <w:p w14:paraId="635AC37B" w14:textId="77777777" w:rsidR="000C2460" w:rsidRPr="008A7B28" w:rsidRDefault="000C2460" w:rsidP="004D7312">
            <w:pPr>
              <w:spacing w:before="100" w:after="100"/>
              <w:jc w:val="left"/>
              <w:rPr>
                <w:rFonts w:cs="Arial"/>
                <w:szCs w:val="22"/>
              </w:rPr>
            </w:pPr>
            <w:r w:rsidRPr="003F4776">
              <w:rPr>
                <w:rFonts w:cs="Arial"/>
                <w:szCs w:val="22"/>
              </w:rPr>
              <w:t>Receives or has the right to receive, either directly or indirectly, remuneration with an owner or operator of a LTC facility</w:t>
            </w:r>
          </w:p>
        </w:tc>
      </w:tr>
      <w:tr w:rsidR="000C2460" w14:paraId="63302291" w14:textId="77777777" w:rsidTr="004D7312">
        <w:trPr>
          <w:cantSplit/>
          <w:trHeight w:val="398"/>
          <w:tblHeader/>
        </w:trPr>
        <w:tc>
          <w:tcPr>
            <w:tcW w:w="450" w:type="dxa"/>
            <w:vMerge/>
            <w:shd w:val="clear" w:color="auto" w:fill="FFFFFF" w:themeFill="background1"/>
          </w:tcPr>
          <w:p w14:paraId="1EF4807D"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24F1F089"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70A5894A" w14:textId="77777777" w:rsidR="000C2460" w:rsidRPr="00A4103D" w:rsidRDefault="000C2460" w:rsidP="004D7312">
            <w:pPr>
              <w:spacing w:before="100" w:after="100"/>
              <w:jc w:val="center"/>
              <w:rPr>
                <w:rFonts w:cs="Arial"/>
                <w:b/>
                <w:bCs/>
                <w:szCs w:val="22"/>
              </w:rPr>
            </w:pPr>
            <w:r>
              <w:rPr>
                <w:rFonts w:cs="Arial"/>
                <w:b/>
                <w:bCs/>
                <w:szCs w:val="22"/>
              </w:rPr>
              <w:t>G</w:t>
            </w:r>
          </w:p>
        </w:tc>
        <w:tc>
          <w:tcPr>
            <w:tcW w:w="8280" w:type="dxa"/>
            <w:tcBorders>
              <w:bottom w:val="single" w:sz="4" w:space="0" w:color="auto"/>
            </w:tcBorders>
            <w:shd w:val="clear" w:color="auto" w:fill="FFFFFF" w:themeFill="background1"/>
          </w:tcPr>
          <w:p w14:paraId="1990CDB4" w14:textId="77777777" w:rsidR="000C2460" w:rsidRPr="008A7B28" w:rsidRDefault="000C2460" w:rsidP="004D7312">
            <w:pPr>
              <w:spacing w:before="100" w:after="100"/>
              <w:jc w:val="left"/>
              <w:rPr>
                <w:rFonts w:cs="Arial"/>
                <w:szCs w:val="22"/>
              </w:rPr>
            </w:pPr>
            <w:r w:rsidRPr="003F4776">
              <w:rPr>
                <w:rFonts w:cs="Arial"/>
                <w:szCs w:val="22"/>
              </w:rPr>
              <w:t>Has a designation/responsibility within the AAA to other programs which limits their ability to discharge their duties, services and provisions of the LTCOP to the residents of LTC settings</w:t>
            </w:r>
          </w:p>
        </w:tc>
      </w:tr>
    </w:tbl>
    <w:p w14:paraId="48AB0D03" w14:textId="77777777" w:rsidR="000C2460" w:rsidRPr="000635AA" w:rsidRDefault="000C2460" w:rsidP="000C2460">
      <w:pPr>
        <w:rPr>
          <w:rFonts w:cs="Arial"/>
          <w:b/>
          <w:szCs w:val="22"/>
        </w:rPr>
      </w:pPr>
    </w:p>
    <w:tbl>
      <w:tblPr>
        <w:tblStyle w:val="TableGrid"/>
        <w:tblW w:w="10170" w:type="dxa"/>
        <w:tblInd w:w="-252" w:type="dxa"/>
        <w:shd w:val="clear" w:color="auto" w:fill="FFFFFF" w:themeFill="background1"/>
        <w:tblLayout w:type="fixed"/>
        <w:tblLook w:val="01E0" w:firstRow="1" w:lastRow="1" w:firstColumn="1" w:lastColumn="1" w:noHBand="0" w:noVBand="0"/>
      </w:tblPr>
      <w:tblGrid>
        <w:gridCol w:w="450"/>
        <w:gridCol w:w="1080"/>
        <w:gridCol w:w="360"/>
        <w:gridCol w:w="8280"/>
      </w:tblGrid>
      <w:tr w:rsidR="000C2460" w14:paraId="50FA86B4" w14:textId="77777777" w:rsidTr="004D7312">
        <w:trPr>
          <w:cantSplit/>
          <w:tblHeader/>
        </w:trPr>
        <w:tc>
          <w:tcPr>
            <w:tcW w:w="1530" w:type="dxa"/>
            <w:gridSpan w:val="2"/>
            <w:tcBorders>
              <w:right w:val="nil"/>
            </w:tcBorders>
            <w:shd w:val="clear" w:color="auto" w:fill="FFFFFF" w:themeFill="background1"/>
          </w:tcPr>
          <w:p w14:paraId="651EFAFD" w14:textId="77777777" w:rsidR="000C2460" w:rsidRPr="003F4776" w:rsidRDefault="000C2460" w:rsidP="004D7312">
            <w:pPr>
              <w:spacing w:before="20" w:after="20"/>
              <w:jc w:val="center"/>
              <w:rPr>
                <w:rFonts w:cs="Arial"/>
                <w:b/>
                <w:sz w:val="24"/>
              </w:rPr>
            </w:pPr>
            <w:r w:rsidRPr="003F4776">
              <w:rPr>
                <w:rFonts w:cs="Arial"/>
                <w:b/>
                <w:sz w:val="24"/>
              </w:rPr>
              <w:t>3700</w:t>
            </w:r>
          </w:p>
        </w:tc>
        <w:tc>
          <w:tcPr>
            <w:tcW w:w="8640" w:type="dxa"/>
            <w:gridSpan w:val="2"/>
            <w:tcBorders>
              <w:left w:val="nil"/>
              <w:bottom w:val="single" w:sz="4" w:space="0" w:color="auto"/>
            </w:tcBorders>
            <w:shd w:val="clear" w:color="auto" w:fill="FFFFFF" w:themeFill="background1"/>
          </w:tcPr>
          <w:p w14:paraId="708FA003" w14:textId="77777777" w:rsidR="000C2460" w:rsidRPr="00A96A72" w:rsidRDefault="000C2460" w:rsidP="004D7312">
            <w:pPr>
              <w:spacing w:before="100" w:after="100"/>
              <w:jc w:val="center"/>
              <w:rPr>
                <w:rFonts w:cs="Arial"/>
                <w:b/>
                <w:bCs/>
                <w:sz w:val="28"/>
                <w:szCs w:val="28"/>
              </w:rPr>
            </w:pPr>
            <w:r w:rsidRPr="003F4776">
              <w:rPr>
                <w:rFonts w:cs="Arial"/>
                <w:b/>
                <w:bCs/>
                <w:sz w:val="28"/>
                <w:szCs w:val="28"/>
              </w:rPr>
              <w:t>Long-Term Care Ombudsman Program</w:t>
            </w:r>
          </w:p>
        </w:tc>
      </w:tr>
      <w:tr w:rsidR="000C2460" w14:paraId="5D277BE4" w14:textId="77777777" w:rsidTr="004D7312">
        <w:trPr>
          <w:cantSplit/>
          <w:trHeight w:val="251"/>
          <w:tblHeader/>
        </w:trPr>
        <w:tc>
          <w:tcPr>
            <w:tcW w:w="450" w:type="dxa"/>
            <w:vMerge w:val="restart"/>
            <w:shd w:val="clear" w:color="auto" w:fill="FFFFFF" w:themeFill="background1"/>
            <w:textDirection w:val="btLr"/>
            <w:vAlign w:val="center"/>
          </w:tcPr>
          <w:p w14:paraId="360E8BB8" w14:textId="77777777" w:rsidR="000C2460" w:rsidRPr="003F4776" w:rsidRDefault="000C2460" w:rsidP="004D7312">
            <w:pPr>
              <w:spacing w:before="20" w:after="20"/>
              <w:ind w:left="113" w:right="113"/>
              <w:jc w:val="center"/>
              <w:rPr>
                <w:rFonts w:cs="Arial"/>
                <w:b/>
                <w:bCs/>
                <w:sz w:val="32"/>
                <w:szCs w:val="32"/>
              </w:rPr>
            </w:pPr>
            <w:r w:rsidRPr="003F4776">
              <w:rPr>
                <w:rFonts w:cs="Arial"/>
                <w:b/>
                <w:bCs/>
                <w:sz w:val="32"/>
                <w:szCs w:val="32"/>
              </w:rPr>
              <w:t>3705</w:t>
            </w:r>
          </w:p>
        </w:tc>
        <w:tc>
          <w:tcPr>
            <w:tcW w:w="9720" w:type="dxa"/>
            <w:gridSpan w:val="3"/>
            <w:shd w:val="clear" w:color="auto" w:fill="D9D9D9" w:themeFill="background1" w:themeFillShade="D9"/>
          </w:tcPr>
          <w:p w14:paraId="6712F3FF" w14:textId="77777777" w:rsidR="000C2460" w:rsidRPr="007A33D5" w:rsidRDefault="000C2460" w:rsidP="004D7312">
            <w:pPr>
              <w:spacing w:before="100" w:after="100"/>
              <w:jc w:val="left"/>
              <w:rPr>
                <w:rFonts w:cs="Arial"/>
                <w:b/>
                <w:sz w:val="24"/>
                <w:szCs w:val="24"/>
              </w:rPr>
            </w:pPr>
            <w:r w:rsidRPr="003F4776">
              <w:rPr>
                <w:rFonts w:cs="Arial"/>
                <w:b/>
                <w:sz w:val="24"/>
                <w:szCs w:val="24"/>
              </w:rPr>
              <w:t>Operational Procedures for Screening for Conflict of Interest</w:t>
            </w:r>
            <w:r>
              <w:rPr>
                <w:rFonts w:cs="Arial"/>
                <w:b/>
                <w:sz w:val="24"/>
                <w:szCs w:val="24"/>
              </w:rPr>
              <w:t xml:space="preserve"> </w:t>
            </w:r>
            <w:r w:rsidRPr="003F4776">
              <w:rPr>
                <w:rFonts w:cs="Arial"/>
                <w:b/>
              </w:rPr>
              <w:t>(continued)</w:t>
            </w:r>
          </w:p>
        </w:tc>
      </w:tr>
      <w:tr w:rsidR="000C2460" w14:paraId="60148D8E" w14:textId="77777777" w:rsidTr="004D7312">
        <w:trPr>
          <w:cantSplit/>
          <w:trHeight w:val="398"/>
          <w:tblHeader/>
        </w:trPr>
        <w:tc>
          <w:tcPr>
            <w:tcW w:w="450" w:type="dxa"/>
            <w:vMerge/>
            <w:shd w:val="clear" w:color="auto" w:fill="FFFFFF" w:themeFill="background1"/>
          </w:tcPr>
          <w:p w14:paraId="4EC8B624" w14:textId="77777777" w:rsidR="000C2460" w:rsidRDefault="000C2460" w:rsidP="004D7312">
            <w:pPr>
              <w:spacing w:before="20" w:after="20"/>
              <w:jc w:val="center"/>
              <w:rPr>
                <w:rFonts w:cs="Arial"/>
              </w:rPr>
            </w:pPr>
          </w:p>
        </w:tc>
        <w:tc>
          <w:tcPr>
            <w:tcW w:w="1080" w:type="dxa"/>
            <w:vMerge w:val="restart"/>
            <w:shd w:val="clear" w:color="auto" w:fill="D9D9D9" w:themeFill="background1" w:themeFillShade="D9"/>
            <w:vAlign w:val="center"/>
          </w:tcPr>
          <w:p w14:paraId="05005487" w14:textId="77777777" w:rsidR="000C2460" w:rsidRDefault="000C2460" w:rsidP="004D7312">
            <w:pPr>
              <w:spacing w:before="20" w:after="20"/>
              <w:jc w:val="center"/>
              <w:rPr>
                <w:rFonts w:cs="Arial"/>
                <w:b/>
                <w:szCs w:val="22"/>
              </w:rPr>
            </w:pPr>
            <w:r>
              <w:rPr>
                <w:rFonts w:cs="Arial"/>
                <w:b/>
                <w:szCs w:val="22"/>
              </w:rPr>
              <w:t>3705.2</w:t>
            </w:r>
          </w:p>
        </w:tc>
        <w:tc>
          <w:tcPr>
            <w:tcW w:w="360" w:type="dxa"/>
            <w:shd w:val="clear" w:color="auto" w:fill="D9D9D9" w:themeFill="background1" w:themeFillShade="D9"/>
            <w:vAlign w:val="center"/>
          </w:tcPr>
          <w:p w14:paraId="78B78386" w14:textId="77777777" w:rsidR="000C2460" w:rsidRPr="00A4103D" w:rsidRDefault="000C2460" w:rsidP="004D7312">
            <w:pPr>
              <w:spacing w:before="100" w:after="100"/>
              <w:jc w:val="center"/>
              <w:rPr>
                <w:rFonts w:cs="Arial"/>
                <w:b/>
                <w:bCs/>
                <w:szCs w:val="22"/>
              </w:rPr>
            </w:pPr>
            <w:r>
              <w:rPr>
                <w:rFonts w:cs="Arial"/>
                <w:b/>
                <w:bCs/>
                <w:szCs w:val="22"/>
              </w:rPr>
              <w:t>H</w:t>
            </w:r>
          </w:p>
        </w:tc>
        <w:tc>
          <w:tcPr>
            <w:tcW w:w="8280" w:type="dxa"/>
            <w:shd w:val="clear" w:color="auto" w:fill="D9D9D9" w:themeFill="background1" w:themeFillShade="D9"/>
          </w:tcPr>
          <w:p w14:paraId="333DACA2" w14:textId="77777777" w:rsidR="000C2460" w:rsidRPr="008A7B28" w:rsidRDefault="000C2460" w:rsidP="004D7312">
            <w:pPr>
              <w:spacing w:before="100" w:after="100"/>
              <w:jc w:val="left"/>
              <w:rPr>
                <w:rFonts w:cs="Arial"/>
                <w:szCs w:val="22"/>
              </w:rPr>
            </w:pPr>
            <w:r w:rsidRPr="003F4776">
              <w:rPr>
                <w:rFonts w:cs="Arial"/>
                <w:szCs w:val="22"/>
              </w:rPr>
              <w:t>Is employed at the same time by another employer in a position which conflicts with the duties, services and provisions of the LTCOP</w:t>
            </w:r>
          </w:p>
        </w:tc>
      </w:tr>
      <w:tr w:rsidR="000C2460" w14:paraId="442035C4" w14:textId="77777777" w:rsidTr="004D7312">
        <w:trPr>
          <w:cantSplit/>
          <w:trHeight w:val="398"/>
          <w:tblHeader/>
        </w:trPr>
        <w:tc>
          <w:tcPr>
            <w:tcW w:w="450" w:type="dxa"/>
            <w:vMerge/>
            <w:shd w:val="clear" w:color="auto" w:fill="FFFFFF" w:themeFill="background1"/>
          </w:tcPr>
          <w:p w14:paraId="0F875E1A"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5731B2EE"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28AA4A1A" w14:textId="77777777" w:rsidR="000C2460" w:rsidRPr="00A4103D" w:rsidRDefault="000C2460" w:rsidP="004D7312">
            <w:pPr>
              <w:spacing w:before="100" w:after="100"/>
              <w:jc w:val="center"/>
              <w:rPr>
                <w:rFonts w:cs="Arial"/>
                <w:b/>
                <w:bCs/>
                <w:szCs w:val="22"/>
              </w:rPr>
            </w:pPr>
            <w:r>
              <w:rPr>
                <w:rFonts w:cs="Arial"/>
                <w:b/>
                <w:bCs/>
                <w:szCs w:val="22"/>
              </w:rPr>
              <w:t>I</w:t>
            </w:r>
          </w:p>
        </w:tc>
        <w:tc>
          <w:tcPr>
            <w:tcW w:w="8280" w:type="dxa"/>
            <w:tcBorders>
              <w:bottom w:val="single" w:sz="4" w:space="0" w:color="auto"/>
            </w:tcBorders>
            <w:shd w:val="clear" w:color="auto" w:fill="FFFFFF" w:themeFill="background1"/>
          </w:tcPr>
          <w:p w14:paraId="27E981AB" w14:textId="77777777" w:rsidR="000C2460" w:rsidRPr="008A7B28" w:rsidRDefault="000C2460" w:rsidP="004D7312">
            <w:pPr>
              <w:spacing w:before="100" w:after="100"/>
              <w:jc w:val="left"/>
              <w:rPr>
                <w:rFonts w:cs="Arial"/>
                <w:szCs w:val="22"/>
              </w:rPr>
            </w:pPr>
            <w:r w:rsidRPr="003F4776">
              <w:rPr>
                <w:rFonts w:cs="Arial"/>
                <w:szCs w:val="22"/>
              </w:rPr>
              <w:t>Has the potential to undermine the impartiality of the LTC Ombudsman because of the possibility of a clash between the Ombudsman’s self-interest, professional interest or public interest while providing services to residents of LTC settings</w:t>
            </w:r>
          </w:p>
        </w:tc>
      </w:tr>
      <w:tr w:rsidR="000C2460" w14:paraId="33239712" w14:textId="77777777" w:rsidTr="004D7312">
        <w:trPr>
          <w:cantSplit/>
          <w:trHeight w:val="398"/>
          <w:tblHeader/>
        </w:trPr>
        <w:tc>
          <w:tcPr>
            <w:tcW w:w="450" w:type="dxa"/>
            <w:vMerge/>
            <w:shd w:val="clear" w:color="auto" w:fill="FFFFFF" w:themeFill="background1"/>
          </w:tcPr>
          <w:p w14:paraId="22BB8655" w14:textId="77777777" w:rsidR="000C2460" w:rsidRDefault="000C2460" w:rsidP="004D7312">
            <w:pPr>
              <w:spacing w:before="20" w:after="20"/>
              <w:jc w:val="center"/>
              <w:rPr>
                <w:rFonts w:cs="Arial"/>
              </w:rPr>
            </w:pPr>
          </w:p>
        </w:tc>
        <w:tc>
          <w:tcPr>
            <w:tcW w:w="1080" w:type="dxa"/>
            <w:tcBorders>
              <w:bottom w:val="single" w:sz="4" w:space="0" w:color="auto"/>
            </w:tcBorders>
            <w:shd w:val="clear" w:color="auto" w:fill="FFFFFF" w:themeFill="background1"/>
            <w:vAlign w:val="center"/>
          </w:tcPr>
          <w:p w14:paraId="0F1D3476" w14:textId="77777777" w:rsidR="000C2460" w:rsidRDefault="000C2460" w:rsidP="004D7312">
            <w:pPr>
              <w:spacing w:before="20" w:after="20"/>
              <w:jc w:val="center"/>
              <w:rPr>
                <w:rFonts w:cs="Arial"/>
                <w:b/>
                <w:szCs w:val="22"/>
              </w:rPr>
            </w:pPr>
            <w:r>
              <w:rPr>
                <w:rFonts w:cs="Arial"/>
                <w:b/>
                <w:szCs w:val="22"/>
              </w:rPr>
              <w:t>3705.3</w:t>
            </w:r>
          </w:p>
        </w:tc>
        <w:tc>
          <w:tcPr>
            <w:tcW w:w="8640" w:type="dxa"/>
            <w:gridSpan w:val="2"/>
            <w:shd w:val="clear" w:color="auto" w:fill="D9D9D9" w:themeFill="background1" w:themeFillShade="D9"/>
            <w:vAlign w:val="center"/>
          </w:tcPr>
          <w:p w14:paraId="6E725494" w14:textId="77777777" w:rsidR="000C2460" w:rsidRPr="003F4776" w:rsidRDefault="000C2460" w:rsidP="004D7312">
            <w:pPr>
              <w:spacing w:before="100" w:after="100"/>
              <w:jc w:val="left"/>
              <w:rPr>
                <w:rFonts w:cs="Arial"/>
                <w:szCs w:val="22"/>
              </w:rPr>
            </w:pPr>
            <w:r w:rsidRPr="000635AA">
              <w:rPr>
                <w:rFonts w:cs="Arial"/>
                <w:szCs w:val="22"/>
              </w:rPr>
              <w:t>The ROPC will report in writing any identified conflict of interest of a representative of the OSLTCO within the region to the OSLTCO within one business day after identification of the conflict.</w:t>
            </w:r>
          </w:p>
        </w:tc>
      </w:tr>
      <w:tr w:rsidR="000C2460" w14:paraId="6C8B1C70" w14:textId="77777777" w:rsidTr="004D7312">
        <w:trPr>
          <w:cantSplit/>
          <w:trHeight w:val="398"/>
          <w:tblHeader/>
        </w:trPr>
        <w:tc>
          <w:tcPr>
            <w:tcW w:w="450" w:type="dxa"/>
            <w:vMerge/>
            <w:shd w:val="clear" w:color="auto" w:fill="FFFFFF" w:themeFill="background1"/>
          </w:tcPr>
          <w:p w14:paraId="77675731" w14:textId="77777777" w:rsidR="000C2460" w:rsidRDefault="000C2460" w:rsidP="004D7312">
            <w:pPr>
              <w:spacing w:before="20" w:after="20"/>
              <w:jc w:val="center"/>
              <w:rPr>
                <w:rFonts w:cs="Arial"/>
              </w:rPr>
            </w:pPr>
          </w:p>
        </w:tc>
        <w:tc>
          <w:tcPr>
            <w:tcW w:w="1080" w:type="dxa"/>
            <w:vMerge w:val="restart"/>
            <w:shd w:val="clear" w:color="auto" w:fill="D9D9D9" w:themeFill="background1" w:themeFillShade="D9"/>
            <w:vAlign w:val="center"/>
          </w:tcPr>
          <w:p w14:paraId="5288E1D8" w14:textId="77777777" w:rsidR="000C2460" w:rsidRDefault="000C2460" w:rsidP="004D7312">
            <w:pPr>
              <w:spacing w:before="20" w:after="20"/>
              <w:jc w:val="center"/>
              <w:rPr>
                <w:rFonts w:cs="Arial"/>
                <w:b/>
                <w:szCs w:val="22"/>
              </w:rPr>
            </w:pPr>
            <w:r>
              <w:rPr>
                <w:rFonts w:cs="Arial"/>
                <w:b/>
                <w:szCs w:val="22"/>
              </w:rPr>
              <w:t>3705.4</w:t>
            </w:r>
          </w:p>
        </w:tc>
        <w:tc>
          <w:tcPr>
            <w:tcW w:w="8640" w:type="dxa"/>
            <w:gridSpan w:val="2"/>
            <w:tcBorders>
              <w:bottom w:val="single" w:sz="4" w:space="0" w:color="auto"/>
            </w:tcBorders>
            <w:shd w:val="clear" w:color="auto" w:fill="FFFFFF" w:themeFill="background1"/>
            <w:vAlign w:val="center"/>
          </w:tcPr>
          <w:p w14:paraId="684CFCCC" w14:textId="77777777" w:rsidR="000C2460" w:rsidRPr="003F4776" w:rsidRDefault="000C2460" w:rsidP="004D7312">
            <w:pPr>
              <w:spacing w:before="100" w:after="100"/>
              <w:jc w:val="left"/>
              <w:rPr>
                <w:rFonts w:cs="Arial"/>
                <w:szCs w:val="22"/>
              </w:rPr>
            </w:pPr>
            <w:r w:rsidRPr="000635AA">
              <w:rPr>
                <w:rFonts w:cs="Arial"/>
                <w:szCs w:val="22"/>
              </w:rPr>
              <w:t>The OSLTCO will review the conflict of interest to determine if a waiver can be given.</w:t>
            </w:r>
          </w:p>
        </w:tc>
      </w:tr>
      <w:tr w:rsidR="000C2460" w14:paraId="60198C9B" w14:textId="77777777" w:rsidTr="004D7312">
        <w:trPr>
          <w:cantSplit/>
          <w:trHeight w:val="398"/>
          <w:tblHeader/>
        </w:trPr>
        <w:tc>
          <w:tcPr>
            <w:tcW w:w="450" w:type="dxa"/>
            <w:vMerge/>
            <w:shd w:val="clear" w:color="auto" w:fill="FFFFFF" w:themeFill="background1"/>
          </w:tcPr>
          <w:p w14:paraId="2FCED7F8" w14:textId="77777777" w:rsidR="000C2460" w:rsidRDefault="000C2460" w:rsidP="004D7312">
            <w:pPr>
              <w:spacing w:before="20" w:after="20"/>
              <w:jc w:val="center"/>
              <w:rPr>
                <w:rFonts w:cs="Arial"/>
              </w:rPr>
            </w:pPr>
          </w:p>
        </w:tc>
        <w:tc>
          <w:tcPr>
            <w:tcW w:w="1080" w:type="dxa"/>
            <w:vMerge/>
            <w:shd w:val="clear" w:color="auto" w:fill="D9D9D9" w:themeFill="background1" w:themeFillShade="D9"/>
            <w:vAlign w:val="center"/>
          </w:tcPr>
          <w:p w14:paraId="2D40127F" w14:textId="77777777" w:rsidR="000C2460" w:rsidRDefault="000C2460" w:rsidP="004D7312">
            <w:pPr>
              <w:spacing w:before="20" w:after="20"/>
              <w:jc w:val="center"/>
              <w:rPr>
                <w:rFonts w:cs="Arial"/>
                <w:b/>
                <w:szCs w:val="22"/>
              </w:rPr>
            </w:pPr>
          </w:p>
        </w:tc>
        <w:tc>
          <w:tcPr>
            <w:tcW w:w="360" w:type="dxa"/>
            <w:shd w:val="clear" w:color="auto" w:fill="D9D9D9" w:themeFill="background1" w:themeFillShade="D9"/>
            <w:vAlign w:val="center"/>
          </w:tcPr>
          <w:p w14:paraId="0E125DF8" w14:textId="77777777" w:rsidR="000C2460" w:rsidRPr="00A4103D" w:rsidRDefault="000C2460" w:rsidP="004D7312">
            <w:pPr>
              <w:spacing w:before="100" w:after="100"/>
              <w:jc w:val="center"/>
              <w:rPr>
                <w:rFonts w:cs="Arial"/>
                <w:b/>
                <w:bCs/>
                <w:szCs w:val="22"/>
              </w:rPr>
            </w:pPr>
            <w:r>
              <w:rPr>
                <w:rFonts w:cs="Arial"/>
                <w:b/>
                <w:bCs/>
                <w:szCs w:val="22"/>
              </w:rPr>
              <w:t>A</w:t>
            </w:r>
          </w:p>
        </w:tc>
        <w:tc>
          <w:tcPr>
            <w:tcW w:w="8280" w:type="dxa"/>
            <w:shd w:val="clear" w:color="auto" w:fill="D9D9D9" w:themeFill="background1" w:themeFillShade="D9"/>
          </w:tcPr>
          <w:p w14:paraId="71AB9FAC" w14:textId="77777777" w:rsidR="000C2460" w:rsidRPr="003F4776" w:rsidRDefault="000C2460" w:rsidP="004D7312">
            <w:pPr>
              <w:spacing w:before="100" w:after="100"/>
              <w:jc w:val="left"/>
              <w:rPr>
                <w:rFonts w:cs="Arial"/>
                <w:szCs w:val="22"/>
              </w:rPr>
            </w:pPr>
            <w:r w:rsidRPr="000635AA">
              <w:rPr>
                <w:rFonts w:cs="Arial"/>
                <w:szCs w:val="22"/>
              </w:rPr>
              <w:t>Waivers will be determined on a case-by-case basis.</w:t>
            </w:r>
          </w:p>
        </w:tc>
      </w:tr>
      <w:tr w:rsidR="000C2460" w14:paraId="70938D07" w14:textId="77777777" w:rsidTr="004D7312">
        <w:trPr>
          <w:cantSplit/>
          <w:trHeight w:val="398"/>
          <w:tblHeader/>
        </w:trPr>
        <w:tc>
          <w:tcPr>
            <w:tcW w:w="450" w:type="dxa"/>
            <w:vMerge/>
            <w:shd w:val="clear" w:color="auto" w:fill="FFFFFF" w:themeFill="background1"/>
          </w:tcPr>
          <w:p w14:paraId="4F3411B7" w14:textId="77777777" w:rsidR="000C2460" w:rsidRDefault="000C2460" w:rsidP="004D7312">
            <w:pPr>
              <w:spacing w:before="20" w:after="20"/>
              <w:jc w:val="center"/>
              <w:rPr>
                <w:rFonts w:cs="Arial"/>
              </w:rPr>
            </w:pPr>
          </w:p>
        </w:tc>
        <w:tc>
          <w:tcPr>
            <w:tcW w:w="1080" w:type="dxa"/>
            <w:vMerge/>
            <w:shd w:val="clear" w:color="auto" w:fill="D9D9D9" w:themeFill="background1" w:themeFillShade="D9"/>
            <w:vAlign w:val="center"/>
          </w:tcPr>
          <w:p w14:paraId="1B98798B"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437B77BA" w14:textId="77777777" w:rsidR="000C2460" w:rsidRPr="00A4103D" w:rsidRDefault="000C2460" w:rsidP="004D7312">
            <w:pPr>
              <w:spacing w:before="100" w:after="100"/>
              <w:jc w:val="center"/>
              <w:rPr>
                <w:rFonts w:cs="Arial"/>
                <w:b/>
                <w:bCs/>
                <w:szCs w:val="22"/>
              </w:rPr>
            </w:pPr>
            <w:r>
              <w:rPr>
                <w:rFonts w:cs="Arial"/>
                <w:b/>
                <w:bCs/>
                <w:szCs w:val="22"/>
              </w:rPr>
              <w:t>B</w:t>
            </w:r>
          </w:p>
        </w:tc>
        <w:tc>
          <w:tcPr>
            <w:tcW w:w="8280" w:type="dxa"/>
            <w:tcBorders>
              <w:bottom w:val="single" w:sz="4" w:space="0" w:color="auto"/>
            </w:tcBorders>
            <w:shd w:val="clear" w:color="auto" w:fill="FFFFFF" w:themeFill="background1"/>
          </w:tcPr>
          <w:p w14:paraId="72ACF72E" w14:textId="77777777" w:rsidR="000C2460" w:rsidRPr="000635AA" w:rsidRDefault="000C2460" w:rsidP="004D7312">
            <w:pPr>
              <w:spacing w:before="100" w:after="100"/>
              <w:jc w:val="left"/>
              <w:rPr>
                <w:rFonts w:cs="Arial"/>
                <w:szCs w:val="22"/>
              </w:rPr>
            </w:pPr>
            <w:r w:rsidRPr="000635AA">
              <w:rPr>
                <w:rFonts w:cs="Arial"/>
                <w:szCs w:val="22"/>
              </w:rPr>
              <w:t>Written responses will be provided to the ROPC within 30 days of receipt of the request.</w:t>
            </w:r>
          </w:p>
        </w:tc>
      </w:tr>
    </w:tbl>
    <w:p w14:paraId="67964658" w14:textId="77777777" w:rsidR="000C2460" w:rsidRPr="000635AA" w:rsidRDefault="000C2460" w:rsidP="000C2460">
      <w:pPr>
        <w:rPr>
          <w:rFonts w:cs="Arial"/>
          <w:bCs/>
          <w:szCs w:val="22"/>
        </w:rPr>
      </w:pPr>
    </w:p>
    <w:p w14:paraId="0B15811A" w14:textId="77777777" w:rsidR="000C2460" w:rsidRPr="000635AA" w:rsidRDefault="000C2460" w:rsidP="000C2460">
      <w:pPr>
        <w:rPr>
          <w:rFonts w:cs="Arial"/>
          <w:bCs/>
          <w:szCs w:val="22"/>
        </w:rPr>
      </w:pPr>
    </w:p>
    <w:p w14:paraId="530681D5" w14:textId="77777777" w:rsidR="000C2460" w:rsidRPr="000635AA" w:rsidRDefault="000C2460" w:rsidP="000C2460">
      <w:pPr>
        <w:rPr>
          <w:rFonts w:cs="Arial"/>
          <w:bCs/>
          <w:szCs w:val="22"/>
        </w:rPr>
      </w:pPr>
    </w:p>
    <w:tbl>
      <w:tblPr>
        <w:tblStyle w:val="TableGrid"/>
        <w:tblW w:w="10170" w:type="dxa"/>
        <w:tblInd w:w="-252" w:type="dxa"/>
        <w:shd w:val="clear" w:color="auto" w:fill="FFFFFF" w:themeFill="background1"/>
        <w:tblLayout w:type="fixed"/>
        <w:tblLook w:val="01E0" w:firstRow="1" w:lastRow="1" w:firstColumn="1" w:lastColumn="1" w:noHBand="0" w:noVBand="0"/>
      </w:tblPr>
      <w:tblGrid>
        <w:gridCol w:w="450"/>
        <w:gridCol w:w="1080"/>
        <w:gridCol w:w="360"/>
        <w:gridCol w:w="8280"/>
      </w:tblGrid>
      <w:tr w:rsidR="000C2460" w14:paraId="4F57B973" w14:textId="77777777" w:rsidTr="004D7312">
        <w:trPr>
          <w:cantSplit/>
          <w:tblHeader/>
        </w:trPr>
        <w:tc>
          <w:tcPr>
            <w:tcW w:w="1530" w:type="dxa"/>
            <w:gridSpan w:val="2"/>
            <w:tcBorders>
              <w:right w:val="nil"/>
            </w:tcBorders>
            <w:shd w:val="clear" w:color="auto" w:fill="FFFFFF" w:themeFill="background1"/>
          </w:tcPr>
          <w:p w14:paraId="3BAFBBD8" w14:textId="77777777" w:rsidR="000C2460" w:rsidRDefault="000C2460" w:rsidP="004D7312">
            <w:pPr>
              <w:spacing w:before="20" w:after="20"/>
              <w:jc w:val="center"/>
              <w:rPr>
                <w:rFonts w:cs="Arial"/>
                <w:b/>
                <w:sz w:val="24"/>
                <w:u w:val="single"/>
              </w:rPr>
            </w:pPr>
            <w:r>
              <w:rPr>
                <w:rFonts w:cs="Arial"/>
              </w:rPr>
              <w:br w:type="page"/>
            </w:r>
            <w:r>
              <w:rPr>
                <w:rFonts w:cs="Arial"/>
              </w:rPr>
              <w:br w:type="page"/>
            </w:r>
            <w:r>
              <w:rPr>
                <w:rFonts w:cs="Arial"/>
                <w:b/>
                <w:sz w:val="24"/>
              </w:rPr>
              <w:t>3700</w:t>
            </w:r>
          </w:p>
        </w:tc>
        <w:tc>
          <w:tcPr>
            <w:tcW w:w="8640" w:type="dxa"/>
            <w:gridSpan w:val="2"/>
            <w:tcBorders>
              <w:left w:val="nil"/>
              <w:bottom w:val="single" w:sz="4" w:space="0" w:color="auto"/>
            </w:tcBorders>
            <w:shd w:val="clear" w:color="auto" w:fill="FFFFFF" w:themeFill="background1"/>
          </w:tcPr>
          <w:p w14:paraId="5FC623C9" w14:textId="77777777" w:rsidR="000C2460" w:rsidRPr="00A96A72" w:rsidRDefault="000C2460" w:rsidP="004D7312">
            <w:pPr>
              <w:spacing w:before="100" w:after="100"/>
              <w:jc w:val="center"/>
              <w:rPr>
                <w:rFonts w:cs="Arial"/>
                <w:b/>
                <w:bCs/>
                <w:sz w:val="28"/>
                <w:szCs w:val="28"/>
              </w:rPr>
            </w:pPr>
            <w:r w:rsidRPr="006D312F">
              <w:rPr>
                <w:rFonts w:cs="Arial"/>
                <w:b/>
                <w:bCs/>
                <w:sz w:val="28"/>
                <w:szCs w:val="28"/>
              </w:rPr>
              <w:t>Long-Term Care Ombudsman Program</w:t>
            </w:r>
          </w:p>
        </w:tc>
      </w:tr>
      <w:tr w:rsidR="000C2460" w14:paraId="4CC3A4ED" w14:textId="77777777" w:rsidTr="004D7312">
        <w:trPr>
          <w:cantSplit/>
          <w:trHeight w:val="251"/>
          <w:tblHeader/>
        </w:trPr>
        <w:tc>
          <w:tcPr>
            <w:tcW w:w="450" w:type="dxa"/>
            <w:vMerge w:val="restart"/>
            <w:shd w:val="clear" w:color="auto" w:fill="FFFFFF" w:themeFill="background1"/>
            <w:textDirection w:val="btLr"/>
            <w:vAlign w:val="center"/>
          </w:tcPr>
          <w:p w14:paraId="73724C0A" w14:textId="77777777" w:rsidR="000C2460" w:rsidRDefault="000C2460" w:rsidP="004D7312">
            <w:pPr>
              <w:spacing w:before="20" w:after="20"/>
              <w:ind w:left="113" w:right="113"/>
              <w:jc w:val="center"/>
              <w:rPr>
                <w:rFonts w:cs="Arial"/>
                <w:b/>
                <w:bCs/>
                <w:sz w:val="24"/>
              </w:rPr>
            </w:pPr>
            <w:r>
              <w:rPr>
                <w:rFonts w:cs="Arial"/>
                <w:b/>
                <w:sz w:val="32"/>
                <w:szCs w:val="32"/>
              </w:rPr>
              <w:t>3706</w:t>
            </w:r>
          </w:p>
        </w:tc>
        <w:tc>
          <w:tcPr>
            <w:tcW w:w="9720" w:type="dxa"/>
            <w:gridSpan w:val="3"/>
            <w:shd w:val="clear" w:color="auto" w:fill="D9D9D9" w:themeFill="background1" w:themeFillShade="D9"/>
          </w:tcPr>
          <w:p w14:paraId="02DBFE9E" w14:textId="77777777" w:rsidR="000C2460" w:rsidRPr="007A33D5" w:rsidRDefault="000C2460" w:rsidP="004D7312">
            <w:pPr>
              <w:spacing w:before="100" w:after="100"/>
              <w:jc w:val="left"/>
              <w:rPr>
                <w:rFonts w:cs="Arial"/>
                <w:b/>
                <w:sz w:val="24"/>
                <w:szCs w:val="24"/>
              </w:rPr>
            </w:pPr>
            <w:r w:rsidRPr="000635AA">
              <w:rPr>
                <w:rFonts w:cs="Arial"/>
                <w:b/>
                <w:sz w:val="24"/>
                <w:szCs w:val="24"/>
              </w:rPr>
              <w:t>Operational Procedures for the Maintenance of Ombudsman Information</w:t>
            </w:r>
          </w:p>
        </w:tc>
      </w:tr>
      <w:tr w:rsidR="000C2460" w14:paraId="624EC869" w14:textId="77777777" w:rsidTr="004D7312">
        <w:trPr>
          <w:cantSplit/>
          <w:trHeight w:val="398"/>
          <w:tblHeader/>
        </w:trPr>
        <w:tc>
          <w:tcPr>
            <w:tcW w:w="450" w:type="dxa"/>
            <w:vMerge/>
            <w:shd w:val="clear" w:color="auto" w:fill="FFFFFF" w:themeFill="background1"/>
          </w:tcPr>
          <w:p w14:paraId="089AF46A" w14:textId="77777777" w:rsidR="000C2460" w:rsidRDefault="000C2460" w:rsidP="004D7312">
            <w:pPr>
              <w:spacing w:before="20" w:after="20"/>
              <w:jc w:val="center"/>
              <w:rPr>
                <w:rFonts w:cs="Arial"/>
              </w:rPr>
            </w:pPr>
          </w:p>
        </w:tc>
        <w:tc>
          <w:tcPr>
            <w:tcW w:w="1080" w:type="dxa"/>
            <w:vMerge w:val="restart"/>
            <w:shd w:val="clear" w:color="auto" w:fill="FFFFFF" w:themeFill="background1"/>
            <w:vAlign w:val="center"/>
          </w:tcPr>
          <w:p w14:paraId="3B9F4898" w14:textId="77777777" w:rsidR="000C2460" w:rsidRPr="007A33D5" w:rsidRDefault="000C2460" w:rsidP="004D7312">
            <w:pPr>
              <w:spacing w:before="20" w:after="20"/>
              <w:jc w:val="center"/>
              <w:rPr>
                <w:rFonts w:cs="Arial"/>
                <w:b/>
                <w:szCs w:val="22"/>
              </w:rPr>
            </w:pPr>
            <w:r>
              <w:rPr>
                <w:rFonts w:cs="Arial"/>
                <w:b/>
                <w:szCs w:val="22"/>
              </w:rPr>
              <w:t>3706.1</w:t>
            </w:r>
          </w:p>
        </w:tc>
        <w:tc>
          <w:tcPr>
            <w:tcW w:w="8640" w:type="dxa"/>
            <w:gridSpan w:val="2"/>
            <w:tcBorders>
              <w:bottom w:val="single" w:sz="4" w:space="0" w:color="auto"/>
            </w:tcBorders>
            <w:shd w:val="clear" w:color="auto" w:fill="FFFFFF" w:themeFill="background1"/>
          </w:tcPr>
          <w:p w14:paraId="68B0D0FF" w14:textId="77777777" w:rsidR="000C2460" w:rsidRPr="00A40924" w:rsidRDefault="000C2460" w:rsidP="004D7312">
            <w:pPr>
              <w:spacing w:before="100" w:after="100"/>
              <w:jc w:val="left"/>
              <w:rPr>
                <w:rFonts w:cs="Arial"/>
                <w:szCs w:val="22"/>
              </w:rPr>
            </w:pPr>
            <w:r w:rsidRPr="000635AA">
              <w:rPr>
                <w:rFonts w:cs="Arial"/>
                <w:szCs w:val="22"/>
              </w:rPr>
              <w:t>Representatives of the OSLTCO shall not disclose any information with respect to whom the program maintains files/records on.  This includes:</w:t>
            </w:r>
          </w:p>
        </w:tc>
      </w:tr>
      <w:tr w:rsidR="000C2460" w14:paraId="67D56B15" w14:textId="77777777" w:rsidTr="004D7312">
        <w:trPr>
          <w:cantSplit/>
          <w:trHeight w:val="398"/>
          <w:tblHeader/>
        </w:trPr>
        <w:tc>
          <w:tcPr>
            <w:tcW w:w="450" w:type="dxa"/>
            <w:vMerge/>
            <w:shd w:val="clear" w:color="auto" w:fill="FFFFFF" w:themeFill="background1"/>
          </w:tcPr>
          <w:p w14:paraId="036B5511"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47AB1663" w14:textId="77777777" w:rsidR="000C2460" w:rsidRPr="007A33D5" w:rsidRDefault="000C2460" w:rsidP="004D7312">
            <w:pPr>
              <w:spacing w:before="20" w:after="20"/>
              <w:jc w:val="center"/>
              <w:rPr>
                <w:rFonts w:cs="Arial"/>
                <w:b/>
                <w:szCs w:val="22"/>
              </w:rPr>
            </w:pPr>
          </w:p>
        </w:tc>
        <w:tc>
          <w:tcPr>
            <w:tcW w:w="360" w:type="dxa"/>
            <w:tcBorders>
              <w:bottom w:val="single" w:sz="4" w:space="0" w:color="auto"/>
            </w:tcBorders>
            <w:shd w:val="clear" w:color="auto" w:fill="D9D9D9" w:themeFill="background1" w:themeFillShade="D9"/>
            <w:vAlign w:val="center"/>
          </w:tcPr>
          <w:p w14:paraId="0986AA10" w14:textId="77777777" w:rsidR="000C2460" w:rsidRPr="006D312F" w:rsidRDefault="000C2460" w:rsidP="004D7312">
            <w:pPr>
              <w:spacing w:before="100" w:after="100"/>
              <w:jc w:val="center"/>
              <w:rPr>
                <w:rFonts w:cs="Arial"/>
                <w:b/>
                <w:bCs/>
                <w:szCs w:val="22"/>
              </w:rPr>
            </w:pPr>
            <w:r>
              <w:rPr>
                <w:rFonts w:cs="Arial"/>
                <w:b/>
                <w:bCs/>
                <w:szCs w:val="22"/>
              </w:rPr>
              <w:t>A</w:t>
            </w:r>
          </w:p>
        </w:tc>
        <w:tc>
          <w:tcPr>
            <w:tcW w:w="8280" w:type="dxa"/>
            <w:tcBorders>
              <w:bottom w:val="single" w:sz="4" w:space="0" w:color="auto"/>
            </w:tcBorders>
            <w:shd w:val="clear" w:color="auto" w:fill="D9D9D9" w:themeFill="background1" w:themeFillShade="D9"/>
          </w:tcPr>
          <w:p w14:paraId="0E36CFFA" w14:textId="77777777" w:rsidR="000C2460" w:rsidRPr="006D312F" w:rsidRDefault="000C2460" w:rsidP="004D7312">
            <w:pPr>
              <w:spacing w:before="100" w:after="100"/>
              <w:jc w:val="left"/>
              <w:rPr>
                <w:rFonts w:cs="Arial"/>
                <w:szCs w:val="22"/>
              </w:rPr>
            </w:pPr>
            <w:r w:rsidRPr="000635AA">
              <w:rPr>
                <w:rFonts w:cs="Arial"/>
                <w:szCs w:val="22"/>
              </w:rPr>
              <w:t>Information pertaining to a resident, complainant, and ombudsman intervention</w:t>
            </w:r>
          </w:p>
        </w:tc>
      </w:tr>
      <w:tr w:rsidR="000C2460" w14:paraId="6F47075C" w14:textId="77777777" w:rsidTr="004D7312">
        <w:trPr>
          <w:cantSplit/>
          <w:trHeight w:val="398"/>
          <w:tblHeader/>
        </w:trPr>
        <w:tc>
          <w:tcPr>
            <w:tcW w:w="450" w:type="dxa"/>
            <w:vMerge/>
            <w:shd w:val="clear" w:color="auto" w:fill="FFFFFF" w:themeFill="background1"/>
          </w:tcPr>
          <w:p w14:paraId="0179E67D"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3C8C056E" w14:textId="77777777" w:rsidR="000C2460" w:rsidRPr="007A33D5"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62B91365" w14:textId="77777777" w:rsidR="000C2460" w:rsidRPr="006D312F" w:rsidRDefault="000C2460" w:rsidP="004D7312">
            <w:pPr>
              <w:spacing w:before="100" w:after="100"/>
              <w:jc w:val="center"/>
              <w:rPr>
                <w:rFonts w:cs="Arial"/>
                <w:b/>
                <w:bCs/>
                <w:szCs w:val="22"/>
              </w:rPr>
            </w:pPr>
            <w:r>
              <w:rPr>
                <w:rFonts w:cs="Arial"/>
                <w:b/>
                <w:bCs/>
                <w:szCs w:val="22"/>
              </w:rPr>
              <w:t>B</w:t>
            </w:r>
          </w:p>
        </w:tc>
        <w:tc>
          <w:tcPr>
            <w:tcW w:w="8280" w:type="dxa"/>
            <w:tcBorders>
              <w:bottom w:val="single" w:sz="4" w:space="0" w:color="auto"/>
            </w:tcBorders>
            <w:shd w:val="clear" w:color="auto" w:fill="FFFFFF" w:themeFill="background1"/>
          </w:tcPr>
          <w:p w14:paraId="7129E51A" w14:textId="77777777" w:rsidR="000C2460" w:rsidRPr="006D312F" w:rsidRDefault="000C2460" w:rsidP="004D7312">
            <w:pPr>
              <w:spacing w:before="100" w:after="100"/>
              <w:jc w:val="left"/>
              <w:rPr>
                <w:rFonts w:cs="Arial"/>
                <w:szCs w:val="22"/>
              </w:rPr>
            </w:pPr>
            <w:r w:rsidRPr="000635AA">
              <w:rPr>
                <w:rFonts w:cs="Arial"/>
                <w:szCs w:val="22"/>
              </w:rPr>
              <w:t>Information pertaining to deposition of staff and volunteers by the representative of the OSLTCO</w:t>
            </w:r>
          </w:p>
        </w:tc>
      </w:tr>
      <w:tr w:rsidR="000C2460" w14:paraId="74A1B130" w14:textId="77777777" w:rsidTr="004D7312">
        <w:trPr>
          <w:cantSplit/>
          <w:trHeight w:val="398"/>
          <w:tblHeader/>
        </w:trPr>
        <w:tc>
          <w:tcPr>
            <w:tcW w:w="450" w:type="dxa"/>
            <w:vMerge/>
            <w:shd w:val="clear" w:color="auto" w:fill="FFFFFF" w:themeFill="background1"/>
          </w:tcPr>
          <w:p w14:paraId="12F24A70" w14:textId="77777777" w:rsidR="000C2460" w:rsidRDefault="000C2460" w:rsidP="004D7312">
            <w:pPr>
              <w:spacing w:before="20" w:after="20"/>
              <w:jc w:val="center"/>
              <w:rPr>
                <w:rFonts w:cs="Arial"/>
              </w:rPr>
            </w:pPr>
          </w:p>
        </w:tc>
        <w:tc>
          <w:tcPr>
            <w:tcW w:w="1080" w:type="dxa"/>
            <w:vMerge w:val="restart"/>
            <w:shd w:val="clear" w:color="auto" w:fill="D9D9D9" w:themeFill="background1" w:themeFillShade="D9"/>
            <w:vAlign w:val="center"/>
          </w:tcPr>
          <w:p w14:paraId="741E6175" w14:textId="77777777" w:rsidR="000C2460" w:rsidRPr="007A33D5" w:rsidRDefault="000C2460" w:rsidP="004D7312">
            <w:pPr>
              <w:spacing w:before="20" w:after="20"/>
              <w:jc w:val="center"/>
              <w:rPr>
                <w:rFonts w:cs="Arial"/>
                <w:b/>
                <w:szCs w:val="22"/>
              </w:rPr>
            </w:pPr>
            <w:r>
              <w:rPr>
                <w:rFonts w:cs="Arial"/>
                <w:b/>
                <w:szCs w:val="22"/>
              </w:rPr>
              <w:t>3706.2</w:t>
            </w:r>
          </w:p>
        </w:tc>
        <w:tc>
          <w:tcPr>
            <w:tcW w:w="8640" w:type="dxa"/>
            <w:gridSpan w:val="2"/>
            <w:tcBorders>
              <w:bottom w:val="single" w:sz="4" w:space="0" w:color="auto"/>
            </w:tcBorders>
            <w:shd w:val="clear" w:color="auto" w:fill="D9D9D9" w:themeFill="background1" w:themeFillShade="D9"/>
          </w:tcPr>
          <w:p w14:paraId="4C8DBD3D" w14:textId="77777777" w:rsidR="000C2460" w:rsidRPr="006D312F" w:rsidRDefault="000C2460" w:rsidP="004D7312">
            <w:pPr>
              <w:spacing w:before="100" w:after="100"/>
              <w:jc w:val="left"/>
              <w:rPr>
                <w:rFonts w:cs="Arial"/>
                <w:szCs w:val="22"/>
              </w:rPr>
            </w:pPr>
            <w:r w:rsidRPr="000635AA">
              <w:rPr>
                <w:rFonts w:cs="Arial"/>
                <w:szCs w:val="22"/>
              </w:rPr>
              <w:t>Persons requesting information are to be informed that the name of a resident or a complainant with whom the program has had intervention is confidential information and may be revealed only under the following circumstances:</w:t>
            </w:r>
          </w:p>
        </w:tc>
      </w:tr>
      <w:tr w:rsidR="000C2460" w14:paraId="7ADD0572" w14:textId="77777777" w:rsidTr="004D7312">
        <w:trPr>
          <w:cantSplit/>
          <w:trHeight w:val="398"/>
          <w:tblHeader/>
        </w:trPr>
        <w:tc>
          <w:tcPr>
            <w:tcW w:w="450" w:type="dxa"/>
            <w:vMerge/>
            <w:shd w:val="clear" w:color="auto" w:fill="FFFFFF" w:themeFill="background1"/>
          </w:tcPr>
          <w:p w14:paraId="7A176B15" w14:textId="77777777" w:rsidR="000C2460" w:rsidRDefault="000C2460" w:rsidP="004D7312">
            <w:pPr>
              <w:spacing w:before="20" w:after="20"/>
              <w:jc w:val="center"/>
              <w:rPr>
                <w:rFonts w:cs="Arial"/>
              </w:rPr>
            </w:pPr>
          </w:p>
        </w:tc>
        <w:tc>
          <w:tcPr>
            <w:tcW w:w="1080" w:type="dxa"/>
            <w:vMerge/>
            <w:shd w:val="clear" w:color="auto" w:fill="D9D9D9" w:themeFill="background1" w:themeFillShade="D9"/>
            <w:vAlign w:val="center"/>
          </w:tcPr>
          <w:p w14:paraId="6F73ED27"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4D5DD9FE" w14:textId="77777777" w:rsidR="000C2460" w:rsidRPr="007E647F" w:rsidRDefault="000C2460" w:rsidP="004D7312">
            <w:pPr>
              <w:spacing w:before="100" w:after="100"/>
              <w:jc w:val="center"/>
              <w:rPr>
                <w:rFonts w:cs="Arial"/>
                <w:b/>
                <w:bCs/>
                <w:szCs w:val="22"/>
              </w:rPr>
            </w:pPr>
            <w:r>
              <w:rPr>
                <w:rFonts w:cs="Arial"/>
                <w:b/>
                <w:bCs/>
                <w:szCs w:val="22"/>
              </w:rPr>
              <w:t>A</w:t>
            </w:r>
          </w:p>
        </w:tc>
        <w:tc>
          <w:tcPr>
            <w:tcW w:w="8280" w:type="dxa"/>
            <w:tcBorders>
              <w:bottom w:val="single" w:sz="4" w:space="0" w:color="auto"/>
            </w:tcBorders>
            <w:shd w:val="clear" w:color="auto" w:fill="FFFFFF" w:themeFill="background1"/>
          </w:tcPr>
          <w:p w14:paraId="2480C39C" w14:textId="77777777" w:rsidR="000C2460" w:rsidRPr="007E647F" w:rsidRDefault="000C2460" w:rsidP="004D7312">
            <w:pPr>
              <w:spacing w:before="100" w:after="100"/>
              <w:jc w:val="left"/>
              <w:rPr>
                <w:rFonts w:cs="Arial"/>
                <w:szCs w:val="22"/>
              </w:rPr>
            </w:pPr>
            <w:r w:rsidRPr="000635AA">
              <w:rPr>
                <w:rFonts w:cs="Arial"/>
                <w:szCs w:val="22"/>
              </w:rPr>
              <w:t>The complainant, resident, and/or legal representative gives consent to the disclosure in writing;</w:t>
            </w:r>
          </w:p>
        </w:tc>
      </w:tr>
      <w:tr w:rsidR="000C2460" w14:paraId="19E79BA0" w14:textId="77777777" w:rsidTr="004D7312">
        <w:trPr>
          <w:cantSplit/>
          <w:trHeight w:val="398"/>
          <w:tblHeader/>
        </w:trPr>
        <w:tc>
          <w:tcPr>
            <w:tcW w:w="450" w:type="dxa"/>
            <w:vMerge/>
            <w:shd w:val="clear" w:color="auto" w:fill="FFFFFF" w:themeFill="background1"/>
          </w:tcPr>
          <w:p w14:paraId="0C26D516" w14:textId="77777777" w:rsidR="000C2460" w:rsidRDefault="000C2460" w:rsidP="004D7312">
            <w:pPr>
              <w:spacing w:before="20" w:after="20"/>
              <w:jc w:val="center"/>
              <w:rPr>
                <w:rFonts w:cs="Arial"/>
              </w:rPr>
            </w:pPr>
          </w:p>
        </w:tc>
        <w:tc>
          <w:tcPr>
            <w:tcW w:w="1080" w:type="dxa"/>
            <w:vMerge/>
            <w:shd w:val="clear" w:color="auto" w:fill="D9D9D9" w:themeFill="background1" w:themeFillShade="D9"/>
            <w:vAlign w:val="center"/>
          </w:tcPr>
          <w:p w14:paraId="48C96B68" w14:textId="77777777" w:rsidR="000C2460" w:rsidRDefault="000C2460" w:rsidP="004D7312">
            <w:pPr>
              <w:spacing w:before="20" w:after="20"/>
              <w:jc w:val="center"/>
              <w:rPr>
                <w:rFonts w:cs="Arial"/>
                <w:b/>
                <w:szCs w:val="22"/>
              </w:rPr>
            </w:pPr>
          </w:p>
        </w:tc>
        <w:tc>
          <w:tcPr>
            <w:tcW w:w="360" w:type="dxa"/>
            <w:shd w:val="clear" w:color="auto" w:fill="D9D9D9" w:themeFill="background1" w:themeFillShade="D9"/>
            <w:vAlign w:val="center"/>
          </w:tcPr>
          <w:p w14:paraId="722A5A62" w14:textId="77777777" w:rsidR="000C2460" w:rsidRPr="007E647F" w:rsidRDefault="000C2460" w:rsidP="004D7312">
            <w:pPr>
              <w:spacing w:before="100" w:after="100"/>
              <w:jc w:val="center"/>
              <w:rPr>
                <w:rFonts w:cs="Arial"/>
                <w:b/>
                <w:bCs/>
                <w:szCs w:val="22"/>
              </w:rPr>
            </w:pPr>
            <w:r>
              <w:rPr>
                <w:rFonts w:cs="Arial"/>
                <w:b/>
                <w:bCs/>
                <w:szCs w:val="22"/>
              </w:rPr>
              <w:t>B</w:t>
            </w:r>
          </w:p>
        </w:tc>
        <w:tc>
          <w:tcPr>
            <w:tcW w:w="8280" w:type="dxa"/>
            <w:shd w:val="clear" w:color="auto" w:fill="D9D9D9" w:themeFill="background1" w:themeFillShade="D9"/>
          </w:tcPr>
          <w:p w14:paraId="5DDA4721" w14:textId="77777777" w:rsidR="000C2460" w:rsidRPr="000635AA" w:rsidRDefault="000C2460" w:rsidP="004D7312">
            <w:pPr>
              <w:spacing w:before="100" w:after="100"/>
              <w:jc w:val="left"/>
              <w:rPr>
                <w:rFonts w:cs="Arial"/>
                <w:szCs w:val="22"/>
              </w:rPr>
            </w:pPr>
            <w:r w:rsidRPr="000635AA">
              <w:rPr>
                <w:rFonts w:cs="Arial"/>
                <w:szCs w:val="22"/>
              </w:rPr>
              <w:t>The complainant, resident, and/or legal representative gives oral consent and the consent is documented in writing on the Division of Aging and Adult Services Case Notes form (see Exhibit 3700B); or</w:t>
            </w:r>
          </w:p>
        </w:tc>
      </w:tr>
      <w:tr w:rsidR="000C2460" w14:paraId="5D2F0148" w14:textId="77777777" w:rsidTr="004D7312">
        <w:trPr>
          <w:cantSplit/>
          <w:trHeight w:val="398"/>
          <w:tblHeader/>
        </w:trPr>
        <w:tc>
          <w:tcPr>
            <w:tcW w:w="450" w:type="dxa"/>
            <w:vMerge/>
            <w:shd w:val="clear" w:color="auto" w:fill="FFFFFF" w:themeFill="background1"/>
          </w:tcPr>
          <w:p w14:paraId="654A0C69" w14:textId="77777777" w:rsidR="000C2460" w:rsidRDefault="000C2460" w:rsidP="004D7312">
            <w:pPr>
              <w:spacing w:before="20" w:after="20"/>
              <w:jc w:val="center"/>
              <w:rPr>
                <w:rFonts w:cs="Arial"/>
              </w:rPr>
            </w:pPr>
          </w:p>
        </w:tc>
        <w:tc>
          <w:tcPr>
            <w:tcW w:w="1080" w:type="dxa"/>
            <w:vMerge/>
            <w:tcBorders>
              <w:bottom w:val="single" w:sz="4" w:space="0" w:color="auto"/>
            </w:tcBorders>
            <w:shd w:val="clear" w:color="auto" w:fill="D9D9D9" w:themeFill="background1" w:themeFillShade="D9"/>
            <w:vAlign w:val="center"/>
          </w:tcPr>
          <w:p w14:paraId="64CAF654"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5958DAB7" w14:textId="77777777" w:rsidR="000C2460" w:rsidRPr="007E647F" w:rsidRDefault="000C2460" w:rsidP="004D7312">
            <w:pPr>
              <w:spacing w:before="100" w:after="100"/>
              <w:jc w:val="center"/>
              <w:rPr>
                <w:rFonts w:cs="Arial"/>
                <w:b/>
                <w:bCs/>
                <w:szCs w:val="22"/>
              </w:rPr>
            </w:pPr>
            <w:r>
              <w:rPr>
                <w:rFonts w:cs="Arial"/>
                <w:b/>
                <w:bCs/>
                <w:szCs w:val="22"/>
              </w:rPr>
              <w:t>C</w:t>
            </w:r>
          </w:p>
        </w:tc>
        <w:tc>
          <w:tcPr>
            <w:tcW w:w="8280" w:type="dxa"/>
            <w:tcBorders>
              <w:bottom w:val="single" w:sz="4" w:space="0" w:color="auto"/>
            </w:tcBorders>
            <w:shd w:val="clear" w:color="auto" w:fill="FFFFFF" w:themeFill="background1"/>
          </w:tcPr>
          <w:p w14:paraId="40CB9564" w14:textId="77777777" w:rsidR="000C2460" w:rsidRPr="000635AA" w:rsidRDefault="000C2460" w:rsidP="004D7312">
            <w:pPr>
              <w:spacing w:before="100" w:after="100"/>
              <w:jc w:val="left"/>
              <w:rPr>
                <w:rFonts w:cs="Arial"/>
                <w:szCs w:val="22"/>
              </w:rPr>
            </w:pPr>
            <w:r w:rsidRPr="000635AA">
              <w:rPr>
                <w:rFonts w:cs="Arial"/>
                <w:szCs w:val="22"/>
              </w:rPr>
              <w:t>The disclosure is required by court order.</w:t>
            </w:r>
          </w:p>
        </w:tc>
      </w:tr>
      <w:tr w:rsidR="000C2460" w14:paraId="1ACFF89F" w14:textId="77777777" w:rsidTr="004D7312">
        <w:trPr>
          <w:cantSplit/>
          <w:trHeight w:val="398"/>
          <w:tblHeader/>
        </w:trPr>
        <w:tc>
          <w:tcPr>
            <w:tcW w:w="450" w:type="dxa"/>
            <w:vMerge/>
            <w:shd w:val="clear" w:color="auto" w:fill="FFFFFF" w:themeFill="background1"/>
          </w:tcPr>
          <w:p w14:paraId="6F510CD5" w14:textId="77777777" w:rsidR="000C2460" w:rsidRDefault="000C2460" w:rsidP="004D7312">
            <w:pPr>
              <w:spacing w:before="20" w:after="20"/>
              <w:jc w:val="center"/>
              <w:rPr>
                <w:rFonts w:cs="Arial"/>
              </w:rPr>
            </w:pPr>
          </w:p>
        </w:tc>
        <w:tc>
          <w:tcPr>
            <w:tcW w:w="1080" w:type="dxa"/>
            <w:shd w:val="clear" w:color="auto" w:fill="FFFFFF" w:themeFill="background1"/>
            <w:vAlign w:val="center"/>
          </w:tcPr>
          <w:p w14:paraId="136633E1" w14:textId="77777777" w:rsidR="000C2460" w:rsidRDefault="000C2460" w:rsidP="004D7312">
            <w:pPr>
              <w:spacing w:before="20" w:after="20"/>
              <w:jc w:val="center"/>
              <w:rPr>
                <w:rFonts w:cs="Arial"/>
                <w:b/>
                <w:szCs w:val="22"/>
              </w:rPr>
            </w:pPr>
            <w:r>
              <w:rPr>
                <w:rFonts w:cs="Arial"/>
                <w:b/>
                <w:szCs w:val="22"/>
              </w:rPr>
              <w:t>3706.3</w:t>
            </w:r>
          </w:p>
        </w:tc>
        <w:tc>
          <w:tcPr>
            <w:tcW w:w="8640" w:type="dxa"/>
            <w:gridSpan w:val="2"/>
            <w:shd w:val="clear" w:color="auto" w:fill="D9D9D9" w:themeFill="background1" w:themeFillShade="D9"/>
            <w:vAlign w:val="center"/>
          </w:tcPr>
          <w:p w14:paraId="52E0F2D0" w14:textId="77777777" w:rsidR="000C2460" w:rsidRPr="000635AA" w:rsidRDefault="000C2460" w:rsidP="004D7312">
            <w:pPr>
              <w:spacing w:before="100" w:after="100"/>
              <w:jc w:val="left"/>
              <w:rPr>
                <w:rFonts w:cs="Arial"/>
                <w:szCs w:val="22"/>
              </w:rPr>
            </w:pPr>
            <w:r w:rsidRPr="00C30793">
              <w:rPr>
                <w:rFonts w:cs="Arial"/>
                <w:szCs w:val="22"/>
              </w:rPr>
              <w:t>Residents, complainants, and/or legal representatives may be asked to complete the Division of Aging and Adult Services Authorization for Release of Confidential Information and Representation form prior to disclosure of information (Exhibit 3700A).</w:t>
            </w:r>
          </w:p>
        </w:tc>
      </w:tr>
    </w:tbl>
    <w:p w14:paraId="3781A42F" w14:textId="77777777" w:rsidR="000C2460" w:rsidRPr="00C30793" w:rsidRDefault="000C2460" w:rsidP="000C2460">
      <w:pPr>
        <w:rPr>
          <w:rFonts w:cs="Arial"/>
        </w:rPr>
      </w:pPr>
      <w:r w:rsidRPr="00C30793">
        <w:rPr>
          <w:rFonts w:cs="Arial"/>
        </w:rPr>
        <w:br w:type="page"/>
      </w:r>
    </w:p>
    <w:tbl>
      <w:tblPr>
        <w:tblStyle w:val="TableGrid"/>
        <w:tblW w:w="10170" w:type="dxa"/>
        <w:tblInd w:w="-252" w:type="dxa"/>
        <w:shd w:val="clear" w:color="auto" w:fill="FFFFFF" w:themeFill="background1"/>
        <w:tblLayout w:type="fixed"/>
        <w:tblLook w:val="01E0" w:firstRow="1" w:lastRow="1" w:firstColumn="1" w:lastColumn="1" w:noHBand="0" w:noVBand="0"/>
      </w:tblPr>
      <w:tblGrid>
        <w:gridCol w:w="450"/>
        <w:gridCol w:w="1080"/>
        <w:gridCol w:w="360"/>
        <w:gridCol w:w="8280"/>
      </w:tblGrid>
      <w:tr w:rsidR="000C2460" w14:paraId="2510AD2D" w14:textId="77777777" w:rsidTr="004D7312">
        <w:trPr>
          <w:cantSplit/>
          <w:tblHeader/>
        </w:trPr>
        <w:tc>
          <w:tcPr>
            <w:tcW w:w="1530" w:type="dxa"/>
            <w:gridSpan w:val="2"/>
            <w:tcBorders>
              <w:right w:val="nil"/>
            </w:tcBorders>
            <w:shd w:val="clear" w:color="auto" w:fill="FFFFFF" w:themeFill="background1"/>
          </w:tcPr>
          <w:p w14:paraId="0384704D" w14:textId="77777777" w:rsidR="000C2460" w:rsidRDefault="000C2460" w:rsidP="004D7312">
            <w:pPr>
              <w:spacing w:before="20" w:after="20"/>
              <w:jc w:val="center"/>
              <w:rPr>
                <w:rFonts w:cs="Arial"/>
                <w:b/>
                <w:sz w:val="24"/>
                <w:u w:val="single"/>
              </w:rPr>
            </w:pPr>
            <w:r>
              <w:rPr>
                <w:rFonts w:cs="Arial"/>
              </w:rPr>
              <w:lastRenderedPageBreak/>
              <w:br w:type="page"/>
            </w:r>
            <w:r>
              <w:rPr>
                <w:rFonts w:cs="Arial"/>
              </w:rPr>
              <w:br w:type="page"/>
            </w:r>
            <w:r>
              <w:rPr>
                <w:rFonts w:cs="Arial"/>
                <w:b/>
                <w:sz w:val="24"/>
              </w:rPr>
              <w:t>3700</w:t>
            </w:r>
          </w:p>
        </w:tc>
        <w:tc>
          <w:tcPr>
            <w:tcW w:w="8640" w:type="dxa"/>
            <w:gridSpan w:val="2"/>
            <w:tcBorders>
              <w:left w:val="nil"/>
              <w:bottom w:val="single" w:sz="4" w:space="0" w:color="auto"/>
            </w:tcBorders>
            <w:shd w:val="clear" w:color="auto" w:fill="FFFFFF" w:themeFill="background1"/>
          </w:tcPr>
          <w:p w14:paraId="0AD4E98E" w14:textId="77777777" w:rsidR="000C2460" w:rsidRPr="00A96A72" w:rsidRDefault="000C2460" w:rsidP="004D7312">
            <w:pPr>
              <w:spacing w:before="100" w:after="100"/>
              <w:jc w:val="center"/>
              <w:rPr>
                <w:rFonts w:cs="Arial"/>
                <w:b/>
                <w:bCs/>
                <w:sz w:val="28"/>
                <w:szCs w:val="28"/>
              </w:rPr>
            </w:pPr>
            <w:r w:rsidRPr="006D312F">
              <w:rPr>
                <w:rFonts w:cs="Arial"/>
                <w:b/>
                <w:bCs/>
                <w:sz w:val="28"/>
                <w:szCs w:val="28"/>
              </w:rPr>
              <w:t>Long-Term Care Ombudsman Program</w:t>
            </w:r>
          </w:p>
        </w:tc>
      </w:tr>
      <w:tr w:rsidR="000C2460" w14:paraId="7AE7AF65" w14:textId="77777777" w:rsidTr="004D7312">
        <w:trPr>
          <w:cantSplit/>
          <w:trHeight w:val="251"/>
          <w:tblHeader/>
        </w:trPr>
        <w:tc>
          <w:tcPr>
            <w:tcW w:w="450" w:type="dxa"/>
            <w:vMerge w:val="restart"/>
            <w:shd w:val="clear" w:color="auto" w:fill="FFFFFF" w:themeFill="background1"/>
            <w:textDirection w:val="btLr"/>
            <w:vAlign w:val="center"/>
          </w:tcPr>
          <w:p w14:paraId="0BD060DB" w14:textId="77777777" w:rsidR="000C2460" w:rsidRDefault="000C2460" w:rsidP="004D7312">
            <w:pPr>
              <w:spacing w:before="20" w:after="20"/>
              <w:ind w:left="113" w:right="113"/>
              <w:jc w:val="center"/>
              <w:rPr>
                <w:rFonts w:cs="Arial"/>
                <w:b/>
                <w:bCs/>
                <w:sz w:val="24"/>
              </w:rPr>
            </w:pPr>
            <w:r>
              <w:rPr>
                <w:rFonts w:cs="Arial"/>
                <w:b/>
                <w:sz w:val="32"/>
                <w:szCs w:val="32"/>
              </w:rPr>
              <w:t>3706</w:t>
            </w:r>
          </w:p>
        </w:tc>
        <w:tc>
          <w:tcPr>
            <w:tcW w:w="9720" w:type="dxa"/>
            <w:gridSpan w:val="3"/>
            <w:shd w:val="clear" w:color="auto" w:fill="D9D9D9" w:themeFill="background1" w:themeFillShade="D9"/>
          </w:tcPr>
          <w:p w14:paraId="54206C4D" w14:textId="77777777" w:rsidR="000C2460" w:rsidRPr="007A33D5" w:rsidRDefault="000C2460" w:rsidP="004D7312">
            <w:pPr>
              <w:spacing w:before="100" w:after="100"/>
              <w:jc w:val="left"/>
              <w:rPr>
                <w:rFonts w:cs="Arial"/>
                <w:b/>
                <w:sz w:val="24"/>
                <w:szCs w:val="24"/>
              </w:rPr>
            </w:pPr>
            <w:r w:rsidRPr="000635AA">
              <w:rPr>
                <w:rFonts w:cs="Arial"/>
                <w:b/>
                <w:sz w:val="24"/>
                <w:szCs w:val="24"/>
              </w:rPr>
              <w:t>Operational Procedures for the Maintenance of Ombudsman Information</w:t>
            </w:r>
            <w:r>
              <w:rPr>
                <w:rFonts w:cs="Arial"/>
                <w:b/>
                <w:sz w:val="24"/>
                <w:szCs w:val="24"/>
              </w:rPr>
              <w:t xml:space="preserve"> </w:t>
            </w:r>
            <w:r w:rsidRPr="00C30793">
              <w:rPr>
                <w:rFonts w:cs="Arial"/>
                <w:b/>
              </w:rPr>
              <w:t>(continued)</w:t>
            </w:r>
          </w:p>
        </w:tc>
      </w:tr>
      <w:tr w:rsidR="000C2460" w14:paraId="49F6480B" w14:textId="77777777" w:rsidTr="004D7312">
        <w:trPr>
          <w:cantSplit/>
          <w:trHeight w:val="398"/>
          <w:tblHeader/>
        </w:trPr>
        <w:tc>
          <w:tcPr>
            <w:tcW w:w="450" w:type="dxa"/>
            <w:vMerge/>
            <w:shd w:val="clear" w:color="auto" w:fill="FFFFFF" w:themeFill="background1"/>
          </w:tcPr>
          <w:p w14:paraId="2540A556" w14:textId="77777777" w:rsidR="000C2460" w:rsidRDefault="000C2460" w:rsidP="004D7312">
            <w:pPr>
              <w:spacing w:before="20" w:after="20"/>
              <w:jc w:val="center"/>
              <w:rPr>
                <w:rFonts w:cs="Arial"/>
              </w:rPr>
            </w:pPr>
          </w:p>
        </w:tc>
        <w:tc>
          <w:tcPr>
            <w:tcW w:w="1080" w:type="dxa"/>
            <w:shd w:val="clear" w:color="auto" w:fill="FFFFFF" w:themeFill="background1"/>
            <w:vAlign w:val="center"/>
          </w:tcPr>
          <w:p w14:paraId="3C13A098" w14:textId="77777777" w:rsidR="000C2460" w:rsidRPr="007A33D5" w:rsidRDefault="000C2460" w:rsidP="004D7312">
            <w:pPr>
              <w:spacing w:before="20" w:after="20"/>
              <w:jc w:val="center"/>
              <w:rPr>
                <w:rFonts w:cs="Arial"/>
                <w:b/>
                <w:szCs w:val="22"/>
              </w:rPr>
            </w:pPr>
            <w:r>
              <w:rPr>
                <w:rFonts w:cs="Arial"/>
                <w:b/>
                <w:szCs w:val="22"/>
              </w:rPr>
              <w:t>3706.4</w:t>
            </w:r>
          </w:p>
        </w:tc>
        <w:tc>
          <w:tcPr>
            <w:tcW w:w="8640" w:type="dxa"/>
            <w:gridSpan w:val="2"/>
            <w:tcBorders>
              <w:bottom w:val="single" w:sz="4" w:space="0" w:color="auto"/>
            </w:tcBorders>
            <w:shd w:val="clear" w:color="auto" w:fill="FFFFFF" w:themeFill="background1"/>
          </w:tcPr>
          <w:p w14:paraId="5804C494" w14:textId="77777777" w:rsidR="000C2460" w:rsidRPr="00A40924" w:rsidRDefault="000C2460" w:rsidP="004D7312">
            <w:pPr>
              <w:spacing w:before="100" w:after="100"/>
              <w:jc w:val="left"/>
              <w:rPr>
                <w:rFonts w:cs="Arial"/>
                <w:szCs w:val="22"/>
              </w:rPr>
            </w:pPr>
            <w:r w:rsidRPr="00C30793">
              <w:rPr>
                <w:rFonts w:cs="Arial"/>
                <w:szCs w:val="22"/>
              </w:rPr>
              <w:t xml:space="preserve">Representatives of the OSLTCO will document the resident’s, </w:t>
            </w:r>
            <w:proofErr w:type="gramStart"/>
            <w:r w:rsidRPr="00C30793">
              <w:rPr>
                <w:rFonts w:cs="Arial"/>
                <w:szCs w:val="22"/>
              </w:rPr>
              <w:t>complainant’s</w:t>
            </w:r>
            <w:proofErr w:type="gramEnd"/>
            <w:r w:rsidRPr="00C30793">
              <w:rPr>
                <w:rFonts w:cs="Arial"/>
                <w:szCs w:val="22"/>
              </w:rPr>
              <w:t>, and/or legal representative’s oral consent on the Division of Aging and Adult Services Case Notes form (Exhibit 3700B).</w:t>
            </w:r>
          </w:p>
        </w:tc>
      </w:tr>
      <w:tr w:rsidR="000C2460" w14:paraId="2981FC7F" w14:textId="77777777" w:rsidTr="004D7312">
        <w:trPr>
          <w:cantSplit/>
          <w:trHeight w:val="398"/>
          <w:tblHeader/>
        </w:trPr>
        <w:tc>
          <w:tcPr>
            <w:tcW w:w="450" w:type="dxa"/>
            <w:vMerge/>
            <w:shd w:val="clear" w:color="auto" w:fill="FFFFFF" w:themeFill="background1"/>
          </w:tcPr>
          <w:p w14:paraId="0836A584" w14:textId="77777777" w:rsidR="000C2460" w:rsidRDefault="000C2460" w:rsidP="004D7312">
            <w:pPr>
              <w:spacing w:before="20" w:after="20"/>
              <w:jc w:val="center"/>
              <w:rPr>
                <w:rFonts w:cs="Arial"/>
              </w:rPr>
            </w:pPr>
          </w:p>
        </w:tc>
        <w:tc>
          <w:tcPr>
            <w:tcW w:w="1080" w:type="dxa"/>
            <w:vMerge w:val="restart"/>
            <w:shd w:val="clear" w:color="auto" w:fill="D9D9D9" w:themeFill="background1" w:themeFillShade="D9"/>
            <w:vAlign w:val="center"/>
          </w:tcPr>
          <w:p w14:paraId="3378726D" w14:textId="77777777" w:rsidR="000C2460" w:rsidRPr="007A33D5" w:rsidRDefault="000C2460" w:rsidP="004D7312">
            <w:pPr>
              <w:spacing w:before="20" w:after="20"/>
              <w:jc w:val="center"/>
              <w:rPr>
                <w:rFonts w:cs="Arial"/>
                <w:b/>
                <w:szCs w:val="22"/>
              </w:rPr>
            </w:pPr>
            <w:r>
              <w:rPr>
                <w:rFonts w:cs="Arial"/>
                <w:b/>
                <w:szCs w:val="22"/>
              </w:rPr>
              <w:t>3706.5</w:t>
            </w:r>
          </w:p>
        </w:tc>
        <w:tc>
          <w:tcPr>
            <w:tcW w:w="8640" w:type="dxa"/>
            <w:gridSpan w:val="2"/>
            <w:tcBorders>
              <w:bottom w:val="single" w:sz="4" w:space="0" w:color="auto"/>
            </w:tcBorders>
            <w:shd w:val="clear" w:color="auto" w:fill="D9D9D9" w:themeFill="background1" w:themeFillShade="D9"/>
          </w:tcPr>
          <w:p w14:paraId="2ECA7F4A" w14:textId="77777777" w:rsidR="000C2460" w:rsidRPr="006D312F" w:rsidRDefault="000C2460" w:rsidP="004D7312">
            <w:pPr>
              <w:spacing w:before="100" w:after="100"/>
              <w:jc w:val="left"/>
              <w:rPr>
                <w:rFonts w:cs="Arial"/>
                <w:szCs w:val="22"/>
              </w:rPr>
            </w:pPr>
            <w:r w:rsidRPr="00C30793">
              <w:rPr>
                <w:rFonts w:cs="Arial"/>
                <w:szCs w:val="22"/>
              </w:rPr>
              <w:t>Subpoenas received by a Regional LTCOP shall be faxed to the OSLTCO within 1 business day of receipt by the ROPC. The original document shall be sent to the OSLTCO thereafter.</w:t>
            </w:r>
          </w:p>
        </w:tc>
      </w:tr>
      <w:tr w:rsidR="000C2460" w14:paraId="7473782A" w14:textId="77777777" w:rsidTr="004D7312">
        <w:trPr>
          <w:cantSplit/>
          <w:trHeight w:val="398"/>
          <w:tblHeader/>
        </w:trPr>
        <w:tc>
          <w:tcPr>
            <w:tcW w:w="450" w:type="dxa"/>
            <w:vMerge/>
            <w:shd w:val="clear" w:color="auto" w:fill="FFFFFF" w:themeFill="background1"/>
          </w:tcPr>
          <w:p w14:paraId="7AC059F7" w14:textId="77777777" w:rsidR="000C2460" w:rsidRDefault="000C2460" w:rsidP="004D7312">
            <w:pPr>
              <w:spacing w:before="20" w:after="20"/>
              <w:jc w:val="center"/>
              <w:rPr>
                <w:rFonts w:cs="Arial"/>
              </w:rPr>
            </w:pPr>
          </w:p>
        </w:tc>
        <w:tc>
          <w:tcPr>
            <w:tcW w:w="1080" w:type="dxa"/>
            <w:vMerge/>
            <w:shd w:val="clear" w:color="auto" w:fill="D9D9D9" w:themeFill="background1" w:themeFillShade="D9"/>
            <w:vAlign w:val="center"/>
          </w:tcPr>
          <w:p w14:paraId="40486406"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3432076F" w14:textId="77777777" w:rsidR="000C2460" w:rsidRPr="007E647F" w:rsidRDefault="000C2460" w:rsidP="004D7312">
            <w:pPr>
              <w:spacing w:before="100" w:after="100"/>
              <w:jc w:val="center"/>
              <w:rPr>
                <w:rFonts w:cs="Arial"/>
                <w:b/>
                <w:bCs/>
                <w:szCs w:val="22"/>
              </w:rPr>
            </w:pPr>
            <w:r>
              <w:rPr>
                <w:rFonts w:cs="Arial"/>
                <w:b/>
                <w:bCs/>
                <w:szCs w:val="22"/>
              </w:rPr>
              <w:t>A</w:t>
            </w:r>
          </w:p>
        </w:tc>
        <w:tc>
          <w:tcPr>
            <w:tcW w:w="8280" w:type="dxa"/>
            <w:tcBorders>
              <w:bottom w:val="single" w:sz="4" w:space="0" w:color="auto"/>
            </w:tcBorders>
            <w:shd w:val="clear" w:color="auto" w:fill="FFFFFF" w:themeFill="background1"/>
          </w:tcPr>
          <w:p w14:paraId="7E53EB36" w14:textId="77777777" w:rsidR="000C2460" w:rsidRPr="007E647F" w:rsidRDefault="000C2460" w:rsidP="004D7312">
            <w:pPr>
              <w:spacing w:before="100" w:after="100"/>
              <w:jc w:val="left"/>
              <w:rPr>
                <w:rFonts w:cs="Arial"/>
                <w:szCs w:val="22"/>
              </w:rPr>
            </w:pPr>
            <w:r w:rsidRPr="00BA0755">
              <w:rPr>
                <w:rFonts w:cs="Arial"/>
                <w:szCs w:val="22"/>
              </w:rPr>
              <w:t>Representatives of the OSLTCO shall not discuss with the requesting attorney, his/her staff, or any other inquirer, any information requested in the subpoena or any information related to the case, including the extent of the LTCOP’s involvement in the case.</w:t>
            </w:r>
          </w:p>
        </w:tc>
      </w:tr>
      <w:tr w:rsidR="000C2460" w14:paraId="2D5D094F" w14:textId="77777777" w:rsidTr="004D7312">
        <w:trPr>
          <w:cantSplit/>
          <w:trHeight w:val="398"/>
          <w:tblHeader/>
        </w:trPr>
        <w:tc>
          <w:tcPr>
            <w:tcW w:w="450" w:type="dxa"/>
            <w:vMerge/>
            <w:shd w:val="clear" w:color="auto" w:fill="FFFFFF" w:themeFill="background1"/>
          </w:tcPr>
          <w:p w14:paraId="0CD5E5B6" w14:textId="77777777" w:rsidR="000C2460" w:rsidRDefault="000C2460" w:rsidP="004D7312">
            <w:pPr>
              <w:spacing w:before="20" w:after="20"/>
              <w:jc w:val="center"/>
              <w:rPr>
                <w:rFonts w:cs="Arial"/>
              </w:rPr>
            </w:pPr>
          </w:p>
        </w:tc>
        <w:tc>
          <w:tcPr>
            <w:tcW w:w="1080" w:type="dxa"/>
            <w:vMerge/>
            <w:shd w:val="clear" w:color="auto" w:fill="D9D9D9" w:themeFill="background1" w:themeFillShade="D9"/>
            <w:vAlign w:val="center"/>
          </w:tcPr>
          <w:p w14:paraId="04DA33BD"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D9D9D9" w:themeFill="background1" w:themeFillShade="D9"/>
            <w:vAlign w:val="center"/>
          </w:tcPr>
          <w:p w14:paraId="41FF8B1D" w14:textId="77777777" w:rsidR="000C2460" w:rsidRPr="007E647F" w:rsidRDefault="000C2460" w:rsidP="004D7312">
            <w:pPr>
              <w:spacing w:before="100" w:after="100"/>
              <w:jc w:val="center"/>
              <w:rPr>
                <w:rFonts w:cs="Arial"/>
                <w:b/>
                <w:bCs/>
                <w:szCs w:val="22"/>
              </w:rPr>
            </w:pPr>
            <w:r>
              <w:rPr>
                <w:rFonts w:cs="Arial"/>
                <w:b/>
                <w:bCs/>
                <w:szCs w:val="22"/>
              </w:rPr>
              <w:t>B</w:t>
            </w:r>
          </w:p>
        </w:tc>
        <w:tc>
          <w:tcPr>
            <w:tcW w:w="8280" w:type="dxa"/>
            <w:tcBorders>
              <w:bottom w:val="single" w:sz="4" w:space="0" w:color="auto"/>
            </w:tcBorders>
            <w:shd w:val="clear" w:color="auto" w:fill="D9D9D9" w:themeFill="background1" w:themeFillShade="D9"/>
          </w:tcPr>
          <w:p w14:paraId="0388ACE2" w14:textId="77777777" w:rsidR="000C2460" w:rsidRPr="000635AA" w:rsidRDefault="000C2460" w:rsidP="004D7312">
            <w:pPr>
              <w:spacing w:before="100" w:after="100"/>
              <w:jc w:val="left"/>
              <w:rPr>
                <w:rFonts w:cs="Arial"/>
                <w:szCs w:val="22"/>
              </w:rPr>
            </w:pPr>
            <w:r w:rsidRPr="00BA0755">
              <w:rPr>
                <w:rFonts w:cs="Arial"/>
                <w:szCs w:val="22"/>
              </w:rPr>
              <w:t>The OSLTCO will, upon receipt of the subpoena, forward it to the Office of the Attorney General State of Arizona, Child &amp; Family Protection Unit within 1 business day for processing.</w:t>
            </w:r>
          </w:p>
        </w:tc>
      </w:tr>
      <w:tr w:rsidR="000C2460" w14:paraId="7C72FC7D" w14:textId="77777777" w:rsidTr="004D7312">
        <w:trPr>
          <w:cantSplit/>
          <w:trHeight w:val="398"/>
          <w:tblHeader/>
        </w:trPr>
        <w:tc>
          <w:tcPr>
            <w:tcW w:w="450" w:type="dxa"/>
            <w:vMerge/>
            <w:shd w:val="clear" w:color="auto" w:fill="FFFFFF" w:themeFill="background1"/>
          </w:tcPr>
          <w:p w14:paraId="653ADFCF" w14:textId="77777777" w:rsidR="000C2460" w:rsidRDefault="000C2460" w:rsidP="004D7312">
            <w:pPr>
              <w:spacing w:before="20" w:after="20"/>
              <w:jc w:val="center"/>
              <w:rPr>
                <w:rFonts w:cs="Arial"/>
              </w:rPr>
            </w:pPr>
          </w:p>
        </w:tc>
        <w:tc>
          <w:tcPr>
            <w:tcW w:w="1080" w:type="dxa"/>
            <w:shd w:val="clear" w:color="auto" w:fill="FFFFFF" w:themeFill="background1"/>
            <w:vAlign w:val="center"/>
          </w:tcPr>
          <w:p w14:paraId="1EA8E650" w14:textId="77777777" w:rsidR="000C2460" w:rsidRDefault="000C2460" w:rsidP="004D7312">
            <w:pPr>
              <w:spacing w:before="20" w:after="20"/>
              <w:jc w:val="center"/>
              <w:rPr>
                <w:rFonts w:cs="Arial"/>
                <w:b/>
                <w:szCs w:val="22"/>
              </w:rPr>
            </w:pPr>
            <w:r>
              <w:rPr>
                <w:rFonts w:cs="Arial"/>
                <w:b/>
                <w:szCs w:val="22"/>
              </w:rPr>
              <w:t>3706.6</w:t>
            </w:r>
          </w:p>
        </w:tc>
        <w:tc>
          <w:tcPr>
            <w:tcW w:w="8640" w:type="dxa"/>
            <w:gridSpan w:val="2"/>
            <w:shd w:val="clear" w:color="auto" w:fill="FFFFFF" w:themeFill="background1"/>
            <w:vAlign w:val="center"/>
          </w:tcPr>
          <w:p w14:paraId="509843EF" w14:textId="77777777" w:rsidR="000C2460" w:rsidRPr="000635AA" w:rsidRDefault="000C2460" w:rsidP="004D7312">
            <w:pPr>
              <w:spacing w:before="100" w:after="100"/>
              <w:jc w:val="left"/>
              <w:rPr>
                <w:rFonts w:cs="Arial"/>
                <w:szCs w:val="22"/>
              </w:rPr>
            </w:pPr>
            <w:r w:rsidRPr="00BA0755">
              <w:rPr>
                <w:rFonts w:cs="Arial"/>
                <w:szCs w:val="22"/>
                <w:shd w:val="clear" w:color="auto" w:fill="FFFFFF" w:themeFill="background1"/>
              </w:rPr>
              <w:t>Court orders received a ROPC Coordinator, RO, or VO shall be faxed to the OSLTCO within 1 business day of receipt.  The original document shall be sent to the OSLTCO thereafter. The OSLTCO will contact the Office of</w:t>
            </w:r>
            <w:r w:rsidRPr="00BA0755">
              <w:rPr>
                <w:rFonts w:cs="Arial"/>
                <w:szCs w:val="22"/>
              </w:rPr>
              <w:t xml:space="preserve"> the Attorney General State of Arizona, Child &amp; Family Protection Unit regarding the processing of the court order.</w:t>
            </w:r>
          </w:p>
        </w:tc>
      </w:tr>
    </w:tbl>
    <w:p w14:paraId="624D515A" w14:textId="77777777" w:rsidR="000C2460" w:rsidRPr="00BA0755" w:rsidRDefault="000C2460" w:rsidP="000C2460">
      <w:pPr>
        <w:rPr>
          <w:rFonts w:cs="Arial"/>
          <w:bCs/>
          <w:szCs w:val="22"/>
        </w:rPr>
      </w:pPr>
    </w:p>
    <w:p w14:paraId="4B36D2F8" w14:textId="77777777" w:rsidR="000C2460" w:rsidRPr="00BA0755" w:rsidRDefault="000C2460" w:rsidP="000C2460">
      <w:pPr>
        <w:rPr>
          <w:rFonts w:cs="Arial"/>
          <w:bCs/>
          <w:szCs w:val="22"/>
        </w:rPr>
      </w:pPr>
    </w:p>
    <w:p w14:paraId="114855CE" w14:textId="77777777" w:rsidR="000C2460" w:rsidRPr="00BA0755" w:rsidRDefault="000C2460" w:rsidP="000C2460">
      <w:pPr>
        <w:rPr>
          <w:rFonts w:cs="Arial"/>
          <w:bCs/>
          <w:szCs w:val="22"/>
        </w:rPr>
      </w:pPr>
    </w:p>
    <w:tbl>
      <w:tblPr>
        <w:tblStyle w:val="TableGrid"/>
        <w:tblW w:w="10170" w:type="dxa"/>
        <w:tblInd w:w="-252" w:type="dxa"/>
        <w:shd w:val="clear" w:color="auto" w:fill="FFFFFF" w:themeFill="background1"/>
        <w:tblLayout w:type="fixed"/>
        <w:tblLook w:val="01E0" w:firstRow="1" w:lastRow="1" w:firstColumn="1" w:lastColumn="1" w:noHBand="0" w:noVBand="0"/>
      </w:tblPr>
      <w:tblGrid>
        <w:gridCol w:w="450"/>
        <w:gridCol w:w="1080"/>
        <w:gridCol w:w="8640"/>
      </w:tblGrid>
      <w:tr w:rsidR="000C2460" w14:paraId="73C35E8E" w14:textId="77777777" w:rsidTr="004D7312">
        <w:trPr>
          <w:cantSplit/>
          <w:tblHeader/>
        </w:trPr>
        <w:tc>
          <w:tcPr>
            <w:tcW w:w="1530" w:type="dxa"/>
            <w:gridSpan w:val="2"/>
            <w:tcBorders>
              <w:right w:val="nil"/>
            </w:tcBorders>
            <w:shd w:val="clear" w:color="auto" w:fill="FFFFFF" w:themeFill="background1"/>
          </w:tcPr>
          <w:p w14:paraId="1F106DEB" w14:textId="77777777" w:rsidR="000C2460" w:rsidRDefault="000C2460" w:rsidP="004D7312">
            <w:pPr>
              <w:spacing w:before="20" w:after="20"/>
              <w:jc w:val="center"/>
              <w:rPr>
                <w:rFonts w:cs="Arial"/>
                <w:b/>
                <w:sz w:val="24"/>
                <w:u w:val="single"/>
              </w:rPr>
            </w:pPr>
            <w:r>
              <w:rPr>
                <w:rFonts w:cs="Arial"/>
              </w:rPr>
              <w:br w:type="page"/>
            </w:r>
            <w:r>
              <w:rPr>
                <w:rFonts w:cs="Arial"/>
              </w:rPr>
              <w:br w:type="page"/>
            </w:r>
            <w:r>
              <w:rPr>
                <w:rFonts w:cs="Arial"/>
                <w:b/>
                <w:sz w:val="24"/>
              </w:rPr>
              <w:t>3700</w:t>
            </w:r>
          </w:p>
        </w:tc>
        <w:tc>
          <w:tcPr>
            <w:tcW w:w="8640" w:type="dxa"/>
            <w:tcBorders>
              <w:left w:val="nil"/>
              <w:bottom w:val="single" w:sz="4" w:space="0" w:color="auto"/>
            </w:tcBorders>
            <w:shd w:val="clear" w:color="auto" w:fill="FFFFFF" w:themeFill="background1"/>
          </w:tcPr>
          <w:p w14:paraId="54559F0B" w14:textId="77777777" w:rsidR="000C2460" w:rsidRPr="00A96A72" w:rsidRDefault="000C2460" w:rsidP="004D7312">
            <w:pPr>
              <w:spacing w:before="100" w:after="100"/>
              <w:jc w:val="center"/>
              <w:rPr>
                <w:rFonts w:cs="Arial"/>
                <w:b/>
                <w:bCs/>
                <w:sz w:val="28"/>
                <w:szCs w:val="28"/>
              </w:rPr>
            </w:pPr>
            <w:r w:rsidRPr="006D312F">
              <w:rPr>
                <w:rFonts w:cs="Arial"/>
                <w:b/>
                <w:bCs/>
                <w:sz w:val="28"/>
                <w:szCs w:val="28"/>
              </w:rPr>
              <w:t>Long-Term Care Ombudsman Program</w:t>
            </w:r>
          </w:p>
        </w:tc>
      </w:tr>
      <w:tr w:rsidR="000C2460" w14:paraId="07E2A4CF" w14:textId="77777777" w:rsidTr="004D7312">
        <w:trPr>
          <w:cantSplit/>
          <w:trHeight w:val="251"/>
          <w:tblHeader/>
        </w:trPr>
        <w:tc>
          <w:tcPr>
            <w:tcW w:w="450" w:type="dxa"/>
            <w:vMerge w:val="restart"/>
            <w:shd w:val="clear" w:color="auto" w:fill="FFFFFF" w:themeFill="background1"/>
            <w:textDirection w:val="btLr"/>
            <w:vAlign w:val="center"/>
          </w:tcPr>
          <w:p w14:paraId="290F6D91" w14:textId="77777777" w:rsidR="000C2460" w:rsidRDefault="000C2460" w:rsidP="004D7312">
            <w:pPr>
              <w:spacing w:before="20" w:after="20"/>
              <w:ind w:left="113" w:right="113"/>
              <w:jc w:val="center"/>
              <w:rPr>
                <w:rFonts w:cs="Arial"/>
                <w:b/>
                <w:bCs/>
                <w:sz w:val="24"/>
              </w:rPr>
            </w:pPr>
            <w:r>
              <w:rPr>
                <w:rFonts w:cs="Arial"/>
                <w:b/>
                <w:sz w:val="32"/>
                <w:szCs w:val="32"/>
              </w:rPr>
              <w:t>3707</w:t>
            </w:r>
          </w:p>
        </w:tc>
        <w:tc>
          <w:tcPr>
            <w:tcW w:w="9720" w:type="dxa"/>
            <w:gridSpan w:val="2"/>
            <w:shd w:val="clear" w:color="auto" w:fill="D9D9D9" w:themeFill="background1" w:themeFillShade="D9"/>
          </w:tcPr>
          <w:p w14:paraId="4FEB1071" w14:textId="77777777" w:rsidR="000C2460" w:rsidRPr="007A33D5" w:rsidRDefault="000C2460" w:rsidP="004D7312">
            <w:pPr>
              <w:spacing w:before="100" w:after="100"/>
              <w:jc w:val="left"/>
              <w:rPr>
                <w:rFonts w:cs="Arial"/>
                <w:b/>
                <w:sz w:val="24"/>
                <w:szCs w:val="24"/>
              </w:rPr>
            </w:pPr>
            <w:r w:rsidRPr="00BA0755">
              <w:rPr>
                <w:rFonts w:cs="Arial"/>
                <w:b/>
                <w:sz w:val="24"/>
                <w:szCs w:val="24"/>
              </w:rPr>
              <w:t>Operational Procedures for Ombudsman Legal Representation &amp; Liability</w:t>
            </w:r>
          </w:p>
        </w:tc>
      </w:tr>
      <w:tr w:rsidR="000C2460" w14:paraId="483CA082" w14:textId="77777777" w:rsidTr="004D7312">
        <w:trPr>
          <w:cantSplit/>
          <w:trHeight w:val="398"/>
          <w:tblHeader/>
        </w:trPr>
        <w:tc>
          <w:tcPr>
            <w:tcW w:w="450" w:type="dxa"/>
            <w:vMerge/>
            <w:shd w:val="clear" w:color="auto" w:fill="FFFFFF" w:themeFill="background1"/>
          </w:tcPr>
          <w:p w14:paraId="1CD93FF1" w14:textId="77777777" w:rsidR="000C2460" w:rsidRDefault="000C2460" w:rsidP="004D7312">
            <w:pPr>
              <w:spacing w:before="20" w:after="20"/>
              <w:jc w:val="center"/>
              <w:rPr>
                <w:rFonts w:cs="Arial"/>
              </w:rPr>
            </w:pPr>
          </w:p>
        </w:tc>
        <w:tc>
          <w:tcPr>
            <w:tcW w:w="1080" w:type="dxa"/>
            <w:tcBorders>
              <w:bottom w:val="single" w:sz="4" w:space="0" w:color="auto"/>
            </w:tcBorders>
            <w:shd w:val="clear" w:color="auto" w:fill="FFFFFF" w:themeFill="background1"/>
            <w:vAlign w:val="center"/>
          </w:tcPr>
          <w:p w14:paraId="5576B081" w14:textId="77777777" w:rsidR="000C2460" w:rsidRPr="007A33D5" w:rsidRDefault="000C2460" w:rsidP="004D7312">
            <w:pPr>
              <w:spacing w:before="20" w:after="20"/>
              <w:jc w:val="center"/>
              <w:rPr>
                <w:rFonts w:cs="Arial"/>
                <w:b/>
                <w:szCs w:val="22"/>
              </w:rPr>
            </w:pPr>
            <w:r>
              <w:rPr>
                <w:rFonts w:cs="Arial"/>
                <w:b/>
                <w:szCs w:val="22"/>
              </w:rPr>
              <w:t>3707.1</w:t>
            </w:r>
          </w:p>
        </w:tc>
        <w:tc>
          <w:tcPr>
            <w:tcW w:w="8640" w:type="dxa"/>
            <w:tcBorders>
              <w:bottom w:val="single" w:sz="4" w:space="0" w:color="auto"/>
            </w:tcBorders>
            <w:shd w:val="clear" w:color="auto" w:fill="FFFFFF" w:themeFill="background1"/>
          </w:tcPr>
          <w:p w14:paraId="455E284B" w14:textId="77777777" w:rsidR="000C2460" w:rsidRPr="006D312F" w:rsidRDefault="000C2460" w:rsidP="004D7312">
            <w:pPr>
              <w:spacing w:before="100" w:after="100"/>
              <w:jc w:val="left"/>
              <w:rPr>
                <w:rFonts w:cs="Arial"/>
                <w:szCs w:val="22"/>
              </w:rPr>
            </w:pPr>
            <w:r w:rsidRPr="00BA0755">
              <w:rPr>
                <w:rFonts w:cs="Arial"/>
                <w:szCs w:val="22"/>
              </w:rPr>
              <w:t>The official duties as specified in the Arizona Revised Statute and the Older Americans Act of 1965, when performed in good faith, are considered State conduct or action. Official duties are as defined in the Older Americans Act of 1965, as amended in 2000, §712 (a) (5) (A) and (B). Official duties are also those as defined in A.R.S. §46-452.02.B.</w:t>
            </w:r>
          </w:p>
        </w:tc>
      </w:tr>
      <w:tr w:rsidR="000C2460" w14:paraId="798405AB" w14:textId="77777777" w:rsidTr="004D7312">
        <w:trPr>
          <w:cantSplit/>
          <w:trHeight w:val="398"/>
          <w:tblHeader/>
        </w:trPr>
        <w:tc>
          <w:tcPr>
            <w:tcW w:w="450" w:type="dxa"/>
            <w:vMerge/>
            <w:shd w:val="clear" w:color="auto" w:fill="FFFFFF" w:themeFill="background1"/>
          </w:tcPr>
          <w:p w14:paraId="58E67E35" w14:textId="77777777" w:rsidR="000C2460" w:rsidRDefault="000C2460" w:rsidP="004D7312">
            <w:pPr>
              <w:spacing w:before="20" w:after="20"/>
              <w:jc w:val="center"/>
              <w:rPr>
                <w:rFonts w:cs="Arial"/>
              </w:rPr>
            </w:pPr>
          </w:p>
        </w:tc>
        <w:tc>
          <w:tcPr>
            <w:tcW w:w="1080" w:type="dxa"/>
            <w:tcBorders>
              <w:bottom w:val="single" w:sz="4" w:space="0" w:color="auto"/>
            </w:tcBorders>
            <w:shd w:val="clear" w:color="auto" w:fill="D9D9D9" w:themeFill="background1" w:themeFillShade="D9"/>
            <w:vAlign w:val="center"/>
          </w:tcPr>
          <w:p w14:paraId="1D848F13" w14:textId="77777777" w:rsidR="000C2460" w:rsidRDefault="000C2460" w:rsidP="004D7312">
            <w:pPr>
              <w:spacing w:before="20" w:after="20"/>
              <w:jc w:val="center"/>
              <w:rPr>
                <w:rFonts w:cs="Arial"/>
                <w:b/>
                <w:szCs w:val="22"/>
              </w:rPr>
            </w:pPr>
            <w:r>
              <w:rPr>
                <w:rFonts w:cs="Arial"/>
                <w:b/>
                <w:szCs w:val="22"/>
              </w:rPr>
              <w:t>3707.2</w:t>
            </w:r>
          </w:p>
        </w:tc>
        <w:tc>
          <w:tcPr>
            <w:tcW w:w="8640" w:type="dxa"/>
            <w:tcBorders>
              <w:bottom w:val="single" w:sz="4" w:space="0" w:color="auto"/>
            </w:tcBorders>
            <w:shd w:val="clear" w:color="auto" w:fill="D9D9D9" w:themeFill="background1" w:themeFillShade="D9"/>
          </w:tcPr>
          <w:p w14:paraId="01717AE3" w14:textId="77777777" w:rsidR="000C2460" w:rsidRPr="008A7B28" w:rsidRDefault="000C2460" w:rsidP="004D7312">
            <w:pPr>
              <w:spacing w:before="100" w:after="100"/>
              <w:jc w:val="left"/>
              <w:rPr>
                <w:rFonts w:cs="Arial"/>
                <w:szCs w:val="22"/>
              </w:rPr>
            </w:pPr>
            <w:r w:rsidRPr="00BA0755">
              <w:rPr>
                <w:rFonts w:cs="Arial"/>
                <w:szCs w:val="22"/>
              </w:rPr>
              <w:t>Representatives of the OSLTCO performing actions of official duties of their position are provided State legal representation.</w:t>
            </w:r>
          </w:p>
        </w:tc>
      </w:tr>
      <w:tr w:rsidR="000C2460" w14:paraId="0E928C7A" w14:textId="77777777" w:rsidTr="004D7312">
        <w:trPr>
          <w:cantSplit/>
          <w:trHeight w:val="398"/>
          <w:tblHeader/>
        </w:trPr>
        <w:tc>
          <w:tcPr>
            <w:tcW w:w="450" w:type="dxa"/>
            <w:vMerge/>
            <w:shd w:val="clear" w:color="auto" w:fill="FFFFFF" w:themeFill="background1"/>
          </w:tcPr>
          <w:p w14:paraId="58DA5B98" w14:textId="77777777" w:rsidR="000C2460" w:rsidRDefault="000C2460" w:rsidP="004D7312">
            <w:pPr>
              <w:spacing w:before="20" w:after="20"/>
              <w:jc w:val="center"/>
              <w:rPr>
                <w:rFonts w:cs="Arial"/>
              </w:rPr>
            </w:pPr>
          </w:p>
        </w:tc>
        <w:tc>
          <w:tcPr>
            <w:tcW w:w="1080" w:type="dxa"/>
            <w:shd w:val="clear" w:color="auto" w:fill="FFFFFF" w:themeFill="background1"/>
            <w:vAlign w:val="center"/>
          </w:tcPr>
          <w:p w14:paraId="4BF8BFF1" w14:textId="77777777" w:rsidR="000C2460" w:rsidRDefault="000C2460" w:rsidP="004D7312">
            <w:pPr>
              <w:spacing w:before="20" w:after="20"/>
              <w:jc w:val="center"/>
              <w:rPr>
                <w:rFonts w:cs="Arial"/>
                <w:b/>
                <w:szCs w:val="22"/>
              </w:rPr>
            </w:pPr>
            <w:r>
              <w:rPr>
                <w:rFonts w:cs="Arial"/>
                <w:b/>
                <w:szCs w:val="22"/>
              </w:rPr>
              <w:t>3707.3</w:t>
            </w:r>
          </w:p>
        </w:tc>
        <w:tc>
          <w:tcPr>
            <w:tcW w:w="8640" w:type="dxa"/>
            <w:shd w:val="clear" w:color="auto" w:fill="FFFFFF" w:themeFill="background1"/>
          </w:tcPr>
          <w:p w14:paraId="20E865B5" w14:textId="77777777" w:rsidR="000C2460" w:rsidRPr="008A7B28" w:rsidRDefault="000C2460" w:rsidP="004D7312">
            <w:pPr>
              <w:spacing w:before="100" w:after="100"/>
              <w:jc w:val="left"/>
              <w:rPr>
                <w:rFonts w:cs="Arial"/>
                <w:szCs w:val="22"/>
              </w:rPr>
            </w:pPr>
            <w:r w:rsidRPr="00BA0755">
              <w:rPr>
                <w:rFonts w:cs="Arial"/>
                <w:szCs w:val="22"/>
              </w:rPr>
              <w:t>Representatives of the OSLTCO performing action outside of the official duties specified will be interpreted as performing unauthorized action.</w:t>
            </w:r>
          </w:p>
        </w:tc>
      </w:tr>
      <w:tr w:rsidR="000C2460" w14:paraId="7F228A74" w14:textId="77777777" w:rsidTr="004D7312">
        <w:trPr>
          <w:cantSplit/>
          <w:trHeight w:val="398"/>
          <w:tblHeader/>
        </w:trPr>
        <w:tc>
          <w:tcPr>
            <w:tcW w:w="450" w:type="dxa"/>
            <w:vMerge/>
            <w:shd w:val="clear" w:color="auto" w:fill="FFFFFF" w:themeFill="background1"/>
          </w:tcPr>
          <w:p w14:paraId="2723CEE2" w14:textId="77777777" w:rsidR="000C2460" w:rsidRDefault="000C2460" w:rsidP="004D7312">
            <w:pPr>
              <w:spacing w:before="20" w:after="20"/>
              <w:jc w:val="center"/>
              <w:rPr>
                <w:rFonts w:cs="Arial"/>
              </w:rPr>
            </w:pPr>
          </w:p>
        </w:tc>
        <w:tc>
          <w:tcPr>
            <w:tcW w:w="1080" w:type="dxa"/>
            <w:tcBorders>
              <w:bottom w:val="single" w:sz="4" w:space="0" w:color="auto"/>
            </w:tcBorders>
            <w:shd w:val="clear" w:color="auto" w:fill="D9D9D9" w:themeFill="background1" w:themeFillShade="D9"/>
            <w:vAlign w:val="center"/>
          </w:tcPr>
          <w:p w14:paraId="23C46E2C" w14:textId="77777777" w:rsidR="000C2460" w:rsidRDefault="000C2460" w:rsidP="004D7312">
            <w:pPr>
              <w:spacing w:before="20" w:after="20"/>
              <w:jc w:val="center"/>
              <w:rPr>
                <w:rFonts w:cs="Arial"/>
                <w:b/>
                <w:szCs w:val="22"/>
              </w:rPr>
            </w:pPr>
            <w:r>
              <w:rPr>
                <w:rFonts w:cs="Arial"/>
                <w:b/>
                <w:szCs w:val="22"/>
              </w:rPr>
              <w:t>3707.4</w:t>
            </w:r>
          </w:p>
        </w:tc>
        <w:tc>
          <w:tcPr>
            <w:tcW w:w="8640" w:type="dxa"/>
            <w:tcBorders>
              <w:bottom w:val="single" w:sz="4" w:space="0" w:color="auto"/>
            </w:tcBorders>
            <w:shd w:val="clear" w:color="auto" w:fill="D9D9D9" w:themeFill="background1" w:themeFillShade="D9"/>
          </w:tcPr>
          <w:p w14:paraId="41C35F0F" w14:textId="77777777" w:rsidR="000C2460" w:rsidRPr="008A7B28" w:rsidRDefault="000C2460" w:rsidP="004D7312">
            <w:pPr>
              <w:spacing w:before="100" w:after="100"/>
              <w:jc w:val="left"/>
              <w:rPr>
                <w:rFonts w:cs="Arial"/>
                <w:szCs w:val="22"/>
              </w:rPr>
            </w:pPr>
            <w:r w:rsidRPr="00BA0755">
              <w:rPr>
                <w:rFonts w:cs="Arial"/>
                <w:szCs w:val="22"/>
              </w:rPr>
              <w:t>Representatives of the OSLTCO performing unauthorized action are not provided State legal representation and may be open to personal liability.</w:t>
            </w:r>
          </w:p>
        </w:tc>
      </w:tr>
      <w:tr w:rsidR="000C2460" w14:paraId="4D325329" w14:textId="77777777" w:rsidTr="004D7312">
        <w:trPr>
          <w:cantSplit/>
          <w:trHeight w:val="398"/>
          <w:tblHeader/>
        </w:trPr>
        <w:tc>
          <w:tcPr>
            <w:tcW w:w="450" w:type="dxa"/>
            <w:vMerge/>
            <w:shd w:val="clear" w:color="auto" w:fill="FFFFFF" w:themeFill="background1"/>
          </w:tcPr>
          <w:p w14:paraId="6B267355" w14:textId="77777777" w:rsidR="000C2460" w:rsidRDefault="000C2460" w:rsidP="004D7312">
            <w:pPr>
              <w:spacing w:before="20" w:after="20"/>
              <w:jc w:val="center"/>
              <w:rPr>
                <w:rFonts w:cs="Arial"/>
              </w:rPr>
            </w:pPr>
          </w:p>
        </w:tc>
        <w:tc>
          <w:tcPr>
            <w:tcW w:w="1080" w:type="dxa"/>
            <w:shd w:val="clear" w:color="auto" w:fill="FFFFFF" w:themeFill="background1"/>
            <w:vAlign w:val="center"/>
          </w:tcPr>
          <w:p w14:paraId="3D237300" w14:textId="77777777" w:rsidR="000C2460" w:rsidRDefault="000C2460" w:rsidP="004D7312">
            <w:pPr>
              <w:spacing w:before="20" w:after="20"/>
              <w:jc w:val="center"/>
              <w:rPr>
                <w:rFonts w:cs="Arial"/>
                <w:b/>
                <w:szCs w:val="22"/>
              </w:rPr>
            </w:pPr>
            <w:r>
              <w:rPr>
                <w:rFonts w:cs="Arial"/>
                <w:b/>
                <w:szCs w:val="22"/>
              </w:rPr>
              <w:t>3707.5</w:t>
            </w:r>
          </w:p>
        </w:tc>
        <w:tc>
          <w:tcPr>
            <w:tcW w:w="8640" w:type="dxa"/>
            <w:shd w:val="clear" w:color="auto" w:fill="FFFFFF" w:themeFill="background1"/>
          </w:tcPr>
          <w:p w14:paraId="13FF88DD" w14:textId="77777777" w:rsidR="000C2460" w:rsidRPr="008A7B28" w:rsidRDefault="000C2460" w:rsidP="004D7312">
            <w:pPr>
              <w:spacing w:before="100" w:after="100"/>
              <w:jc w:val="left"/>
              <w:rPr>
                <w:rFonts w:cs="Arial"/>
                <w:szCs w:val="22"/>
              </w:rPr>
            </w:pPr>
            <w:r w:rsidRPr="00BA0755">
              <w:rPr>
                <w:rFonts w:cs="Arial"/>
                <w:szCs w:val="22"/>
              </w:rPr>
              <w:t>Representatives of the OSLTCO performing unauthorized action may be subject to de-designation, as described in Section 3711.</w:t>
            </w:r>
          </w:p>
        </w:tc>
      </w:tr>
    </w:tbl>
    <w:p w14:paraId="1EAD33AC" w14:textId="77777777" w:rsidR="000C2460" w:rsidRPr="0045509C" w:rsidRDefault="000C2460" w:rsidP="000C2460">
      <w:pPr>
        <w:rPr>
          <w:rFonts w:cs="Arial"/>
          <w:bCs/>
          <w:szCs w:val="22"/>
        </w:rPr>
      </w:pPr>
    </w:p>
    <w:p w14:paraId="75A416E9" w14:textId="77777777" w:rsidR="000C2460" w:rsidRPr="0045509C" w:rsidRDefault="000C2460" w:rsidP="000C2460">
      <w:pPr>
        <w:rPr>
          <w:rFonts w:cs="Arial"/>
          <w:bCs/>
          <w:szCs w:val="22"/>
        </w:rPr>
      </w:pPr>
    </w:p>
    <w:p w14:paraId="330FE926" w14:textId="77777777" w:rsidR="000C2460" w:rsidRPr="0045509C" w:rsidRDefault="000C2460" w:rsidP="000C2460">
      <w:pPr>
        <w:rPr>
          <w:rFonts w:cs="Arial"/>
          <w:bCs/>
          <w:szCs w:val="22"/>
        </w:rPr>
      </w:pPr>
    </w:p>
    <w:tbl>
      <w:tblPr>
        <w:tblStyle w:val="TableGrid"/>
        <w:tblW w:w="10170" w:type="dxa"/>
        <w:tblInd w:w="-252" w:type="dxa"/>
        <w:shd w:val="clear" w:color="auto" w:fill="FFFFFF" w:themeFill="background1"/>
        <w:tblLayout w:type="fixed"/>
        <w:tblLook w:val="01E0" w:firstRow="1" w:lastRow="1" w:firstColumn="1" w:lastColumn="1" w:noHBand="0" w:noVBand="0"/>
      </w:tblPr>
      <w:tblGrid>
        <w:gridCol w:w="450"/>
        <w:gridCol w:w="1080"/>
        <w:gridCol w:w="360"/>
        <w:gridCol w:w="8280"/>
      </w:tblGrid>
      <w:tr w:rsidR="000C2460" w14:paraId="55B8FA8A" w14:textId="77777777" w:rsidTr="004D7312">
        <w:trPr>
          <w:cantSplit/>
          <w:tblHeader/>
        </w:trPr>
        <w:tc>
          <w:tcPr>
            <w:tcW w:w="1530" w:type="dxa"/>
            <w:gridSpan w:val="2"/>
            <w:tcBorders>
              <w:right w:val="nil"/>
            </w:tcBorders>
            <w:shd w:val="clear" w:color="auto" w:fill="FFFFFF" w:themeFill="background1"/>
          </w:tcPr>
          <w:p w14:paraId="04701E11" w14:textId="77777777" w:rsidR="000C2460" w:rsidRDefault="000C2460" w:rsidP="004D7312">
            <w:pPr>
              <w:spacing w:before="20" w:after="20"/>
              <w:jc w:val="center"/>
              <w:rPr>
                <w:rFonts w:cs="Arial"/>
                <w:b/>
                <w:sz w:val="24"/>
                <w:u w:val="single"/>
              </w:rPr>
            </w:pPr>
            <w:r>
              <w:rPr>
                <w:rFonts w:cs="Arial"/>
              </w:rPr>
              <w:br w:type="page"/>
            </w:r>
            <w:r>
              <w:rPr>
                <w:rFonts w:cs="Arial"/>
              </w:rPr>
              <w:br w:type="page"/>
            </w:r>
            <w:r>
              <w:rPr>
                <w:rFonts w:cs="Arial"/>
                <w:b/>
                <w:sz w:val="24"/>
              </w:rPr>
              <w:t>3700</w:t>
            </w:r>
          </w:p>
        </w:tc>
        <w:tc>
          <w:tcPr>
            <w:tcW w:w="8640" w:type="dxa"/>
            <w:gridSpan w:val="2"/>
            <w:tcBorders>
              <w:left w:val="nil"/>
              <w:bottom w:val="single" w:sz="4" w:space="0" w:color="auto"/>
            </w:tcBorders>
            <w:shd w:val="clear" w:color="auto" w:fill="FFFFFF" w:themeFill="background1"/>
          </w:tcPr>
          <w:p w14:paraId="5C3E1BAF" w14:textId="77777777" w:rsidR="000C2460" w:rsidRPr="00A96A72" w:rsidRDefault="000C2460" w:rsidP="004D7312">
            <w:pPr>
              <w:spacing w:before="100" w:after="100"/>
              <w:jc w:val="center"/>
              <w:rPr>
                <w:rFonts w:cs="Arial"/>
                <w:b/>
                <w:bCs/>
                <w:sz w:val="28"/>
                <w:szCs w:val="28"/>
              </w:rPr>
            </w:pPr>
            <w:r w:rsidRPr="006D312F">
              <w:rPr>
                <w:rFonts w:cs="Arial"/>
                <w:b/>
                <w:bCs/>
                <w:sz w:val="28"/>
                <w:szCs w:val="28"/>
              </w:rPr>
              <w:t>Long-Term Care Ombudsman Program</w:t>
            </w:r>
          </w:p>
        </w:tc>
      </w:tr>
      <w:tr w:rsidR="000C2460" w14:paraId="2F0758F6" w14:textId="77777777" w:rsidTr="004D7312">
        <w:trPr>
          <w:cantSplit/>
          <w:trHeight w:val="251"/>
          <w:tblHeader/>
        </w:trPr>
        <w:tc>
          <w:tcPr>
            <w:tcW w:w="450" w:type="dxa"/>
            <w:vMerge w:val="restart"/>
            <w:shd w:val="clear" w:color="auto" w:fill="FFFFFF" w:themeFill="background1"/>
            <w:textDirection w:val="btLr"/>
            <w:vAlign w:val="center"/>
          </w:tcPr>
          <w:p w14:paraId="3470648A" w14:textId="77777777" w:rsidR="000C2460" w:rsidRDefault="000C2460" w:rsidP="004D7312">
            <w:pPr>
              <w:spacing w:before="20" w:after="20"/>
              <w:ind w:left="113" w:right="113"/>
              <w:jc w:val="center"/>
              <w:rPr>
                <w:rFonts w:cs="Arial"/>
                <w:b/>
                <w:bCs/>
                <w:sz w:val="24"/>
              </w:rPr>
            </w:pPr>
            <w:r>
              <w:rPr>
                <w:rFonts w:cs="Arial"/>
                <w:b/>
                <w:sz w:val="32"/>
                <w:szCs w:val="32"/>
              </w:rPr>
              <w:t>3708</w:t>
            </w:r>
          </w:p>
        </w:tc>
        <w:tc>
          <w:tcPr>
            <w:tcW w:w="9720" w:type="dxa"/>
            <w:gridSpan w:val="3"/>
            <w:shd w:val="clear" w:color="auto" w:fill="D9D9D9" w:themeFill="background1" w:themeFillShade="D9"/>
          </w:tcPr>
          <w:p w14:paraId="56CDC4E5" w14:textId="77777777" w:rsidR="000C2460" w:rsidRPr="007A33D5" w:rsidRDefault="000C2460" w:rsidP="004D7312">
            <w:pPr>
              <w:spacing w:before="100" w:after="100"/>
              <w:jc w:val="left"/>
              <w:rPr>
                <w:rFonts w:cs="Arial"/>
                <w:b/>
                <w:sz w:val="24"/>
                <w:szCs w:val="24"/>
              </w:rPr>
            </w:pPr>
            <w:r w:rsidRPr="0045509C">
              <w:rPr>
                <w:rFonts w:cs="Arial"/>
                <w:b/>
                <w:sz w:val="24"/>
                <w:szCs w:val="24"/>
              </w:rPr>
              <w:t>Operational Procedures for Ombudsman Designation</w:t>
            </w:r>
          </w:p>
        </w:tc>
      </w:tr>
      <w:tr w:rsidR="000C2460" w14:paraId="08B0F758" w14:textId="77777777" w:rsidTr="004D7312">
        <w:trPr>
          <w:cantSplit/>
          <w:trHeight w:val="398"/>
          <w:tblHeader/>
        </w:trPr>
        <w:tc>
          <w:tcPr>
            <w:tcW w:w="450" w:type="dxa"/>
            <w:vMerge/>
            <w:shd w:val="clear" w:color="auto" w:fill="FFFFFF" w:themeFill="background1"/>
          </w:tcPr>
          <w:p w14:paraId="47ECB20E" w14:textId="77777777" w:rsidR="000C2460" w:rsidRDefault="000C2460" w:rsidP="004D7312">
            <w:pPr>
              <w:spacing w:before="20" w:after="20"/>
              <w:jc w:val="center"/>
              <w:rPr>
                <w:rFonts w:cs="Arial"/>
              </w:rPr>
            </w:pPr>
          </w:p>
        </w:tc>
        <w:tc>
          <w:tcPr>
            <w:tcW w:w="1080" w:type="dxa"/>
            <w:shd w:val="clear" w:color="auto" w:fill="FFFFFF" w:themeFill="background1"/>
            <w:vAlign w:val="center"/>
          </w:tcPr>
          <w:p w14:paraId="5E779103" w14:textId="77777777" w:rsidR="000C2460" w:rsidRPr="007A33D5" w:rsidRDefault="000C2460" w:rsidP="004D7312">
            <w:pPr>
              <w:spacing w:before="20" w:after="20"/>
              <w:jc w:val="center"/>
              <w:rPr>
                <w:rFonts w:cs="Arial"/>
                <w:b/>
                <w:szCs w:val="22"/>
              </w:rPr>
            </w:pPr>
            <w:r>
              <w:rPr>
                <w:rFonts w:cs="Arial"/>
                <w:b/>
                <w:szCs w:val="22"/>
              </w:rPr>
              <w:t>3708.1</w:t>
            </w:r>
          </w:p>
        </w:tc>
        <w:tc>
          <w:tcPr>
            <w:tcW w:w="8640" w:type="dxa"/>
            <w:gridSpan w:val="2"/>
            <w:tcBorders>
              <w:bottom w:val="single" w:sz="4" w:space="0" w:color="auto"/>
            </w:tcBorders>
            <w:shd w:val="clear" w:color="auto" w:fill="FFFFFF" w:themeFill="background1"/>
          </w:tcPr>
          <w:p w14:paraId="2C02F655" w14:textId="77777777" w:rsidR="000C2460" w:rsidRPr="00A40924" w:rsidRDefault="000C2460" w:rsidP="004D7312">
            <w:pPr>
              <w:spacing w:before="100" w:after="100"/>
              <w:jc w:val="left"/>
              <w:rPr>
                <w:rFonts w:cs="Arial"/>
                <w:szCs w:val="22"/>
              </w:rPr>
            </w:pPr>
            <w:r w:rsidRPr="0045509C">
              <w:rPr>
                <w:rFonts w:cs="Arial"/>
                <w:szCs w:val="22"/>
              </w:rPr>
              <w:t>During the application process and before beginning training, the ROPC, or his or her designee, shall conduct an interview with each applicant during which the applicant will be informed of the long-term care ombudsman role and responsibilities and the following will be reviewed: the Conflict of Interest Statement, all requirements for designation and re-designation, program policies regarding de-designation, and all other expectations of the program. For an applicant applying to be a VO, the ROPC must ensure that at least three reference checks have been performed with use of the Volunteer Reference Check form and that the applicant has completed the Volunteer Application form (Exhibits 3700I and 3700G). These files are to be maintained by the Regional LTCOP.</w:t>
            </w:r>
          </w:p>
        </w:tc>
      </w:tr>
      <w:tr w:rsidR="000C2460" w14:paraId="063F92D6" w14:textId="77777777" w:rsidTr="004D7312">
        <w:trPr>
          <w:cantSplit/>
          <w:trHeight w:val="398"/>
          <w:tblHeader/>
        </w:trPr>
        <w:tc>
          <w:tcPr>
            <w:tcW w:w="450" w:type="dxa"/>
            <w:vMerge/>
            <w:shd w:val="clear" w:color="auto" w:fill="FFFFFF" w:themeFill="background1"/>
          </w:tcPr>
          <w:p w14:paraId="080DA3FE" w14:textId="77777777" w:rsidR="000C2460" w:rsidRDefault="000C2460" w:rsidP="004D7312">
            <w:pPr>
              <w:spacing w:before="20" w:after="20"/>
              <w:jc w:val="center"/>
              <w:rPr>
                <w:rFonts w:cs="Arial"/>
              </w:rPr>
            </w:pPr>
          </w:p>
        </w:tc>
        <w:tc>
          <w:tcPr>
            <w:tcW w:w="1080" w:type="dxa"/>
            <w:vMerge w:val="restart"/>
            <w:shd w:val="clear" w:color="auto" w:fill="D9D9D9" w:themeFill="background1" w:themeFillShade="D9"/>
            <w:vAlign w:val="center"/>
          </w:tcPr>
          <w:p w14:paraId="0E590385" w14:textId="77777777" w:rsidR="000C2460" w:rsidRPr="007A33D5" w:rsidRDefault="000C2460" w:rsidP="004D7312">
            <w:pPr>
              <w:spacing w:before="20" w:after="20"/>
              <w:jc w:val="center"/>
              <w:rPr>
                <w:rFonts w:cs="Arial"/>
                <w:b/>
                <w:szCs w:val="22"/>
              </w:rPr>
            </w:pPr>
            <w:r>
              <w:rPr>
                <w:rFonts w:cs="Arial"/>
                <w:b/>
                <w:szCs w:val="22"/>
              </w:rPr>
              <w:t>3708.2</w:t>
            </w:r>
          </w:p>
        </w:tc>
        <w:tc>
          <w:tcPr>
            <w:tcW w:w="8640" w:type="dxa"/>
            <w:gridSpan w:val="2"/>
            <w:tcBorders>
              <w:bottom w:val="single" w:sz="4" w:space="0" w:color="auto"/>
            </w:tcBorders>
            <w:shd w:val="clear" w:color="auto" w:fill="D9D9D9" w:themeFill="background1" w:themeFillShade="D9"/>
          </w:tcPr>
          <w:p w14:paraId="07E8BA4B" w14:textId="77777777" w:rsidR="000C2460" w:rsidRPr="006D312F" w:rsidRDefault="000C2460" w:rsidP="004D7312">
            <w:pPr>
              <w:spacing w:before="100" w:after="100"/>
              <w:jc w:val="left"/>
              <w:rPr>
                <w:rFonts w:cs="Arial"/>
                <w:szCs w:val="22"/>
              </w:rPr>
            </w:pPr>
            <w:r w:rsidRPr="0045509C">
              <w:rPr>
                <w:rFonts w:cs="Arial"/>
                <w:szCs w:val="22"/>
              </w:rPr>
              <w:t>The following are program requirements for designation:</w:t>
            </w:r>
          </w:p>
        </w:tc>
      </w:tr>
      <w:tr w:rsidR="000C2460" w14:paraId="6AC80728" w14:textId="77777777" w:rsidTr="004D7312">
        <w:trPr>
          <w:cantSplit/>
          <w:trHeight w:val="398"/>
          <w:tblHeader/>
        </w:trPr>
        <w:tc>
          <w:tcPr>
            <w:tcW w:w="450" w:type="dxa"/>
            <w:vMerge/>
            <w:shd w:val="clear" w:color="auto" w:fill="FFFFFF" w:themeFill="background1"/>
          </w:tcPr>
          <w:p w14:paraId="4FF0C913" w14:textId="77777777" w:rsidR="000C2460" w:rsidRDefault="000C2460" w:rsidP="004D7312">
            <w:pPr>
              <w:spacing w:before="20" w:after="20"/>
              <w:jc w:val="center"/>
              <w:rPr>
                <w:rFonts w:cs="Arial"/>
              </w:rPr>
            </w:pPr>
          </w:p>
        </w:tc>
        <w:tc>
          <w:tcPr>
            <w:tcW w:w="1080" w:type="dxa"/>
            <w:vMerge/>
            <w:shd w:val="clear" w:color="auto" w:fill="D9D9D9" w:themeFill="background1" w:themeFillShade="D9"/>
            <w:vAlign w:val="center"/>
          </w:tcPr>
          <w:p w14:paraId="635EB39E"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431DACCF" w14:textId="77777777" w:rsidR="000C2460" w:rsidRPr="0045509C" w:rsidRDefault="000C2460" w:rsidP="004D7312">
            <w:pPr>
              <w:spacing w:before="100" w:after="100"/>
              <w:jc w:val="center"/>
              <w:rPr>
                <w:rFonts w:cs="Arial"/>
                <w:b/>
                <w:bCs/>
                <w:szCs w:val="22"/>
              </w:rPr>
            </w:pPr>
            <w:r>
              <w:rPr>
                <w:rFonts w:cs="Arial"/>
                <w:b/>
                <w:bCs/>
                <w:szCs w:val="22"/>
              </w:rPr>
              <w:t>A</w:t>
            </w:r>
          </w:p>
        </w:tc>
        <w:tc>
          <w:tcPr>
            <w:tcW w:w="8280" w:type="dxa"/>
            <w:tcBorders>
              <w:bottom w:val="single" w:sz="4" w:space="0" w:color="auto"/>
            </w:tcBorders>
            <w:shd w:val="clear" w:color="auto" w:fill="FFFFFF" w:themeFill="background1"/>
          </w:tcPr>
          <w:p w14:paraId="647B5711" w14:textId="77777777" w:rsidR="000C2460" w:rsidRPr="007E647F" w:rsidRDefault="000C2460" w:rsidP="004D7312">
            <w:pPr>
              <w:spacing w:before="100" w:after="100"/>
              <w:jc w:val="left"/>
              <w:rPr>
                <w:rFonts w:cs="Arial"/>
                <w:szCs w:val="22"/>
              </w:rPr>
            </w:pPr>
            <w:r w:rsidRPr="0045509C">
              <w:rPr>
                <w:rFonts w:cs="Arial"/>
                <w:szCs w:val="22"/>
              </w:rPr>
              <w:t>Satisfactory completion of all training and testing requirements as described in Section 3709.</w:t>
            </w:r>
          </w:p>
        </w:tc>
      </w:tr>
      <w:tr w:rsidR="000C2460" w14:paraId="7EC303C6" w14:textId="77777777" w:rsidTr="004D7312">
        <w:trPr>
          <w:cantSplit/>
          <w:trHeight w:val="398"/>
          <w:tblHeader/>
        </w:trPr>
        <w:tc>
          <w:tcPr>
            <w:tcW w:w="450" w:type="dxa"/>
            <w:vMerge/>
            <w:shd w:val="clear" w:color="auto" w:fill="FFFFFF" w:themeFill="background1"/>
          </w:tcPr>
          <w:p w14:paraId="16C77D86" w14:textId="77777777" w:rsidR="000C2460" w:rsidRDefault="000C2460" w:rsidP="004D7312">
            <w:pPr>
              <w:spacing w:before="20" w:after="20"/>
              <w:jc w:val="center"/>
              <w:rPr>
                <w:rFonts w:cs="Arial"/>
              </w:rPr>
            </w:pPr>
          </w:p>
        </w:tc>
        <w:tc>
          <w:tcPr>
            <w:tcW w:w="1080" w:type="dxa"/>
            <w:vMerge/>
            <w:shd w:val="clear" w:color="auto" w:fill="D9D9D9" w:themeFill="background1" w:themeFillShade="D9"/>
            <w:vAlign w:val="center"/>
          </w:tcPr>
          <w:p w14:paraId="7E27380C"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D9D9D9" w:themeFill="background1" w:themeFillShade="D9"/>
            <w:vAlign w:val="center"/>
          </w:tcPr>
          <w:p w14:paraId="419E114E" w14:textId="77777777" w:rsidR="000C2460" w:rsidRPr="0045509C" w:rsidRDefault="000C2460" w:rsidP="004D7312">
            <w:pPr>
              <w:spacing w:before="100" w:after="100"/>
              <w:jc w:val="center"/>
              <w:rPr>
                <w:rFonts w:cs="Arial"/>
                <w:b/>
                <w:bCs/>
                <w:szCs w:val="22"/>
              </w:rPr>
            </w:pPr>
            <w:r>
              <w:rPr>
                <w:rFonts w:cs="Arial"/>
                <w:b/>
                <w:bCs/>
                <w:szCs w:val="22"/>
              </w:rPr>
              <w:t>B</w:t>
            </w:r>
          </w:p>
        </w:tc>
        <w:tc>
          <w:tcPr>
            <w:tcW w:w="8280" w:type="dxa"/>
            <w:tcBorders>
              <w:bottom w:val="single" w:sz="4" w:space="0" w:color="auto"/>
            </w:tcBorders>
            <w:shd w:val="clear" w:color="auto" w:fill="D9D9D9" w:themeFill="background1" w:themeFillShade="D9"/>
          </w:tcPr>
          <w:p w14:paraId="680ABB5E" w14:textId="77777777" w:rsidR="000C2460" w:rsidRPr="000635AA" w:rsidRDefault="000C2460" w:rsidP="004D7312">
            <w:pPr>
              <w:spacing w:before="100" w:after="100"/>
              <w:jc w:val="left"/>
              <w:rPr>
                <w:rFonts w:cs="Arial"/>
                <w:szCs w:val="22"/>
              </w:rPr>
            </w:pPr>
            <w:r w:rsidRPr="0045509C">
              <w:rPr>
                <w:rFonts w:cs="Arial"/>
                <w:szCs w:val="22"/>
              </w:rPr>
              <w:t>Freedom from conflict of interest as demonstrated by signing the Conflict of Interest Statement form (Exhibit 3700D).</w:t>
            </w:r>
          </w:p>
        </w:tc>
      </w:tr>
      <w:tr w:rsidR="000C2460" w14:paraId="7FEAD47D" w14:textId="77777777" w:rsidTr="004D7312">
        <w:trPr>
          <w:cantSplit/>
          <w:trHeight w:val="398"/>
          <w:tblHeader/>
        </w:trPr>
        <w:tc>
          <w:tcPr>
            <w:tcW w:w="450" w:type="dxa"/>
            <w:vMerge/>
            <w:shd w:val="clear" w:color="auto" w:fill="FFFFFF" w:themeFill="background1"/>
          </w:tcPr>
          <w:p w14:paraId="1A74C216"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0C4682EA"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0818F1F9" w14:textId="77777777" w:rsidR="000C2460" w:rsidRPr="0045509C" w:rsidRDefault="000C2460" w:rsidP="004D7312">
            <w:pPr>
              <w:spacing w:before="100" w:after="100"/>
              <w:jc w:val="center"/>
              <w:rPr>
                <w:rFonts w:cs="Arial"/>
                <w:b/>
                <w:bCs/>
                <w:szCs w:val="22"/>
              </w:rPr>
            </w:pPr>
            <w:r>
              <w:rPr>
                <w:rFonts w:cs="Arial"/>
                <w:b/>
                <w:bCs/>
                <w:szCs w:val="22"/>
              </w:rPr>
              <w:t>C</w:t>
            </w:r>
          </w:p>
        </w:tc>
        <w:tc>
          <w:tcPr>
            <w:tcW w:w="8280" w:type="dxa"/>
            <w:tcBorders>
              <w:bottom w:val="single" w:sz="4" w:space="0" w:color="auto"/>
            </w:tcBorders>
            <w:shd w:val="clear" w:color="auto" w:fill="FFFFFF" w:themeFill="background1"/>
            <w:vAlign w:val="center"/>
          </w:tcPr>
          <w:p w14:paraId="4007A251" w14:textId="77777777" w:rsidR="000C2460" w:rsidRPr="000635AA" w:rsidRDefault="000C2460" w:rsidP="004D7312">
            <w:pPr>
              <w:spacing w:before="100" w:after="100"/>
              <w:jc w:val="left"/>
              <w:rPr>
                <w:rFonts w:cs="Arial"/>
                <w:szCs w:val="22"/>
              </w:rPr>
            </w:pPr>
            <w:r w:rsidRPr="0045509C">
              <w:rPr>
                <w:rFonts w:cs="Arial"/>
                <w:szCs w:val="22"/>
              </w:rPr>
              <w:t xml:space="preserve">Documentation of a negative </w:t>
            </w:r>
            <w:proofErr w:type="spellStart"/>
            <w:r w:rsidRPr="0045509C">
              <w:rPr>
                <w:rFonts w:cs="Arial"/>
                <w:szCs w:val="22"/>
              </w:rPr>
              <w:t>Mantoux</w:t>
            </w:r>
            <w:proofErr w:type="spellEnd"/>
            <w:r w:rsidRPr="0045509C">
              <w:rPr>
                <w:rFonts w:cs="Arial"/>
                <w:szCs w:val="22"/>
              </w:rPr>
              <w:t xml:space="preserve"> skin test or other tuberculosis screening test recommended by the U.S. Centers for Disease Control and Prevention (CDC) administered within 12 months before the date the individual begins providing services that includes the date and the type of tuberculosis screening test; or, if the individual had a positive </w:t>
            </w:r>
            <w:proofErr w:type="spellStart"/>
            <w:r w:rsidRPr="0045509C">
              <w:rPr>
                <w:rFonts w:cs="Arial"/>
                <w:szCs w:val="22"/>
              </w:rPr>
              <w:t>Mantoux</w:t>
            </w:r>
            <w:proofErr w:type="spellEnd"/>
            <w:r w:rsidRPr="0045509C">
              <w:rPr>
                <w:rFonts w:cs="Arial"/>
                <w:szCs w:val="22"/>
              </w:rPr>
              <w:t xml:space="preserve"> skin test or other tuberculosis screening test, a written statement that the individual is free from infectious tuberculosis signed by a medical practitioner dated within 12 months before the date the individual begins providing services. This documentation or statement shall be maintained by the Regional LTCOP. This applies to each ROPC and RO, and each VO that expects to have direct interaction with a resident for more than 8 hours per week. The ROPC retains the right to require initial testing of all VO applicants within his or her region prior to designation.</w:t>
            </w:r>
          </w:p>
        </w:tc>
      </w:tr>
      <w:tr w:rsidR="000C2460" w14:paraId="4EDE3D83" w14:textId="77777777" w:rsidTr="004D7312">
        <w:trPr>
          <w:cantSplit/>
          <w:trHeight w:val="398"/>
          <w:tblHeader/>
        </w:trPr>
        <w:tc>
          <w:tcPr>
            <w:tcW w:w="450" w:type="dxa"/>
            <w:vMerge/>
            <w:shd w:val="clear" w:color="auto" w:fill="FFFFFF" w:themeFill="background1"/>
          </w:tcPr>
          <w:p w14:paraId="6EE6C228"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25B37763" w14:textId="77777777" w:rsidR="000C2460" w:rsidRDefault="000C2460" w:rsidP="004D7312">
            <w:pPr>
              <w:spacing w:before="20" w:after="20"/>
              <w:jc w:val="center"/>
              <w:rPr>
                <w:rFonts w:cs="Arial"/>
                <w:b/>
                <w:szCs w:val="22"/>
              </w:rPr>
            </w:pPr>
          </w:p>
        </w:tc>
        <w:tc>
          <w:tcPr>
            <w:tcW w:w="360" w:type="dxa"/>
            <w:shd w:val="clear" w:color="auto" w:fill="D9D9D9" w:themeFill="background1" w:themeFillShade="D9"/>
            <w:vAlign w:val="center"/>
          </w:tcPr>
          <w:p w14:paraId="70F7D85E" w14:textId="77777777" w:rsidR="000C2460" w:rsidRDefault="000C2460" w:rsidP="004D7312">
            <w:pPr>
              <w:spacing w:before="100" w:after="100"/>
              <w:jc w:val="center"/>
              <w:rPr>
                <w:rFonts w:cs="Arial"/>
                <w:b/>
                <w:bCs/>
                <w:szCs w:val="22"/>
              </w:rPr>
            </w:pPr>
            <w:r>
              <w:rPr>
                <w:rFonts w:cs="Arial"/>
                <w:b/>
                <w:bCs/>
                <w:szCs w:val="22"/>
              </w:rPr>
              <w:t>D</w:t>
            </w:r>
          </w:p>
        </w:tc>
        <w:tc>
          <w:tcPr>
            <w:tcW w:w="8280" w:type="dxa"/>
            <w:shd w:val="clear" w:color="auto" w:fill="D9D9D9" w:themeFill="background1" w:themeFillShade="D9"/>
            <w:vAlign w:val="center"/>
          </w:tcPr>
          <w:p w14:paraId="6F349252" w14:textId="77777777" w:rsidR="000C2460" w:rsidRPr="0045509C" w:rsidRDefault="000C2460" w:rsidP="004D7312">
            <w:pPr>
              <w:spacing w:before="100" w:after="100"/>
              <w:jc w:val="left"/>
              <w:rPr>
                <w:rFonts w:cs="Arial"/>
                <w:szCs w:val="22"/>
              </w:rPr>
            </w:pPr>
            <w:r w:rsidRPr="0045509C">
              <w:rPr>
                <w:rFonts w:cs="Arial"/>
                <w:szCs w:val="22"/>
              </w:rPr>
              <w:t>Completion of a fingerprint criminal history background check as defined by A.R.S. §46-141.</w:t>
            </w:r>
          </w:p>
        </w:tc>
      </w:tr>
      <w:tr w:rsidR="000C2460" w14:paraId="6A4CAE96" w14:textId="77777777" w:rsidTr="004D7312">
        <w:trPr>
          <w:cantSplit/>
          <w:trHeight w:val="398"/>
          <w:tblHeader/>
        </w:trPr>
        <w:tc>
          <w:tcPr>
            <w:tcW w:w="450" w:type="dxa"/>
            <w:vMerge/>
            <w:shd w:val="clear" w:color="auto" w:fill="FFFFFF" w:themeFill="background1"/>
          </w:tcPr>
          <w:p w14:paraId="3EEAAFD1"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4C67CDFA"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4555BC9F" w14:textId="77777777" w:rsidR="000C2460" w:rsidRDefault="000C2460" w:rsidP="004D7312">
            <w:pPr>
              <w:spacing w:before="100" w:after="100"/>
              <w:jc w:val="center"/>
              <w:rPr>
                <w:rFonts w:cs="Arial"/>
                <w:b/>
                <w:bCs/>
                <w:szCs w:val="22"/>
              </w:rPr>
            </w:pPr>
            <w:r>
              <w:rPr>
                <w:rFonts w:cs="Arial"/>
                <w:b/>
                <w:bCs/>
                <w:szCs w:val="22"/>
              </w:rPr>
              <w:t>E</w:t>
            </w:r>
          </w:p>
        </w:tc>
        <w:tc>
          <w:tcPr>
            <w:tcW w:w="8280" w:type="dxa"/>
            <w:tcBorders>
              <w:bottom w:val="single" w:sz="4" w:space="0" w:color="auto"/>
            </w:tcBorders>
            <w:shd w:val="clear" w:color="auto" w:fill="FFFFFF" w:themeFill="background1"/>
            <w:vAlign w:val="center"/>
          </w:tcPr>
          <w:p w14:paraId="05320093" w14:textId="77777777" w:rsidR="000C2460" w:rsidRPr="0045509C" w:rsidRDefault="000C2460" w:rsidP="004D7312">
            <w:pPr>
              <w:spacing w:before="100" w:after="100"/>
              <w:jc w:val="left"/>
              <w:rPr>
                <w:rFonts w:cs="Arial"/>
                <w:szCs w:val="22"/>
              </w:rPr>
            </w:pPr>
            <w:r w:rsidRPr="0045509C">
              <w:rPr>
                <w:rFonts w:cs="Arial"/>
                <w:szCs w:val="22"/>
              </w:rPr>
              <w:t>Completion of all required State and AAA paperwork, including completion of the Volunteer Commitment form (Exhibit 3700J).</w:t>
            </w:r>
          </w:p>
        </w:tc>
      </w:tr>
      <w:tr w:rsidR="000C2460" w14:paraId="6DBF6EDF" w14:textId="77777777" w:rsidTr="004D7312">
        <w:trPr>
          <w:cantSplit/>
          <w:trHeight w:val="398"/>
          <w:tblHeader/>
        </w:trPr>
        <w:tc>
          <w:tcPr>
            <w:tcW w:w="450" w:type="dxa"/>
            <w:vMerge/>
            <w:shd w:val="clear" w:color="auto" w:fill="FFFFFF" w:themeFill="background1"/>
          </w:tcPr>
          <w:p w14:paraId="1AD2B09F" w14:textId="77777777" w:rsidR="000C2460" w:rsidRDefault="000C2460" w:rsidP="004D7312">
            <w:pPr>
              <w:spacing w:before="20" w:after="20"/>
              <w:jc w:val="center"/>
              <w:rPr>
                <w:rFonts w:cs="Arial"/>
              </w:rPr>
            </w:pPr>
          </w:p>
        </w:tc>
        <w:tc>
          <w:tcPr>
            <w:tcW w:w="1080" w:type="dxa"/>
            <w:tcBorders>
              <w:bottom w:val="single" w:sz="4" w:space="0" w:color="auto"/>
            </w:tcBorders>
            <w:shd w:val="clear" w:color="auto" w:fill="FFFFFF" w:themeFill="background1"/>
            <w:vAlign w:val="center"/>
          </w:tcPr>
          <w:p w14:paraId="1FCE8E78" w14:textId="77777777" w:rsidR="000C2460" w:rsidRDefault="000C2460" w:rsidP="004D7312">
            <w:pPr>
              <w:spacing w:before="20" w:after="20"/>
              <w:jc w:val="center"/>
              <w:rPr>
                <w:rFonts w:cs="Arial"/>
                <w:b/>
                <w:szCs w:val="22"/>
              </w:rPr>
            </w:pPr>
            <w:r>
              <w:rPr>
                <w:rFonts w:cs="Arial"/>
                <w:b/>
                <w:szCs w:val="22"/>
              </w:rPr>
              <w:t>3708.3</w:t>
            </w:r>
          </w:p>
        </w:tc>
        <w:tc>
          <w:tcPr>
            <w:tcW w:w="8640" w:type="dxa"/>
            <w:gridSpan w:val="2"/>
            <w:shd w:val="clear" w:color="auto" w:fill="D9D9D9" w:themeFill="background1" w:themeFillShade="D9"/>
            <w:vAlign w:val="center"/>
          </w:tcPr>
          <w:p w14:paraId="523C48BD" w14:textId="77777777" w:rsidR="000C2460" w:rsidRPr="0045509C" w:rsidRDefault="000C2460" w:rsidP="004D7312">
            <w:pPr>
              <w:spacing w:before="100" w:after="100"/>
              <w:jc w:val="left"/>
              <w:rPr>
                <w:rFonts w:cs="Arial"/>
                <w:szCs w:val="22"/>
              </w:rPr>
            </w:pPr>
            <w:r w:rsidRPr="0045509C">
              <w:rPr>
                <w:rFonts w:cs="Arial"/>
                <w:szCs w:val="22"/>
              </w:rPr>
              <w:t>The ROPC, or his or her designee, shall submit the completed Ombudsman Designation Checklist (Exhibit 3700C) and the Conflict of Interest Statement (Exhibit 3700D) to the OSLTCO certifying that all program requirements have been met by the applicant.</w:t>
            </w:r>
          </w:p>
        </w:tc>
      </w:tr>
      <w:tr w:rsidR="000C2460" w14:paraId="7E3CC103" w14:textId="77777777" w:rsidTr="004D7312">
        <w:trPr>
          <w:cantSplit/>
          <w:trHeight w:val="398"/>
          <w:tblHeader/>
        </w:trPr>
        <w:tc>
          <w:tcPr>
            <w:tcW w:w="450" w:type="dxa"/>
            <w:vMerge/>
            <w:shd w:val="clear" w:color="auto" w:fill="FFFFFF" w:themeFill="background1"/>
          </w:tcPr>
          <w:p w14:paraId="640D56A6" w14:textId="77777777" w:rsidR="000C2460" w:rsidRDefault="000C2460" w:rsidP="004D7312">
            <w:pPr>
              <w:spacing w:before="20" w:after="20"/>
              <w:jc w:val="center"/>
              <w:rPr>
                <w:rFonts w:cs="Arial"/>
              </w:rPr>
            </w:pPr>
          </w:p>
        </w:tc>
        <w:tc>
          <w:tcPr>
            <w:tcW w:w="1080" w:type="dxa"/>
            <w:shd w:val="clear" w:color="auto" w:fill="D9D9D9" w:themeFill="background1" w:themeFillShade="D9"/>
            <w:vAlign w:val="center"/>
          </w:tcPr>
          <w:p w14:paraId="6EC1FF09" w14:textId="77777777" w:rsidR="000C2460" w:rsidRDefault="000C2460" w:rsidP="004D7312">
            <w:pPr>
              <w:spacing w:before="20" w:after="20"/>
              <w:jc w:val="center"/>
              <w:rPr>
                <w:rFonts w:cs="Arial"/>
                <w:b/>
                <w:szCs w:val="22"/>
              </w:rPr>
            </w:pPr>
            <w:r>
              <w:rPr>
                <w:rFonts w:cs="Arial"/>
                <w:b/>
                <w:szCs w:val="22"/>
              </w:rPr>
              <w:t>3708.4</w:t>
            </w:r>
          </w:p>
        </w:tc>
        <w:tc>
          <w:tcPr>
            <w:tcW w:w="8640" w:type="dxa"/>
            <w:gridSpan w:val="2"/>
            <w:tcBorders>
              <w:bottom w:val="single" w:sz="4" w:space="0" w:color="auto"/>
            </w:tcBorders>
            <w:shd w:val="clear" w:color="auto" w:fill="FFFFFF" w:themeFill="background1"/>
            <w:vAlign w:val="center"/>
          </w:tcPr>
          <w:p w14:paraId="2361E938" w14:textId="77777777" w:rsidR="000C2460" w:rsidRPr="0045509C" w:rsidRDefault="000C2460" w:rsidP="004D7312">
            <w:pPr>
              <w:spacing w:before="100" w:after="100"/>
              <w:jc w:val="left"/>
              <w:rPr>
                <w:rFonts w:cs="Arial"/>
                <w:szCs w:val="22"/>
              </w:rPr>
            </w:pPr>
            <w:r w:rsidRPr="0045509C">
              <w:rPr>
                <w:rFonts w:cs="Arial"/>
                <w:szCs w:val="22"/>
              </w:rPr>
              <w:t>When all requirements have been met and the necessary documents have been received, the OSLTCO may designate the applicant as a representative of the OSLTCO.</w:t>
            </w:r>
          </w:p>
        </w:tc>
      </w:tr>
      <w:tr w:rsidR="000C2460" w14:paraId="22E1C476" w14:textId="77777777" w:rsidTr="004D7312">
        <w:trPr>
          <w:cantSplit/>
          <w:trHeight w:val="398"/>
          <w:tblHeader/>
        </w:trPr>
        <w:tc>
          <w:tcPr>
            <w:tcW w:w="450" w:type="dxa"/>
            <w:vMerge/>
            <w:shd w:val="clear" w:color="auto" w:fill="FFFFFF" w:themeFill="background1"/>
          </w:tcPr>
          <w:p w14:paraId="7BC58EB7" w14:textId="77777777" w:rsidR="000C2460" w:rsidRDefault="000C2460" w:rsidP="004D7312">
            <w:pPr>
              <w:spacing w:before="20" w:after="20"/>
              <w:jc w:val="center"/>
              <w:rPr>
                <w:rFonts w:cs="Arial"/>
              </w:rPr>
            </w:pPr>
          </w:p>
        </w:tc>
        <w:tc>
          <w:tcPr>
            <w:tcW w:w="1080" w:type="dxa"/>
            <w:shd w:val="clear" w:color="auto" w:fill="FFFFFF" w:themeFill="background1"/>
            <w:vAlign w:val="center"/>
          </w:tcPr>
          <w:p w14:paraId="650101C8" w14:textId="77777777" w:rsidR="000C2460" w:rsidRDefault="000C2460" w:rsidP="004D7312">
            <w:pPr>
              <w:spacing w:before="20" w:after="20"/>
              <w:jc w:val="center"/>
              <w:rPr>
                <w:rFonts w:cs="Arial"/>
                <w:b/>
                <w:szCs w:val="22"/>
              </w:rPr>
            </w:pPr>
            <w:r>
              <w:rPr>
                <w:rFonts w:cs="Arial"/>
                <w:b/>
                <w:szCs w:val="22"/>
              </w:rPr>
              <w:t>3708.5</w:t>
            </w:r>
          </w:p>
        </w:tc>
        <w:tc>
          <w:tcPr>
            <w:tcW w:w="8640" w:type="dxa"/>
            <w:gridSpan w:val="2"/>
            <w:shd w:val="clear" w:color="auto" w:fill="D9D9D9" w:themeFill="background1" w:themeFillShade="D9"/>
            <w:vAlign w:val="center"/>
          </w:tcPr>
          <w:p w14:paraId="72AE46DF" w14:textId="77777777" w:rsidR="000C2460" w:rsidRPr="0045509C" w:rsidRDefault="000C2460" w:rsidP="004D7312">
            <w:pPr>
              <w:spacing w:before="100" w:after="100"/>
              <w:jc w:val="left"/>
              <w:rPr>
                <w:rFonts w:cs="Arial"/>
                <w:szCs w:val="22"/>
              </w:rPr>
            </w:pPr>
            <w:r w:rsidRPr="0045509C">
              <w:rPr>
                <w:rFonts w:cs="Arial"/>
                <w:szCs w:val="22"/>
              </w:rPr>
              <w:t>The OSLTCO will issue by mail a State of Arizona photo identification badge to the ROPC which is to be carried at all times while acting as a representative of the OSLTCO.</w:t>
            </w:r>
          </w:p>
        </w:tc>
      </w:tr>
    </w:tbl>
    <w:p w14:paraId="4A3AA8A0" w14:textId="77777777" w:rsidR="000C2460" w:rsidRPr="00437326" w:rsidRDefault="000C2460" w:rsidP="000C2460">
      <w:pPr>
        <w:rPr>
          <w:rFonts w:cs="Arial"/>
          <w:bCs/>
          <w:szCs w:val="22"/>
        </w:rPr>
      </w:pPr>
    </w:p>
    <w:p w14:paraId="4763E016" w14:textId="77777777" w:rsidR="000C2460" w:rsidRPr="00437326" w:rsidRDefault="000C2460" w:rsidP="000C2460">
      <w:pPr>
        <w:rPr>
          <w:rFonts w:cs="Arial"/>
          <w:szCs w:val="22"/>
        </w:rPr>
      </w:pPr>
    </w:p>
    <w:p w14:paraId="5D987D4A" w14:textId="77777777" w:rsidR="000C2460" w:rsidRPr="00437326" w:rsidRDefault="000C2460" w:rsidP="000C2460">
      <w:pPr>
        <w:rPr>
          <w:rFonts w:cs="Arial"/>
          <w:szCs w:val="22"/>
        </w:rPr>
      </w:pPr>
    </w:p>
    <w:tbl>
      <w:tblPr>
        <w:tblStyle w:val="TableGrid"/>
        <w:tblW w:w="10170" w:type="dxa"/>
        <w:tblInd w:w="-252" w:type="dxa"/>
        <w:shd w:val="clear" w:color="auto" w:fill="FFFFFF" w:themeFill="background1"/>
        <w:tblLayout w:type="fixed"/>
        <w:tblLook w:val="01E0" w:firstRow="1" w:lastRow="1" w:firstColumn="1" w:lastColumn="1" w:noHBand="0" w:noVBand="0"/>
      </w:tblPr>
      <w:tblGrid>
        <w:gridCol w:w="450"/>
        <w:gridCol w:w="1080"/>
        <w:gridCol w:w="360"/>
        <w:gridCol w:w="8280"/>
      </w:tblGrid>
      <w:tr w:rsidR="000C2460" w14:paraId="254989A6" w14:textId="77777777" w:rsidTr="004D7312">
        <w:trPr>
          <w:cantSplit/>
          <w:tblHeader/>
        </w:trPr>
        <w:tc>
          <w:tcPr>
            <w:tcW w:w="1530" w:type="dxa"/>
            <w:gridSpan w:val="2"/>
            <w:tcBorders>
              <w:right w:val="nil"/>
            </w:tcBorders>
            <w:shd w:val="clear" w:color="auto" w:fill="FFFFFF" w:themeFill="background1"/>
          </w:tcPr>
          <w:p w14:paraId="3E0B5CCB" w14:textId="77777777" w:rsidR="000C2460" w:rsidRDefault="000C2460" w:rsidP="004D7312">
            <w:pPr>
              <w:spacing w:before="20" w:after="20"/>
              <w:jc w:val="center"/>
              <w:rPr>
                <w:rFonts w:cs="Arial"/>
                <w:b/>
                <w:sz w:val="24"/>
                <w:u w:val="single"/>
              </w:rPr>
            </w:pPr>
            <w:r>
              <w:rPr>
                <w:rFonts w:cs="Arial"/>
              </w:rPr>
              <w:br w:type="page"/>
            </w:r>
            <w:r>
              <w:rPr>
                <w:rFonts w:cs="Arial"/>
              </w:rPr>
              <w:br w:type="page"/>
            </w:r>
            <w:r>
              <w:rPr>
                <w:rFonts w:cs="Arial"/>
                <w:b/>
                <w:sz w:val="24"/>
              </w:rPr>
              <w:t>3700</w:t>
            </w:r>
          </w:p>
        </w:tc>
        <w:tc>
          <w:tcPr>
            <w:tcW w:w="8640" w:type="dxa"/>
            <w:gridSpan w:val="2"/>
            <w:tcBorders>
              <w:left w:val="nil"/>
              <w:bottom w:val="single" w:sz="4" w:space="0" w:color="auto"/>
            </w:tcBorders>
            <w:shd w:val="clear" w:color="auto" w:fill="FFFFFF" w:themeFill="background1"/>
          </w:tcPr>
          <w:p w14:paraId="54F3BA93" w14:textId="77777777" w:rsidR="000C2460" w:rsidRPr="00A96A72" w:rsidRDefault="000C2460" w:rsidP="004D7312">
            <w:pPr>
              <w:spacing w:before="100" w:after="100"/>
              <w:jc w:val="center"/>
              <w:rPr>
                <w:rFonts w:cs="Arial"/>
                <w:b/>
                <w:bCs/>
                <w:sz w:val="28"/>
                <w:szCs w:val="28"/>
              </w:rPr>
            </w:pPr>
            <w:r w:rsidRPr="006D312F">
              <w:rPr>
                <w:rFonts w:cs="Arial"/>
                <w:b/>
                <w:bCs/>
                <w:sz w:val="28"/>
                <w:szCs w:val="28"/>
              </w:rPr>
              <w:t>Long-Term Care Ombudsman Program</w:t>
            </w:r>
          </w:p>
        </w:tc>
      </w:tr>
      <w:tr w:rsidR="000C2460" w14:paraId="30E09871" w14:textId="77777777" w:rsidTr="004D7312">
        <w:trPr>
          <w:cantSplit/>
          <w:trHeight w:val="251"/>
          <w:tblHeader/>
        </w:trPr>
        <w:tc>
          <w:tcPr>
            <w:tcW w:w="450" w:type="dxa"/>
            <w:vMerge w:val="restart"/>
            <w:shd w:val="clear" w:color="auto" w:fill="FFFFFF" w:themeFill="background1"/>
            <w:textDirection w:val="btLr"/>
            <w:vAlign w:val="center"/>
          </w:tcPr>
          <w:p w14:paraId="11325C88" w14:textId="77777777" w:rsidR="000C2460" w:rsidRDefault="000C2460" w:rsidP="004D7312">
            <w:pPr>
              <w:spacing w:before="20" w:after="20"/>
              <w:ind w:left="113" w:right="113"/>
              <w:jc w:val="center"/>
              <w:rPr>
                <w:rFonts w:cs="Arial"/>
                <w:b/>
                <w:bCs/>
                <w:sz w:val="24"/>
              </w:rPr>
            </w:pPr>
            <w:r>
              <w:rPr>
                <w:rFonts w:cs="Arial"/>
                <w:b/>
                <w:sz w:val="32"/>
                <w:szCs w:val="32"/>
              </w:rPr>
              <w:t>3709</w:t>
            </w:r>
          </w:p>
        </w:tc>
        <w:tc>
          <w:tcPr>
            <w:tcW w:w="9720" w:type="dxa"/>
            <w:gridSpan w:val="3"/>
            <w:shd w:val="clear" w:color="auto" w:fill="D9D9D9" w:themeFill="background1" w:themeFillShade="D9"/>
          </w:tcPr>
          <w:p w14:paraId="54147BDC" w14:textId="77777777" w:rsidR="000C2460" w:rsidRPr="007A33D5" w:rsidRDefault="000C2460" w:rsidP="004D7312">
            <w:pPr>
              <w:spacing w:before="100" w:after="100"/>
              <w:jc w:val="left"/>
              <w:rPr>
                <w:rFonts w:cs="Arial"/>
                <w:b/>
                <w:sz w:val="24"/>
                <w:szCs w:val="24"/>
              </w:rPr>
            </w:pPr>
            <w:r w:rsidRPr="0045509C">
              <w:rPr>
                <w:rFonts w:cs="Arial"/>
                <w:b/>
                <w:sz w:val="24"/>
                <w:szCs w:val="24"/>
              </w:rPr>
              <w:t>Operational Procedures for Initial Ombudsman Training and Testing</w:t>
            </w:r>
          </w:p>
        </w:tc>
      </w:tr>
      <w:tr w:rsidR="000C2460" w14:paraId="4BD5BB80" w14:textId="77777777" w:rsidTr="004D7312">
        <w:trPr>
          <w:cantSplit/>
          <w:trHeight w:val="398"/>
          <w:tblHeader/>
        </w:trPr>
        <w:tc>
          <w:tcPr>
            <w:tcW w:w="450" w:type="dxa"/>
            <w:vMerge/>
            <w:shd w:val="clear" w:color="auto" w:fill="FFFFFF" w:themeFill="background1"/>
          </w:tcPr>
          <w:p w14:paraId="3344E1A5" w14:textId="77777777" w:rsidR="000C2460" w:rsidRDefault="000C2460" w:rsidP="004D7312">
            <w:pPr>
              <w:spacing w:before="20" w:after="20"/>
              <w:jc w:val="center"/>
              <w:rPr>
                <w:rFonts w:cs="Arial"/>
              </w:rPr>
            </w:pPr>
          </w:p>
        </w:tc>
        <w:tc>
          <w:tcPr>
            <w:tcW w:w="1080" w:type="dxa"/>
            <w:vMerge w:val="restart"/>
            <w:shd w:val="clear" w:color="auto" w:fill="FFFFFF" w:themeFill="background1"/>
            <w:vAlign w:val="center"/>
          </w:tcPr>
          <w:p w14:paraId="7491526D" w14:textId="77777777" w:rsidR="000C2460" w:rsidRDefault="000C2460" w:rsidP="004D7312">
            <w:pPr>
              <w:spacing w:before="20" w:after="20"/>
              <w:jc w:val="center"/>
              <w:rPr>
                <w:rFonts w:cs="Arial"/>
                <w:b/>
                <w:szCs w:val="22"/>
              </w:rPr>
            </w:pPr>
            <w:r>
              <w:rPr>
                <w:rFonts w:cs="Arial"/>
                <w:b/>
                <w:szCs w:val="22"/>
              </w:rPr>
              <w:t>3709.1</w:t>
            </w:r>
          </w:p>
        </w:tc>
        <w:tc>
          <w:tcPr>
            <w:tcW w:w="8640" w:type="dxa"/>
            <w:gridSpan w:val="2"/>
            <w:tcBorders>
              <w:bottom w:val="single" w:sz="4" w:space="0" w:color="auto"/>
            </w:tcBorders>
            <w:shd w:val="clear" w:color="auto" w:fill="FFFFFF" w:themeFill="background1"/>
            <w:vAlign w:val="center"/>
          </w:tcPr>
          <w:p w14:paraId="0614177D" w14:textId="77777777" w:rsidR="000C2460" w:rsidRPr="008A7B28" w:rsidRDefault="000C2460" w:rsidP="004D7312">
            <w:pPr>
              <w:spacing w:before="100" w:after="100"/>
              <w:jc w:val="left"/>
              <w:rPr>
                <w:rFonts w:cs="Arial"/>
                <w:szCs w:val="22"/>
              </w:rPr>
            </w:pPr>
            <w:r w:rsidRPr="0045509C">
              <w:rPr>
                <w:rFonts w:cs="Arial"/>
                <w:szCs w:val="22"/>
              </w:rPr>
              <w:t>The OSLTCO will develop and keep current a uniform core training curriculum based on model standards as established by the National Ombudsman Resource Center and as supported by the Administration on Aging. The minimum 16-hour core curriculum shall consist of the following content:</w:t>
            </w:r>
          </w:p>
        </w:tc>
      </w:tr>
      <w:tr w:rsidR="000C2460" w14:paraId="2122621F" w14:textId="77777777" w:rsidTr="004D7312">
        <w:trPr>
          <w:cantSplit/>
          <w:trHeight w:val="398"/>
          <w:tblHeader/>
        </w:trPr>
        <w:tc>
          <w:tcPr>
            <w:tcW w:w="450" w:type="dxa"/>
            <w:vMerge/>
            <w:shd w:val="clear" w:color="auto" w:fill="FFFFFF" w:themeFill="background1"/>
          </w:tcPr>
          <w:p w14:paraId="6186F3F7" w14:textId="77777777" w:rsidR="000C2460" w:rsidRDefault="000C2460" w:rsidP="004D7312">
            <w:pPr>
              <w:spacing w:before="20" w:after="20"/>
              <w:jc w:val="center"/>
              <w:rPr>
                <w:rFonts w:cs="Arial"/>
              </w:rPr>
            </w:pPr>
          </w:p>
        </w:tc>
        <w:tc>
          <w:tcPr>
            <w:tcW w:w="1080" w:type="dxa"/>
            <w:vMerge/>
            <w:shd w:val="clear" w:color="auto" w:fill="D9D9D9" w:themeFill="background1" w:themeFillShade="D9"/>
            <w:vAlign w:val="center"/>
          </w:tcPr>
          <w:p w14:paraId="114A3C1A" w14:textId="77777777" w:rsidR="000C2460" w:rsidRDefault="000C2460" w:rsidP="004D7312">
            <w:pPr>
              <w:spacing w:before="20" w:after="20"/>
              <w:jc w:val="center"/>
              <w:rPr>
                <w:rFonts w:cs="Arial"/>
                <w:b/>
                <w:szCs w:val="22"/>
              </w:rPr>
            </w:pPr>
          </w:p>
        </w:tc>
        <w:tc>
          <w:tcPr>
            <w:tcW w:w="360" w:type="dxa"/>
            <w:shd w:val="clear" w:color="auto" w:fill="D9D9D9" w:themeFill="background1" w:themeFillShade="D9"/>
            <w:vAlign w:val="center"/>
          </w:tcPr>
          <w:p w14:paraId="67F05E1A" w14:textId="77777777" w:rsidR="000C2460" w:rsidRPr="00A4103D" w:rsidRDefault="000C2460" w:rsidP="004D7312">
            <w:pPr>
              <w:spacing w:before="100" w:after="100"/>
              <w:jc w:val="center"/>
              <w:rPr>
                <w:rFonts w:cs="Arial"/>
                <w:b/>
                <w:bCs/>
                <w:szCs w:val="22"/>
              </w:rPr>
            </w:pPr>
            <w:r>
              <w:rPr>
                <w:rFonts w:cs="Arial"/>
                <w:b/>
                <w:bCs/>
                <w:szCs w:val="22"/>
              </w:rPr>
              <w:t>A</w:t>
            </w:r>
          </w:p>
        </w:tc>
        <w:tc>
          <w:tcPr>
            <w:tcW w:w="8280" w:type="dxa"/>
            <w:shd w:val="clear" w:color="auto" w:fill="D9D9D9" w:themeFill="background1" w:themeFillShade="D9"/>
          </w:tcPr>
          <w:p w14:paraId="0B56EF2E" w14:textId="77777777" w:rsidR="000C2460" w:rsidRPr="008A7B28" w:rsidRDefault="000C2460" w:rsidP="004D7312">
            <w:pPr>
              <w:spacing w:before="100" w:after="100"/>
              <w:jc w:val="left"/>
              <w:rPr>
                <w:rFonts w:cs="Arial"/>
                <w:szCs w:val="22"/>
              </w:rPr>
            </w:pPr>
            <w:r w:rsidRPr="0045509C">
              <w:rPr>
                <w:rFonts w:cs="Arial"/>
                <w:szCs w:val="22"/>
              </w:rPr>
              <w:t>LTC Ombudsman Program Responsibility</w:t>
            </w:r>
          </w:p>
        </w:tc>
      </w:tr>
      <w:tr w:rsidR="000C2460" w14:paraId="233AD0C4" w14:textId="77777777" w:rsidTr="004D7312">
        <w:trPr>
          <w:cantSplit/>
          <w:trHeight w:val="398"/>
          <w:tblHeader/>
        </w:trPr>
        <w:tc>
          <w:tcPr>
            <w:tcW w:w="450" w:type="dxa"/>
            <w:vMerge/>
            <w:shd w:val="clear" w:color="auto" w:fill="FFFFFF" w:themeFill="background1"/>
          </w:tcPr>
          <w:p w14:paraId="3F1B11C2"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0C8518CB"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6914EB00" w14:textId="77777777" w:rsidR="000C2460" w:rsidRPr="00A4103D" w:rsidRDefault="000C2460" w:rsidP="004D7312">
            <w:pPr>
              <w:spacing w:before="100" w:after="100"/>
              <w:jc w:val="center"/>
              <w:rPr>
                <w:rFonts w:cs="Arial"/>
                <w:b/>
                <w:bCs/>
                <w:szCs w:val="22"/>
              </w:rPr>
            </w:pPr>
            <w:r>
              <w:rPr>
                <w:rFonts w:cs="Arial"/>
                <w:b/>
                <w:bCs/>
                <w:szCs w:val="22"/>
              </w:rPr>
              <w:t>B</w:t>
            </w:r>
          </w:p>
        </w:tc>
        <w:tc>
          <w:tcPr>
            <w:tcW w:w="8280" w:type="dxa"/>
            <w:tcBorders>
              <w:bottom w:val="single" w:sz="4" w:space="0" w:color="auto"/>
            </w:tcBorders>
            <w:shd w:val="clear" w:color="auto" w:fill="FFFFFF" w:themeFill="background1"/>
          </w:tcPr>
          <w:p w14:paraId="6288553C" w14:textId="77777777" w:rsidR="000C2460" w:rsidRPr="008A7B28" w:rsidRDefault="000C2460" w:rsidP="004D7312">
            <w:pPr>
              <w:spacing w:before="100" w:after="100"/>
              <w:jc w:val="left"/>
              <w:rPr>
                <w:rFonts w:cs="Arial"/>
                <w:szCs w:val="22"/>
              </w:rPr>
            </w:pPr>
            <w:r w:rsidRPr="0045509C">
              <w:rPr>
                <w:rFonts w:cs="Arial"/>
                <w:szCs w:val="22"/>
              </w:rPr>
              <w:t>History and Roles of the Program</w:t>
            </w:r>
          </w:p>
        </w:tc>
      </w:tr>
      <w:tr w:rsidR="000C2460" w14:paraId="0CC07F87" w14:textId="77777777" w:rsidTr="004D7312">
        <w:trPr>
          <w:cantSplit/>
          <w:trHeight w:val="398"/>
          <w:tblHeader/>
        </w:trPr>
        <w:tc>
          <w:tcPr>
            <w:tcW w:w="450" w:type="dxa"/>
            <w:vMerge/>
            <w:shd w:val="clear" w:color="auto" w:fill="FFFFFF" w:themeFill="background1"/>
          </w:tcPr>
          <w:p w14:paraId="2267AD3F" w14:textId="77777777" w:rsidR="000C2460" w:rsidRDefault="000C2460" w:rsidP="004D7312">
            <w:pPr>
              <w:spacing w:before="20" w:after="20"/>
              <w:jc w:val="center"/>
              <w:rPr>
                <w:rFonts w:cs="Arial"/>
              </w:rPr>
            </w:pPr>
          </w:p>
        </w:tc>
        <w:tc>
          <w:tcPr>
            <w:tcW w:w="1080" w:type="dxa"/>
            <w:vMerge/>
            <w:shd w:val="clear" w:color="auto" w:fill="D9D9D9" w:themeFill="background1" w:themeFillShade="D9"/>
            <w:vAlign w:val="center"/>
          </w:tcPr>
          <w:p w14:paraId="7E6E0CA5" w14:textId="77777777" w:rsidR="000C2460" w:rsidRDefault="000C2460" w:rsidP="004D7312">
            <w:pPr>
              <w:spacing w:before="20" w:after="20"/>
              <w:jc w:val="center"/>
              <w:rPr>
                <w:rFonts w:cs="Arial"/>
                <w:b/>
                <w:szCs w:val="22"/>
              </w:rPr>
            </w:pPr>
          </w:p>
        </w:tc>
        <w:tc>
          <w:tcPr>
            <w:tcW w:w="360" w:type="dxa"/>
            <w:shd w:val="clear" w:color="auto" w:fill="D9D9D9" w:themeFill="background1" w:themeFillShade="D9"/>
            <w:vAlign w:val="center"/>
          </w:tcPr>
          <w:p w14:paraId="5EE81013" w14:textId="77777777" w:rsidR="000C2460" w:rsidRPr="00A4103D" w:rsidRDefault="000C2460" w:rsidP="004D7312">
            <w:pPr>
              <w:spacing w:before="100" w:after="100"/>
              <w:jc w:val="center"/>
              <w:rPr>
                <w:rFonts w:cs="Arial"/>
                <w:b/>
                <w:bCs/>
                <w:szCs w:val="22"/>
              </w:rPr>
            </w:pPr>
            <w:r>
              <w:rPr>
                <w:rFonts w:cs="Arial"/>
                <w:b/>
                <w:bCs/>
                <w:szCs w:val="22"/>
              </w:rPr>
              <w:t>C</w:t>
            </w:r>
          </w:p>
        </w:tc>
        <w:tc>
          <w:tcPr>
            <w:tcW w:w="8280" w:type="dxa"/>
            <w:shd w:val="clear" w:color="auto" w:fill="D9D9D9" w:themeFill="background1" w:themeFillShade="D9"/>
          </w:tcPr>
          <w:p w14:paraId="07BD85BE" w14:textId="77777777" w:rsidR="000C2460" w:rsidRPr="008A7B28" w:rsidRDefault="000C2460" w:rsidP="004D7312">
            <w:pPr>
              <w:spacing w:before="100" w:after="100"/>
              <w:jc w:val="left"/>
              <w:rPr>
                <w:rFonts w:cs="Arial"/>
                <w:szCs w:val="22"/>
              </w:rPr>
            </w:pPr>
            <w:r w:rsidRPr="0045509C">
              <w:rPr>
                <w:rFonts w:cs="Arial"/>
                <w:szCs w:val="22"/>
              </w:rPr>
              <w:t>Ethics</w:t>
            </w:r>
          </w:p>
        </w:tc>
      </w:tr>
      <w:tr w:rsidR="000C2460" w14:paraId="778332FA" w14:textId="77777777" w:rsidTr="004D7312">
        <w:trPr>
          <w:cantSplit/>
          <w:trHeight w:val="398"/>
          <w:tblHeader/>
        </w:trPr>
        <w:tc>
          <w:tcPr>
            <w:tcW w:w="450" w:type="dxa"/>
            <w:vMerge/>
            <w:shd w:val="clear" w:color="auto" w:fill="FFFFFF" w:themeFill="background1"/>
          </w:tcPr>
          <w:p w14:paraId="4FE905AE"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398BC16C"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41882493" w14:textId="77777777" w:rsidR="000C2460" w:rsidRPr="00A4103D" w:rsidRDefault="000C2460" w:rsidP="004D7312">
            <w:pPr>
              <w:spacing w:before="100" w:after="100"/>
              <w:jc w:val="center"/>
              <w:rPr>
                <w:rFonts w:cs="Arial"/>
                <w:b/>
                <w:bCs/>
                <w:szCs w:val="22"/>
              </w:rPr>
            </w:pPr>
            <w:r>
              <w:rPr>
                <w:rFonts w:cs="Arial"/>
                <w:b/>
                <w:bCs/>
                <w:szCs w:val="22"/>
              </w:rPr>
              <w:t>D</w:t>
            </w:r>
          </w:p>
        </w:tc>
        <w:tc>
          <w:tcPr>
            <w:tcW w:w="8280" w:type="dxa"/>
            <w:tcBorders>
              <w:bottom w:val="single" w:sz="4" w:space="0" w:color="auto"/>
            </w:tcBorders>
            <w:shd w:val="clear" w:color="auto" w:fill="FFFFFF" w:themeFill="background1"/>
          </w:tcPr>
          <w:p w14:paraId="1EEFFB2A" w14:textId="77777777" w:rsidR="000C2460" w:rsidRPr="008A7B28" w:rsidRDefault="000C2460" w:rsidP="004D7312">
            <w:pPr>
              <w:spacing w:before="100" w:after="100"/>
              <w:jc w:val="left"/>
              <w:rPr>
                <w:rFonts w:cs="Arial"/>
                <w:szCs w:val="22"/>
              </w:rPr>
            </w:pPr>
            <w:r w:rsidRPr="0045509C">
              <w:rPr>
                <w:rFonts w:cs="Arial"/>
                <w:szCs w:val="22"/>
              </w:rPr>
              <w:t>Gerontology/Aging Process and Common Illnesses and Conditions</w:t>
            </w:r>
          </w:p>
        </w:tc>
      </w:tr>
      <w:tr w:rsidR="000C2460" w14:paraId="636AF143" w14:textId="77777777" w:rsidTr="004D7312">
        <w:trPr>
          <w:cantSplit/>
          <w:trHeight w:val="398"/>
          <w:tblHeader/>
        </w:trPr>
        <w:tc>
          <w:tcPr>
            <w:tcW w:w="450" w:type="dxa"/>
            <w:vMerge/>
            <w:shd w:val="clear" w:color="auto" w:fill="FFFFFF" w:themeFill="background1"/>
          </w:tcPr>
          <w:p w14:paraId="7F478DEA" w14:textId="77777777" w:rsidR="000C2460" w:rsidRDefault="000C2460" w:rsidP="004D7312">
            <w:pPr>
              <w:spacing w:before="20" w:after="20"/>
              <w:jc w:val="center"/>
              <w:rPr>
                <w:rFonts w:cs="Arial"/>
              </w:rPr>
            </w:pPr>
          </w:p>
        </w:tc>
        <w:tc>
          <w:tcPr>
            <w:tcW w:w="1080" w:type="dxa"/>
            <w:vMerge/>
            <w:shd w:val="clear" w:color="auto" w:fill="D9D9D9" w:themeFill="background1" w:themeFillShade="D9"/>
            <w:vAlign w:val="center"/>
          </w:tcPr>
          <w:p w14:paraId="771C35D4" w14:textId="77777777" w:rsidR="000C2460" w:rsidRDefault="000C2460" w:rsidP="004D7312">
            <w:pPr>
              <w:spacing w:before="20" w:after="20"/>
              <w:jc w:val="center"/>
              <w:rPr>
                <w:rFonts w:cs="Arial"/>
                <w:b/>
                <w:szCs w:val="22"/>
              </w:rPr>
            </w:pPr>
          </w:p>
        </w:tc>
        <w:tc>
          <w:tcPr>
            <w:tcW w:w="360" w:type="dxa"/>
            <w:shd w:val="clear" w:color="auto" w:fill="D9D9D9" w:themeFill="background1" w:themeFillShade="D9"/>
            <w:vAlign w:val="center"/>
          </w:tcPr>
          <w:p w14:paraId="1049EE8B" w14:textId="77777777" w:rsidR="000C2460" w:rsidRPr="00A4103D" w:rsidRDefault="000C2460" w:rsidP="004D7312">
            <w:pPr>
              <w:spacing w:before="100" w:after="100"/>
              <w:jc w:val="center"/>
              <w:rPr>
                <w:rFonts w:cs="Arial"/>
                <w:b/>
                <w:bCs/>
                <w:szCs w:val="22"/>
              </w:rPr>
            </w:pPr>
            <w:r>
              <w:rPr>
                <w:rFonts w:cs="Arial"/>
                <w:b/>
                <w:bCs/>
                <w:szCs w:val="22"/>
              </w:rPr>
              <w:t>E</w:t>
            </w:r>
          </w:p>
        </w:tc>
        <w:tc>
          <w:tcPr>
            <w:tcW w:w="8280" w:type="dxa"/>
            <w:shd w:val="clear" w:color="auto" w:fill="D9D9D9" w:themeFill="background1" w:themeFillShade="D9"/>
          </w:tcPr>
          <w:p w14:paraId="7F510CF4" w14:textId="77777777" w:rsidR="000C2460" w:rsidRPr="008A7B28" w:rsidRDefault="000C2460" w:rsidP="004D7312">
            <w:pPr>
              <w:spacing w:before="100" w:after="100"/>
              <w:jc w:val="left"/>
              <w:rPr>
                <w:rFonts w:cs="Arial"/>
                <w:szCs w:val="22"/>
              </w:rPr>
            </w:pPr>
            <w:r w:rsidRPr="0045509C">
              <w:rPr>
                <w:rFonts w:cs="Arial"/>
                <w:szCs w:val="22"/>
              </w:rPr>
              <w:t>Mental Illness, Dementia, and Substance Abuse Problems</w:t>
            </w:r>
          </w:p>
        </w:tc>
      </w:tr>
      <w:tr w:rsidR="000C2460" w14:paraId="7CEAF330" w14:textId="77777777" w:rsidTr="004D7312">
        <w:trPr>
          <w:cantSplit/>
          <w:trHeight w:val="398"/>
          <w:tblHeader/>
        </w:trPr>
        <w:tc>
          <w:tcPr>
            <w:tcW w:w="450" w:type="dxa"/>
            <w:vMerge/>
            <w:shd w:val="clear" w:color="auto" w:fill="FFFFFF" w:themeFill="background1"/>
          </w:tcPr>
          <w:p w14:paraId="18B684AA"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2D0C21C2"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4577EB90" w14:textId="77777777" w:rsidR="000C2460" w:rsidRPr="00A4103D" w:rsidRDefault="000C2460" w:rsidP="004D7312">
            <w:pPr>
              <w:spacing w:before="100" w:after="100"/>
              <w:jc w:val="center"/>
              <w:rPr>
                <w:rFonts w:cs="Arial"/>
                <w:b/>
                <w:bCs/>
                <w:szCs w:val="22"/>
              </w:rPr>
            </w:pPr>
            <w:r>
              <w:rPr>
                <w:rFonts w:cs="Arial"/>
                <w:b/>
                <w:bCs/>
                <w:szCs w:val="22"/>
              </w:rPr>
              <w:t>F</w:t>
            </w:r>
          </w:p>
        </w:tc>
        <w:tc>
          <w:tcPr>
            <w:tcW w:w="8280" w:type="dxa"/>
            <w:tcBorders>
              <w:bottom w:val="single" w:sz="4" w:space="0" w:color="auto"/>
            </w:tcBorders>
            <w:shd w:val="clear" w:color="auto" w:fill="FFFFFF" w:themeFill="background1"/>
          </w:tcPr>
          <w:p w14:paraId="2494D638" w14:textId="77777777" w:rsidR="000C2460" w:rsidRPr="008A7B28" w:rsidRDefault="000C2460" w:rsidP="004D7312">
            <w:pPr>
              <w:spacing w:before="100" w:after="100"/>
              <w:jc w:val="left"/>
              <w:rPr>
                <w:rFonts w:cs="Arial"/>
                <w:szCs w:val="22"/>
              </w:rPr>
            </w:pPr>
            <w:r w:rsidRPr="0045509C">
              <w:rPr>
                <w:rFonts w:cs="Arial"/>
                <w:szCs w:val="22"/>
              </w:rPr>
              <w:t>Developmental and Physical Disabilities</w:t>
            </w:r>
          </w:p>
        </w:tc>
      </w:tr>
      <w:tr w:rsidR="000C2460" w14:paraId="01B53427" w14:textId="77777777" w:rsidTr="004D7312">
        <w:trPr>
          <w:cantSplit/>
          <w:trHeight w:val="398"/>
          <w:tblHeader/>
        </w:trPr>
        <w:tc>
          <w:tcPr>
            <w:tcW w:w="450" w:type="dxa"/>
            <w:vMerge/>
            <w:shd w:val="clear" w:color="auto" w:fill="FFFFFF" w:themeFill="background1"/>
          </w:tcPr>
          <w:p w14:paraId="5C807844" w14:textId="77777777" w:rsidR="000C2460" w:rsidRDefault="000C2460" w:rsidP="004D7312">
            <w:pPr>
              <w:spacing w:before="20" w:after="20"/>
              <w:jc w:val="center"/>
              <w:rPr>
                <w:rFonts w:cs="Arial"/>
              </w:rPr>
            </w:pPr>
          </w:p>
        </w:tc>
        <w:tc>
          <w:tcPr>
            <w:tcW w:w="1080" w:type="dxa"/>
            <w:vMerge/>
            <w:shd w:val="clear" w:color="auto" w:fill="D9D9D9" w:themeFill="background1" w:themeFillShade="D9"/>
            <w:vAlign w:val="center"/>
          </w:tcPr>
          <w:p w14:paraId="47929E0C" w14:textId="77777777" w:rsidR="000C2460" w:rsidRDefault="000C2460" w:rsidP="004D7312">
            <w:pPr>
              <w:spacing w:before="20" w:after="20"/>
              <w:jc w:val="center"/>
              <w:rPr>
                <w:rFonts w:cs="Arial"/>
                <w:b/>
                <w:szCs w:val="22"/>
              </w:rPr>
            </w:pPr>
          </w:p>
        </w:tc>
        <w:tc>
          <w:tcPr>
            <w:tcW w:w="360" w:type="dxa"/>
            <w:shd w:val="clear" w:color="auto" w:fill="D9D9D9" w:themeFill="background1" w:themeFillShade="D9"/>
            <w:vAlign w:val="center"/>
          </w:tcPr>
          <w:p w14:paraId="5EC607ED" w14:textId="77777777" w:rsidR="000C2460" w:rsidRPr="00A4103D" w:rsidRDefault="000C2460" w:rsidP="004D7312">
            <w:pPr>
              <w:spacing w:before="100" w:after="100"/>
              <w:jc w:val="center"/>
              <w:rPr>
                <w:rFonts w:cs="Arial"/>
                <w:b/>
                <w:bCs/>
                <w:szCs w:val="22"/>
              </w:rPr>
            </w:pPr>
            <w:r>
              <w:rPr>
                <w:rFonts w:cs="Arial"/>
                <w:b/>
                <w:bCs/>
                <w:szCs w:val="22"/>
              </w:rPr>
              <w:t>G</w:t>
            </w:r>
          </w:p>
        </w:tc>
        <w:tc>
          <w:tcPr>
            <w:tcW w:w="8280" w:type="dxa"/>
            <w:shd w:val="clear" w:color="auto" w:fill="D9D9D9" w:themeFill="background1" w:themeFillShade="D9"/>
          </w:tcPr>
          <w:p w14:paraId="6E2AF991" w14:textId="77777777" w:rsidR="000C2460" w:rsidRPr="008A7B28" w:rsidRDefault="000C2460" w:rsidP="004D7312">
            <w:pPr>
              <w:spacing w:before="100" w:after="100"/>
              <w:jc w:val="left"/>
              <w:rPr>
                <w:rFonts w:cs="Arial"/>
                <w:szCs w:val="22"/>
              </w:rPr>
            </w:pPr>
            <w:r w:rsidRPr="0045509C">
              <w:rPr>
                <w:rFonts w:cs="Arial"/>
                <w:szCs w:val="22"/>
              </w:rPr>
              <w:t>LTC System</w:t>
            </w:r>
          </w:p>
        </w:tc>
      </w:tr>
      <w:tr w:rsidR="000C2460" w14:paraId="0A666669" w14:textId="77777777" w:rsidTr="004D7312">
        <w:trPr>
          <w:cantSplit/>
          <w:trHeight w:val="398"/>
          <w:tblHeader/>
        </w:trPr>
        <w:tc>
          <w:tcPr>
            <w:tcW w:w="450" w:type="dxa"/>
            <w:vMerge/>
            <w:shd w:val="clear" w:color="auto" w:fill="FFFFFF" w:themeFill="background1"/>
          </w:tcPr>
          <w:p w14:paraId="1F9E750A"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1CFCD54E"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2A8FE58F" w14:textId="77777777" w:rsidR="000C2460" w:rsidRPr="00A4103D" w:rsidRDefault="000C2460" w:rsidP="004D7312">
            <w:pPr>
              <w:spacing w:before="100" w:after="100"/>
              <w:jc w:val="center"/>
              <w:rPr>
                <w:rFonts w:cs="Arial"/>
                <w:b/>
                <w:bCs/>
                <w:szCs w:val="22"/>
              </w:rPr>
            </w:pPr>
            <w:r>
              <w:rPr>
                <w:rFonts w:cs="Arial"/>
                <w:b/>
                <w:bCs/>
                <w:szCs w:val="22"/>
              </w:rPr>
              <w:t>H</w:t>
            </w:r>
          </w:p>
        </w:tc>
        <w:tc>
          <w:tcPr>
            <w:tcW w:w="8280" w:type="dxa"/>
            <w:tcBorders>
              <w:bottom w:val="single" w:sz="4" w:space="0" w:color="auto"/>
            </w:tcBorders>
            <w:shd w:val="clear" w:color="auto" w:fill="FFFFFF" w:themeFill="background1"/>
          </w:tcPr>
          <w:p w14:paraId="6D6658B7" w14:textId="77777777" w:rsidR="000C2460" w:rsidRPr="008A7B28" w:rsidRDefault="000C2460" w:rsidP="004D7312">
            <w:pPr>
              <w:spacing w:before="100" w:after="100"/>
              <w:jc w:val="left"/>
              <w:rPr>
                <w:rFonts w:cs="Arial"/>
                <w:szCs w:val="22"/>
              </w:rPr>
            </w:pPr>
            <w:r w:rsidRPr="0045509C">
              <w:rPr>
                <w:rFonts w:cs="Arial"/>
                <w:szCs w:val="22"/>
              </w:rPr>
              <w:t>Legal Systems</w:t>
            </w:r>
          </w:p>
        </w:tc>
      </w:tr>
      <w:tr w:rsidR="000C2460" w14:paraId="1C7B609B" w14:textId="77777777" w:rsidTr="004D7312">
        <w:trPr>
          <w:cantSplit/>
          <w:trHeight w:val="398"/>
          <w:tblHeader/>
        </w:trPr>
        <w:tc>
          <w:tcPr>
            <w:tcW w:w="450" w:type="dxa"/>
            <w:vMerge/>
            <w:shd w:val="clear" w:color="auto" w:fill="FFFFFF" w:themeFill="background1"/>
          </w:tcPr>
          <w:p w14:paraId="15737C6D" w14:textId="77777777" w:rsidR="000C2460" w:rsidRDefault="000C2460" w:rsidP="004D7312">
            <w:pPr>
              <w:spacing w:before="20" w:after="20"/>
              <w:jc w:val="center"/>
              <w:rPr>
                <w:rFonts w:cs="Arial"/>
              </w:rPr>
            </w:pPr>
          </w:p>
        </w:tc>
        <w:tc>
          <w:tcPr>
            <w:tcW w:w="1080" w:type="dxa"/>
            <w:vMerge/>
            <w:shd w:val="clear" w:color="auto" w:fill="D9D9D9" w:themeFill="background1" w:themeFillShade="D9"/>
            <w:vAlign w:val="center"/>
          </w:tcPr>
          <w:p w14:paraId="0A791082"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D9D9D9" w:themeFill="background1" w:themeFillShade="D9"/>
            <w:vAlign w:val="center"/>
          </w:tcPr>
          <w:p w14:paraId="617AF376" w14:textId="77777777" w:rsidR="000C2460" w:rsidRPr="00A4103D" w:rsidRDefault="000C2460" w:rsidP="004D7312">
            <w:pPr>
              <w:spacing w:before="100" w:after="100"/>
              <w:jc w:val="center"/>
              <w:rPr>
                <w:rFonts w:cs="Arial"/>
                <w:b/>
                <w:bCs/>
                <w:szCs w:val="22"/>
              </w:rPr>
            </w:pPr>
            <w:r>
              <w:rPr>
                <w:rFonts w:cs="Arial"/>
                <w:b/>
                <w:bCs/>
                <w:szCs w:val="22"/>
              </w:rPr>
              <w:t>I</w:t>
            </w:r>
          </w:p>
        </w:tc>
        <w:tc>
          <w:tcPr>
            <w:tcW w:w="8280" w:type="dxa"/>
            <w:tcBorders>
              <w:bottom w:val="single" w:sz="4" w:space="0" w:color="auto"/>
            </w:tcBorders>
            <w:shd w:val="clear" w:color="auto" w:fill="D9D9D9" w:themeFill="background1" w:themeFillShade="D9"/>
          </w:tcPr>
          <w:p w14:paraId="44DAE476" w14:textId="77777777" w:rsidR="000C2460" w:rsidRPr="008A7B28" w:rsidRDefault="000C2460" w:rsidP="004D7312">
            <w:pPr>
              <w:spacing w:before="100" w:after="100"/>
              <w:jc w:val="left"/>
              <w:rPr>
                <w:rFonts w:cs="Arial"/>
                <w:szCs w:val="22"/>
              </w:rPr>
            </w:pPr>
            <w:r w:rsidRPr="0045509C">
              <w:rPr>
                <w:rFonts w:cs="Arial"/>
                <w:szCs w:val="22"/>
              </w:rPr>
              <w:t>Regulatory Requirements of LTC Settings</w:t>
            </w:r>
          </w:p>
        </w:tc>
      </w:tr>
      <w:tr w:rsidR="000C2460" w14:paraId="00714BB6" w14:textId="77777777" w:rsidTr="004D7312">
        <w:trPr>
          <w:cantSplit/>
          <w:trHeight w:val="398"/>
          <w:tblHeader/>
        </w:trPr>
        <w:tc>
          <w:tcPr>
            <w:tcW w:w="450" w:type="dxa"/>
            <w:vMerge/>
            <w:shd w:val="clear" w:color="auto" w:fill="FFFFFF" w:themeFill="background1"/>
          </w:tcPr>
          <w:p w14:paraId="4435D6B3"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607A7A4D"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55B2BDAE" w14:textId="77777777" w:rsidR="000C2460" w:rsidRPr="00A4103D" w:rsidRDefault="000C2460" w:rsidP="004D7312">
            <w:pPr>
              <w:spacing w:before="100" w:after="100"/>
              <w:jc w:val="center"/>
              <w:rPr>
                <w:rFonts w:cs="Arial"/>
                <w:b/>
                <w:bCs/>
                <w:szCs w:val="22"/>
              </w:rPr>
            </w:pPr>
            <w:r>
              <w:rPr>
                <w:rFonts w:cs="Arial"/>
                <w:b/>
                <w:bCs/>
                <w:szCs w:val="22"/>
              </w:rPr>
              <w:t>J</w:t>
            </w:r>
          </w:p>
        </w:tc>
        <w:tc>
          <w:tcPr>
            <w:tcW w:w="8280" w:type="dxa"/>
            <w:tcBorders>
              <w:bottom w:val="single" w:sz="4" w:space="0" w:color="auto"/>
            </w:tcBorders>
            <w:shd w:val="clear" w:color="auto" w:fill="FFFFFF" w:themeFill="background1"/>
          </w:tcPr>
          <w:p w14:paraId="452390A8" w14:textId="77777777" w:rsidR="000C2460" w:rsidRPr="008A7B28" w:rsidRDefault="000C2460" w:rsidP="004D7312">
            <w:pPr>
              <w:spacing w:before="100" w:after="100"/>
              <w:jc w:val="left"/>
              <w:rPr>
                <w:rFonts w:cs="Arial"/>
                <w:szCs w:val="22"/>
              </w:rPr>
            </w:pPr>
            <w:r w:rsidRPr="0045509C">
              <w:rPr>
                <w:rFonts w:cs="Arial"/>
                <w:szCs w:val="22"/>
              </w:rPr>
              <w:t>Resident Rights</w:t>
            </w:r>
          </w:p>
        </w:tc>
      </w:tr>
      <w:tr w:rsidR="000C2460" w14:paraId="285C228C" w14:textId="77777777" w:rsidTr="004D7312">
        <w:trPr>
          <w:cantSplit/>
          <w:trHeight w:val="398"/>
          <w:tblHeader/>
        </w:trPr>
        <w:tc>
          <w:tcPr>
            <w:tcW w:w="450" w:type="dxa"/>
            <w:vMerge/>
            <w:shd w:val="clear" w:color="auto" w:fill="FFFFFF" w:themeFill="background1"/>
          </w:tcPr>
          <w:p w14:paraId="15722DF5"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5859C341" w14:textId="77777777" w:rsidR="000C2460" w:rsidRDefault="000C2460" w:rsidP="004D7312">
            <w:pPr>
              <w:spacing w:before="20" w:after="20"/>
              <w:jc w:val="center"/>
              <w:rPr>
                <w:rFonts w:cs="Arial"/>
                <w:b/>
                <w:szCs w:val="22"/>
              </w:rPr>
            </w:pPr>
          </w:p>
        </w:tc>
        <w:tc>
          <w:tcPr>
            <w:tcW w:w="360" w:type="dxa"/>
            <w:shd w:val="clear" w:color="auto" w:fill="D9D9D9" w:themeFill="background1" w:themeFillShade="D9"/>
            <w:vAlign w:val="center"/>
          </w:tcPr>
          <w:p w14:paraId="06A48340" w14:textId="77777777" w:rsidR="000C2460" w:rsidRPr="00A4103D" w:rsidRDefault="000C2460" w:rsidP="004D7312">
            <w:pPr>
              <w:spacing w:before="100" w:after="100"/>
              <w:jc w:val="center"/>
              <w:rPr>
                <w:rFonts w:cs="Arial"/>
                <w:b/>
                <w:bCs/>
                <w:szCs w:val="22"/>
              </w:rPr>
            </w:pPr>
            <w:r>
              <w:rPr>
                <w:rFonts w:cs="Arial"/>
                <w:b/>
                <w:bCs/>
                <w:szCs w:val="22"/>
              </w:rPr>
              <w:t>K</w:t>
            </w:r>
          </w:p>
        </w:tc>
        <w:tc>
          <w:tcPr>
            <w:tcW w:w="8280" w:type="dxa"/>
            <w:shd w:val="clear" w:color="auto" w:fill="D9D9D9" w:themeFill="background1" w:themeFillShade="D9"/>
          </w:tcPr>
          <w:p w14:paraId="704BD5F6" w14:textId="77777777" w:rsidR="000C2460" w:rsidRPr="008A7B28" w:rsidRDefault="000C2460" w:rsidP="004D7312">
            <w:pPr>
              <w:spacing w:before="100" w:after="100"/>
              <w:jc w:val="left"/>
              <w:rPr>
                <w:rFonts w:cs="Arial"/>
                <w:szCs w:val="22"/>
              </w:rPr>
            </w:pPr>
            <w:r w:rsidRPr="0045509C">
              <w:rPr>
                <w:rFonts w:cs="Arial"/>
                <w:szCs w:val="22"/>
              </w:rPr>
              <w:t>Communication</w:t>
            </w:r>
          </w:p>
        </w:tc>
      </w:tr>
      <w:tr w:rsidR="000C2460" w14:paraId="532C3287" w14:textId="77777777" w:rsidTr="004D7312">
        <w:trPr>
          <w:cantSplit/>
          <w:trHeight w:val="398"/>
          <w:tblHeader/>
        </w:trPr>
        <w:tc>
          <w:tcPr>
            <w:tcW w:w="450" w:type="dxa"/>
            <w:vMerge/>
            <w:shd w:val="clear" w:color="auto" w:fill="FFFFFF" w:themeFill="background1"/>
          </w:tcPr>
          <w:p w14:paraId="71A62927"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0E85A446"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37FBC282" w14:textId="77777777" w:rsidR="000C2460" w:rsidRPr="00A4103D" w:rsidRDefault="000C2460" w:rsidP="004D7312">
            <w:pPr>
              <w:spacing w:before="100" w:after="100"/>
              <w:jc w:val="center"/>
              <w:rPr>
                <w:rFonts w:cs="Arial"/>
                <w:b/>
                <w:bCs/>
                <w:szCs w:val="22"/>
              </w:rPr>
            </w:pPr>
            <w:r>
              <w:rPr>
                <w:rFonts w:cs="Arial"/>
                <w:b/>
                <w:bCs/>
                <w:szCs w:val="22"/>
              </w:rPr>
              <w:t>L</w:t>
            </w:r>
          </w:p>
        </w:tc>
        <w:tc>
          <w:tcPr>
            <w:tcW w:w="8280" w:type="dxa"/>
            <w:tcBorders>
              <w:bottom w:val="single" w:sz="4" w:space="0" w:color="auto"/>
            </w:tcBorders>
            <w:shd w:val="clear" w:color="auto" w:fill="FFFFFF" w:themeFill="background1"/>
          </w:tcPr>
          <w:p w14:paraId="5061CE17" w14:textId="77777777" w:rsidR="000C2460" w:rsidRPr="008A7B28" w:rsidRDefault="000C2460" w:rsidP="004D7312">
            <w:pPr>
              <w:spacing w:before="100" w:after="100"/>
              <w:jc w:val="left"/>
              <w:rPr>
                <w:rFonts w:cs="Arial"/>
                <w:szCs w:val="22"/>
              </w:rPr>
            </w:pPr>
            <w:r w:rsidRPr="0045509C">
              <w:rPr>
                <w:rFonts w:cs="Arial"/>
                <w:szCs w:val="22"/>
              </w:rPr>
              <w:t>Techniques of Complaint Process/Investigation</w:t>
            </w:r>
          </w:p>
        </w:tc>
      </w:tr>
      <w:tr w:rsidR="000C2460" w14:paraId="5D654EE5" w14:textId="77777777" w:rsidTr="004D7312">
        <w:trPr>
          <w:cantSplit/>
          <w:trHeight w:val="398"/>
          <w:tblHeader/>
        </w:trPr>
        <w:tc>
          <w:tcPr>
            <w:tcW w:w="450" w:type="dxa"/>
            <w:vMerge/>
            <w:shd w:val="clear" w:color="auto" w:fill="FFFFFF" w:themeFill="background1"/>
          </w:tcPr>
          <w:p w14:paraId="619B4DA4"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1DFE7C4C" w14:textId="77777777" w:rsidR="000C2460" w:rsidRDefault="000C2460" w:rsidP="004D7312">
            <w:pPr>
              <w:spacing w:before="20" w:after="20"/>
              <w:jc w:val="center"/>
              <w:rPr>
                <w:rFonts w:cs="Arial"/>
                <w:b/>
                <w:szCs w:val="22"/>
              </w:rPr>
            </w:pPr>
          </w:p>
        </w:tc>
        <w:tc>
          <w:tcPr>
            <w:tcW w:w="360" w:type="dxa"/>
            <w:shd w:val="clear" w:color="auto" w:fill="D9D9D9" w:themeFill="background1" w:themeFillShade="D9"/>
            <w:vAlign w:val="center"/>
          </w:tcPr>
          <w:p w14:paraId="46F342C8" w14:textId="77777777" w:rsidR="000C2460" w:rsidRPr="00A4103D" w:rsidRDefault="000C2460" w:rsidP="004D7312">
            <w:pPr>
              <w:spacing w:before="100" w:after="100"/>
              <w:jc w:val="center"/>
              <w:rPr>
                <w:rFonts w:cs="Arial"/>
                <w:b/>
                <w:bCs/>
                <w:szCs w:val="22"/>
              </w:rPr>
            </w:pPr>
            <w:r>
              <w:rPr>
                <w:rFonts w:cs="Arial"/>
                <w:b/>
                <w:bCs/>
                <w:szCs w:val="22"/>
              </w:rPr>
              <w:t>M</w:t>
            </w:r>
          </w:p>
        </w:tc>
        <w:tc>
          <w:tcPr>
            <w:tcW w:w="8280" w:type="dxa"/>
            <w:shd w:val="clear" w:color="auto" w:fill="D9D9D9" w:themeFill="background1" w:themeFillShade="D9"/>
          </w:tcPr>
          <w:p w14:paraId="7D55BDF5" w14:textId="77777777" w:rsidR="000C2460" w:rsidRPr="008A7B28" w:rsidRDefault="000C2460" w:rsidP="004D7312">
            <w:pPr>
              <w:spacing w:before="100" w:after="100"/>
              <w:jc w:val="left"/>
              <w:rPr>
                <w:rFonts w:cs="Arial"/>
                <w:szCs w:val="22"/>
              </w:rPr>
            </w:pPr>
            <w:r w:rsidRPr="0045509C">
              <w:rPr>
                <w:rFonts w:cs="Arial"/>
                <w:szCs w:val="22"/>
              </w:rPr>
              <w:t>Federal and State applicable Laws and Regulations</w:t>
            </w:r>
          </w:p>
        </w:tc>
      </w:tr>
      <w:tr w:rsidR="000C2460" w14:paraId="4B9C92AF" w14:textId="77777777" w:rsidTr="004D7312">
        <w:trPr>
          <w:cantSplit/>
          <w:trHeight w:val="398"/>
          <w:tblHeader/>
        </w:trPr>
        <w:tc>
          <w:tcPr>
            <w:tcW w:w="450" w:type="dxa"/>
            <w:vMerge/>
            <w:shd w:val="clear" w:color="auto" w:fill="FFFFFF" w:themeFill="background1"/>
          </w:tcPr>
          <w:p w14:paraId="1290A0CE"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5175AABE"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2A2425CC" w14:textId="77777777" w:rsidR="000C2460" w:rsidRDefault="000C2460" w:rsidP="004D7312">
            <w:pPr>
              <w:spacing w:before="100" w:after="100"/>
              <w:jc w:val="center"/>
              <w:rPr>
                <w:rFonts w:cs="Arial"/>
                <w:b/>
                <w:bCs/>
                <w:szCs w:val="22"/>
              </w:rPr>
            </w:pPr>
            <w:r>
              <w:rPr>
                <w:rFonts w:cs="Arial"/>
                <w:b/>
                <w:bCs/>
                <w:szCs w:val="22"/>
              </w:rPr>
              <w:t>N</w:t>
            </w:r>
          </w:p>
        </w:tc>
        <w:tc>
          <w:tcPr>
            <w:tcW w:w="8280" w:type="dxa"/>
            <w:tcBorders>
              <w:bottom w:val="single" w:sz="4" w:space="0" w:color="auto"/>
            </w:tcBorders>
            <w:shd w:val="clear" w:color="auto" w:fill="FFFFFF" w:themeFill="background1"/>
          </w:tcPr>
          <w:p w14:paraId="47CAD6BB" w14:textId="77777777" w:rsidR="000C2460" w:rsidRPr="008A7B28" w:rsidRDefault="000C2460" w:rsidP="004D7312">
            <w:pPr>
              <w:spacing w:before="100" w:after="100"/>
              <w:jc w:val="left"/>
              <w:rPr>
                <w:rFonts w:cs="Arial"/>
                <w:szCs w:val="22"/>
              </w:rPr>
            </w:pPr>
            <w:r w:rsidRPr="0045509C">
              <w:rPr>
                <w:rFonts w:cs="Arial"/>
                <w:szCs w:val="22"/>
              </w:rPr>
              <w:t>Problem Solving and Resolution</w:t>
            </w:r>
          </w:p>
        </w:tc>
      </w:tr>
      <w:tr w:rsidR="000C2460" w14:paraId="08ACBF29" w14:textId="77777777" w:rsidTr="004D7312">
        <w:trPr>
          <w:cantSplit/>
          <w:trHeight w:val="398"/>
          <w:tblHeader/>
        </w:trPr>
        <w:tc>
          <w:tcPr>
            <w:tcW w:w="450" w:type="dxa"/>
            <w:vMerge/>
            <w:shd w:val="clear" w:color="auto" w:fill="FFFFFF" w:themeFill="background1"/>
          </w:tcPr>
          <w:p w14:paraId="50B419BE"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284C6385"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D9D9D9" w:themeFill="background1" w:themeFillShade="D9"/>
            <w:vAlign w:val="center"/>
          </w:tcPr>
          <w:p w14:paraId="1592A276" w14:textId="77777777" w:rsidR="000C2460" w:rsidRDefault="000C2460" w:rsidP="004D7312">
            <w:pPr>
              <w:spacing w:before="100" w:after="100"/>
              <w:jc w:val="center"/>
              <w:rPr>
                <w:rFonts w:cs="Arial"/>
                <w:b/>
                <w:bCs/>
                <w:szCs w:val="22"/>
              </w:rPr>
            </w:pPr>
            <w:r>
              <w:rPr>
                <w:rFonts w:cs="Arial"/>
                <w:b/>
                <w:bCs/>
                <w:szCs w:val="22"/>
              </w:rPr>
              <w:t>O</w:t>
            </w:r>
          </w:p>
        </w:tc>
        <w:tc>
          <w:tcPr>
            <w:tcW w:w="8280" w:type="dxa"/>
            <w:tcBorders>
              <w:bottom w:val="single" w:sz="4" w:space="0" w:color="auto"/>
            </w:tcBorders>
            <w:shd w:val="clear" w:color="auto" w:fill="D9D9D9" w:themeFill="background1" w:themeFillShade="D9"/>
          </w:tcPr>
          <w:p w14:paraId="356F44BC" w14:textId="77777777" w:rsidR="000C2460" w:rsidRPr="0045509C" w:rsidRDefault="000C2460" w:rsidP="004D7312">
            <w:pPr>
              <w:spacing w:before="100" w:after="100"/>
              <w:jc w:val="left"/>
              <w:rPr>
                <w:rFonts w:cs="Arial"/>
                <w:szCs w:val="22"/>
              </w:rPr>
            </w:pPr>
            <w:r w:rsidRPr="00437326">
              <w:rPr>
                <w:rFonts w:cs="Arial"/>
                <w:szCs w:val="22"/>
              </w:rPr>
              <w:t>Medicare and Medicaid</w:t>
            </w:r>
          </w:p>
        </w:tc>
      </w:tr>
      <w:tr w:rsidR="000C2460" w14:paraId="17837E24" w14:textId="77777777" w:rsidTr="004D7312">
        <w:trPr>
          <w:cantSplit/>
          <w:trHeight w:val="398"/>
          <w:tblHeader/>
        </w:trPr>
        <w:tc>
          <w:tcPr>
            <w:tcW w:w="450" w:type="dxa"/>
            <w:vMerge/>
            <w:shd w:val="clear" w:color="auto" w:fill="FFFFFF" w:themeFill="background1"/>
          </w:tcPr>
          <w:p w14:paraId="662E39B8"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16694008"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5ECA33DE" w14:textId="77777777" w:rsidR="000C2460" w:rsidRDefault="000C2460" w:rsidP="004D7312">
            <w:pPr>
              <w:spacing w:before="100" w:after="100"/>
              <w:jc w:val="center"/>
              <w:rPr>
                <w:rFonts w:cs="Arial"/>
                <w:b/>
                <w:bCs/>
                <w:szCs w:val="22"/>
              </w:rPr>
            </w:pPr>
            <w:r>
              <w:rPr>
                <w:rFonts w:cs="Arial"/>
                <w:b/>
                <w:bCs/>
                <w:szCs w:val="22"/>
              </w:rPr>
              <w:t>P</w:t>
            </w:r>
          </w:p>
        </w:tc>
        <w:tc>
          <w:tcPr>
            <w:tcW w:w="8280" w:type="dxa"/>
            <w:tcBorders>
              <w:bottom w:val="single" w:sz="4" w:space="0" w:color="auto"/>
            </w:tcBorders>
            <w:shd w:val="clear" w:color="auto" w:fill="FFFFFF" w:themeFill="background1"/>
          </w:tcPr>
          <w:p w14:paraId="0E34B800" w14:textId="77777777" w:rsidR="000C2460" w:rsidRPr="0045509C" w:rsidRDefault="000C2460" w:rsidP="004D7312">
            <w:pPr>
              <w:spacing w:before="100" w:after="100"/>
              <w:jc w:val="left"/>
              <w:rPr>
                <w:rFonts w:cs="Arial"/>
                <w:szCs w:val="22"/>
              </w:rPr>
            </w:pPr>
            <w:r w:rsidRPr="00437326">
              <w:rPr>
                <w:rFonts w:cs="Arial"/>
                <w:szCs w:val="22"/>
              </w:rPr>
              <w:t>Confidentiality of Records</w:t>
            </w:r>
          </w:p>
        </w:tc>
      </w:tr>
      <w:tr w:rsidR="000C2460" w14:paraId="2C6327AE" w14:textId="77777777" w:rsidTr="004D7312">
        <w:trPr>
          <w:cantSplit/>
          <w:trHeight w:val="398"/>
          <w:tblHeader/>
        </w:trPr>
        <w:tc>
          <w:tcPr>
            <w:tcW w:w="450" w:type="dxa"/>
            <w:vMerge/>
            <w:shd w:val="clear" w:color="auto" w:fill="FFFFFF" w:themeFill="background1"/>
          </w:tcPr>
          <w:p w14:paraId="2A8AF004"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2F268120"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D9D9D9" w:themeFill="background1" w:themeFillShade="D9"/>
            <w:vAlign w:val="center"/>
          </w:tcPr>
          <w:p w14:paraId="733480E3" w14:textId="77777777" w:rsidR="000C2460" w:rsidRDefault="000C2460" w:rsidP="004D7312">
            <w:pPr>
              <w:spacing w:before="100" w:after="100"/>
              <w:jc w:val="center"/>
              <w:rPr>
                <w:rFonts w:cs="Arial"/>
                <w:b/>
                <w:bCs/>
                <w:szCs w:val="22"/>
              </w:rPr>
            </w:pPr>
            <w:r>
              <w:rPr>
                <w:rFonts w:cs="Arial"/>
                <w:b/>
                <w:bCs/>
                <w:szCs w:val="22"/>
              </w:rPr>
              <w:t>Q</w:t>
            </w:r>
          </w:p>
        </w:tc>
        <w:tc>
          <w:tcPr>
            <w:tcW w:w="8280" w:type="dxa"/>
            <w:tcBorders>
              <w:bottom w:val="single" w:sz="4" w:space="0" w:color="auto"/>
            </w:tcBorders>
            <w:shd w:val="clear" w:color="auto" w:fill="D9D9D9" w:themeFill="background1" w:themeFillShade="D9"/>
          </w:tcPr>
          <w:p w14:paraId="4041839E" w14:textId="77777777" w:rsidR="000C2460" w:rsidRPr="0045509C" w:rsidRDefault="000C2460" w:rsidP="004D7312">
            <w:pPr>
              <w:spacing w:before="100" w:after="100"/>
              <w:jc w:val="left"/>
              <w:rPr>
                <w:rFonts w:cs="Arial"/>
                <w:szCs w:val="22"/>
              </w:rPr>
            </w:pPr>
            <w:r w:rsidRPr="00437326">
              <w:rPr>
                <w:rFonts w:cs="Arial"/>
                <w:szCs w:val="22"/>
              </w:rPr>
              <w:t>Resident Records</w:t>
            </w:r>
          </w:p>
        </w:tc>
      </w:tr>
      <w:tr w:rsidR="000C2460" w14:paraId="5A651794" w14:textId="77777777" w:rsidTr="004D7312">
        <w:trPr>
          <w:cantSplit/>
          <w:trHeight w:val="398"/>
          <w:tblHeader/>
        </w:trPr>
        <w:tc>
          <w:tcPr>
            <w:tcW w:w="450" w:type="dxa"/>
            <w:vMerge/>
            <w:shd w:val="clear" w:color="auto" w:fill="FFFFFF" w:themeFill="background1"/>
          </w:tcPr>
          <w:p w14:paraId="72F60B89"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642571FD"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0B92F46B" w14:textId="77777777" w:rsidR="000C2460" w:rsidRDefault="000C2460" w:rsidP="004D7312">
            <w:pPr>
              <w:spacing w:before="100" w:after="100"/>
              <w:jc w:val="center"/>
              <w:rPr>
                <w:rFonts w:cs="Arial"/>
                <w:b/>
                <w:bCs/>
                <w:szCs w:val="22"/>
              </w:rPr>
            </w:pPr>
            <w:r>
              <w:rPr>
                <w:rFonts w:cs="Arial"/>
                <w:b/>
                <w:bCs/>
                <w:szCs w:val="22"/>
              </w:rPr>
              <w:t>R</w:t>
            </w:r>
          </w:p>
        </w:tc>
        <w:tc>
          <w:tcPr>
            <w:tcW w:w="8280" w:type="dxa"/>
            <w:tcBorders>
              <w:bottom w:val="single" w:sz="4" w:space="0" w:color="auto"/>
            </w:tcBorders>
            <w:shd w:val="clear" w:color="auto" w:fill="FFFFFF" w:themeFill="background1"/>
          </w:tcPr>
          <w:p w14:paraId="1FB769DD" w14:textId="77777777" w:rsidR="000C2460" w:rsidRPr="008739CD" w:rsidRDefault="000C2460" w:rsidP="004D7312">
            <w:pPr>
              <w:spacing w:before="100" w:after="100"/>
              <w:jc w:val="left"/>
              <w:rPr>
                <w:rFonts w:cs="Arial"/>
                <w:szCs w:val="22"/>
              </w:rPr>
            </w:pPr>
            <w:r w:rsidRPr="00437326">
              <w:rPr>
                <w:rFonts w:cs="Arial"/>
                <w:szCs w:val="22"/>
              </w:rPr>
              <w:t>Community Resources</w:t>
            </w:r>
          </w:p>
        </w:tc>
      </w:tr>
      <w:tr w:rsidR="000C2460" w14:paraId="3AD55E51" w14:textId="77777777" w:rsidTr="004D7312">
        <w:trPr>
          <w:cantSplit/>
          <w:trHeight w:val="398"/>
          <w:tblHeader/>
        </w:trPr>
        <w:tc>
          <w:tcPr>
            <w:tcW w:w="450" w:type="dxa"/>
            <w:vMerge/>
            <w:shd w:val="clear" w:color="auto" w:fill="FFFFFF" w:themeFill="background1"/>
          </w:tcPr>
          <w:p w14:paraId="73466FDD"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703E6F16" w14:textId="77777777" w:rsidR="000C2460" w:rsidRDefault="000C2460" w:rsidP="004D7312">
            <w:pPr>
              <w:spacing w:before="20" w:after="20"/>
              <w:jc w:val="center"/>
              <w:rPr>
                <w:rFonts w:cs="Arial"/>
                <w:b/>
                <w:szCs w:val="22"/>
              </w:rPr>
            </w:pPr>
          </w:p>
        </w:tc>
        <w:tc>
          <w:tcPr>
            <w:tcW w:w="360" w:type="dxa"/>
            <w:shd w:val="clear" w:color="auto" w:fill="D9D9D9" w:themeFill="background1" w:themeFillShade="D9"/>
            <w:vAlign w:val="center"/>
          </w:tcPr>
          <w:p w14:paraId="26389E4C" w14:textId="77777777" w:rsidR="000C2460" w:rsidRDefault="000C2460" w:rsidP="004D7312">
            <w:pPr>
              <w:spacing w:before="100" w:after="100"/>
              <w:jc w:val="center"/>
              <w:rPr>
                <w:rFonts w:cs="Arial"/>
                <w:b/>
                <w:bCs/>
                <w:szCs w:val="22"/>
              </w:rPr>
            </w:pPr>
            <w:r>
              <w:rPr>
                <w:rFonts w:cs="Arial"/>
                <w:b/>
                <w:bCs/>
                <w:szCs w:val="22"/>
              </w:rPr>
              <w:t>S</w:t>
            </w:r>
          </w:p>
        </w:tc>
        <w:tc>
          <w:tcPr>
            <w:tcW w:w="8280" w:type="dxa"/>
            <w:shd w:val="clear" w:color="auto" w:fill="D9D9D9" w:themeFill="background1" w:themeFillShade="D9"/>
          </w:tcPr>
          <w:p w14:paraId="651D9476" w14:textId="77777777" w:rsidR="000C2460" w:rsidRPr="008739CD" w:rsidRDefault="000C2460" w:rsidP="004D7312">
            <w:pPr>
              <w:spacing w:before="100" w:after="100"/>
              <w:jc w:val="left"/>
              <w:rPr>
                <w:rFonts w:cs="Arial"/>
                <w:szCs w:val="22"/>
              </w:rPr>
            </w:pPr>
            <w:r w:rsidRPr="00437326">
              <w:rPr>
                <w:rFonts w:cs="Arial"/>
                <w:szCs w:val="22"/>
              </w:rPr>
              <w:t>Documentation</w:t>
            </w:r>
          </w:p>
        </w:tc>
      </w:tr>
      <w:tr w:rsidR="000C2460" w14:paraId="07112F76" w14:textId="77777777" w:rsidTr="004D7312">
        <w:trPr>
          <w:cantSplit/>
          <w:trHeight w:val="398"/>
          <w:tblHeader/>
        </w:trPr>
        <w:tc>
          <w:tcPr>
            <w:tcW w:w="450" w:type="dxa"/>
            <w:vMerge/>
            <w:shd w:val="clear" w:color="auto" w:fill="FFFFFF" w:themeFill="background1"/>
          </w:tcPr>
          <w:p w14:paraId="26900F09"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7F9D9C4A"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5C81C2C9" w14:textId="77777777" w:rsidR="000C2460" w:rsidRDefault="000C2460" w:rsidP="004D7312">
            <w:pPr>
              <w:spacing w:before="100" w:after="100"/>
              <w:jc w:val="center"/>
              <w:rPr>
                <w:rFonts w:cs="Arial"/>
                <w:b/>
                <w:bCs/>
                <w:szCs w:val="22"/>
              </w:rPr>
            </w:pPr>
            <w:r>
              <w:rPr>
                <w:rFonts w:cs="Arial"/>
                <w:b/>
                <w:bCs/>
                <w:szCs w:val="22"/>
              </w:rPr>
              <w:t>T</w:t>
            </w:r>
          </w:p>
        </w:tc>
        <w:tc>
          <w:tcPr>
            <w:tcW w:w="8280" w:type="dxa"/>
            <w:tcBorders>
              <w:bottom w:val="single" w:sz="4" w:space="0" w:color="auto"/>
            </w:tcBorders>
            <w:shd w:val="clear" w:color="auto" w:fill="FFFFFF" w:themeFill="background1"/>
          </w:tcPr>
          <w:p w14:paraId="791A7541" w14:textId="77777777" w:rsidR="000C2460" w:rsidRPr="008739CD" w:rsidRDefault="000C2460" w:rsidP="004D7312">
            <w:pPr>
              <w:spacing w:before="100" w:after="100"/>
              <w:jc w:val="left"/>
              <w:rPr>
                <w:rFonts w:cs="Arial"/>
                <w:szCs w:val="22"/>
              </w:rPr>
            </w:pPr>
            <w:r w:rsidRPr="00437326">
              <w:rPr>
                <w:rFonts w:cs="Arial"/>
                <w:szCs w:val="22"/>
              </w:rPr>
              <w:t>NORS Data Reporting / DES LTC Ombudsman Database</w:t>
            </w:r>
          </w:p>
        </w:tc>
      </w:tr>
      <w:tr w:rsidR="000C2460" w14:paraId="68E0B369" w14:textId="77777777" w:rsidTr="004D7312">
        <w:trPr>
          <w:cantSplit/>
          <w:trHeight w:val="398"/>
          <w:tblHeader/>
        </w:trPr>
        <w:tc>
          <w:tcPr>
            <w:tcW w:w="450" w:type="dxa"/>
            <w:vMerge/>
            <w:shd w:val="clear" w:color="auto" w:fill="FFFFFF" w:themeFill="background1"/>
          </w:tcPr>
          <w:p w14:paraId="39566443"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42512021" w14:textId="77777777" w:rsidR="000C2460" w:rsidRDefault="000C2460" w:rsidP="004D7312">
            <w:pPr>
              <w:spacing w:before="20" w:after="20"/>
              <w:jc w:val="center"/>
              <w:rPr>
                <w:rFonts w:cs="Arial"/>
                <w:b/>
                <w:szCs w:val="22"/>
              </w:rPr>
            </w:pPr>
          </w:p>
        </w:tc>
        <w:tc>
          <w:tcPr>
            <w:tcW w:w="360" w:type="dxa"/>
            <w:shd w:val="clear" w:color="auto" w:fill="D9D9D9" w:themeFill="background1" w:themeFillShade="D9"/>
            <w:vAlign w:val="center"/>
          </w:tcPr>
          <w:p w14:paraId="3D4A57E6" w14:textId="77777777" w:rsidR="000C2460" w:rsidRDefault="000C2460" w:rsidP="004D7312">
            <w:pPr>
              <w:spacing w:before="100" w:after="100"/>
              <w:jc w:val="center"/>
              <w:rPr>
                <w:rFonts w:cs="Arial"/>
                <w:b/>
                <w:bCs/>
                <w:szCs w:val="22"/>
              </w:rPr>
            </w:pPr>
            <w:r>
              <w:rPr>
                <w:rFonts w:cs="Arial"/>
                <w:b/>
                <w:bCs/>
                <w:szCs w:val="22"/>
              </w:rPr>
              <w:t>U</w:t>
            </w:r>
          </w:p>
        </w:tc>
        <w:tc>
          <w:tcPr>
            <w:tcW w:w="8280" w:type="dxa"/>
            <w:shd w:val="clear" w:color="auto" w:fill="D9D9D9" w:themeFill="background1" w:themeFillShade="D9"/>
          </w:tcPr>
          <w:p w14:paraId="681AD816" w14:textId="77777777" w:rsidR="000C2460" w:rsidRPr="00437326" w:rsidRDefault="000C2460" w:rsidP="004D7312">
            <w:pPr>
              <w:spacing w:before="100" w:after="100"/>
              <w:jc w:val="left"/>
              <w:rPr>
                <w:rFonts w:cs="Arial"/>
                <w:szCs w:val="22"/>
              </w:rPr>
            </w:pPr>
            <w:r w:rsidRPr="00437326">
              <w:rPr>
                <w:rFonts w:cs="Arial"/>
                <w:szCs w:val="22"/>
              </w:rPr>
              <w:t>Volunteerism (applies only to ROPCs)</w:t>
            </w:r>
          </w:p>
        </w:tc>
      </w:tr>
      <w:tr w:rsidR="000C2460" w14:paraId="3807C440" w14:textId="77777777" w:rsidTr="004D7312">
        <w:trPr>
          <w:cantSplit/>
          <w:trHeight w:val="398"/>
          <w:tblHeader/>
        </w:trPr>
        <w:tc>
          <w:tcPr>
            <w:tcW w:w="450" w:type="dxa"/>
            <w:vMerge/>
            <w:shd w:val="clear" w:color="auto" w:fill="FFFFFF" w:themeFill="background1"/>
          </w:tcPr>
          <w:p w14:paraId="0F4FA0CF"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7CD8DA9F" w14:textId="77777777" w:rsidR="000C2460" w:rsidRDefault="000C2460" w:rsidP="004D7312">
            <w:pPr>
              <w:spacing w:before="20" w:after="20"/>
              <w:jc w:val="center"/>
              <w:rPr>
                <w:rFonts w:cs="Arial"/>
                <w:b/>
                <w:szCs w:val="22"/>
              </w:rPr>
            </w:pPr>
          </w:p>
        </w:tc>
        <w:tc>
          <w:tcPr>
            <w:tcW w:w="360" w:type="dxa"/>
            <w:shd w:val="clear" w:color="auto" w:fill="FFFFFF" w:themeFill="background1"/>
            <w:vAlign w:val="center"/>
          </w:tcPr>
          <w:p w14:paraId="2647F329" w14:textId="77777777" w:rsidR="000C2460" w:rsidRDefault="000C2460" w:rsidP="004D7312">
            <w:pPr>
              <w:spacing w:before="100" w:after="100"/>
              <w:jc w:val="center"/>
              <w:rPr>
                <w:rFonts w:cs="Arial"/>
                <w:b/>
                <w:bCs/>
                <w:szCs w:val="22"/>
              </w:rPr>
            </w:pPr>
            <w:r>
              <w:rPr>
                <w:rFonts w:cs="Arial"/>
                <w:b/>
                <w:bCs/>
                <w:szCs w:val="22"/>
              </w:rPr>
              <w:t>V</w:t>
            </w:r>
          </w:p>
        </w:tc>
        <w:tc>
          <w:tcPr>
            <w:tcW w:w="8280" w:type="dxa"/>
            <w:shd w:val="clear" w:color="auto" w:fill="FFFFFF" w:themeFill="background1"/>
          </w:tcPr>
          <w:p w14:paraId="314826DD" w14:textId="77777777" w:rsidR="000C2460" w:rsidRPr="00437326" w:rsidRDefault="000C2460" w:rsidP="004D7312">
            <w:pPr>
              <w:spacing w:before="100" w:after="100"/>
              <w:jc w:val="left"/>
              <w:rPr>
                <w:rFonts w:cs="Arial"/>
                <w:szCs w:val="22"/>
              </w:rPr>
            </w:pPr>
            <w:r w:rsidRPr="00437326">
              <w:rPr>
                <w:rFonts w:cs="Arial"/>
                <w:szCs w:val="22"/>
              </w:rPr>
              <w:t>Maintaining Ombudsman Records (applies only to ROPCs)</w:t>
            </w:r>
          </w:p>
        </w:tc>
      </w:tr>
    </w:tbl>
    <w:p w14:paraId="1D00AE88" w14:textId="77777777" w:rsidR="000C2460" w:rsidRPr="0045509C" w:rsidRDefault="000C2460" w:rsidP="000C2460">
      <w:pPr>
        <w:rPr>
          <w:rFonts w:cs="Arial"/>
          <w:szCs w:val="22"/>
        </w:rPr>
      </w:pPr>
    </w:p>
    <w:p w14:paraId="3E3464BC" w14:textId="77777777" w:rsidR="000C2460" w:rsidRDefault="000C2460" w:rsidP="000C2460">
      <w:pPr>
        <w:rPr>
          <w:rFonts w:cs="Arial"/>
          <w:szCs w:val="22"/>
        </w:rPr>
      </w:pPr>
    </w:p>
    <w:p w14:paraId="7B094527" w14:textId="77777777" w:rsidR="000C2460" w:rsidRDefault="000C2460" w:rsidP="000C2460">
      <w:pPr>
        <w:rPr>
          <w:rFonts w:cs="Arial"/>
          <w:szCs w:val="22"/>
        </w:rPr>
      </w:pPr>
    </w:p>
    <w:tbl>
      <w:tblPr>
        <w:tblStyle w:val="TableGrid"/>
        <w:tblW w:w="10170" w:type="dxa"/>
        <w:tblInd w:w="-252" w:type="dxa"/>
        <w:shd w:val="clear" w:color="auto" w:fill="FFFFFF" w:themeFill="background1"/>
        <w:tblLayout w:type="fixed"/>
        <w:tblLook w:val="01E0" w:firstRow="1" w:lastRow="1" w:firstColumn="1" w:lastColumn="1" w:noHBand="0" w:noVBand="0"/>
      </w:tblPr>
      <w:tblGrid>
        <w:gridCol w:w="450"/>
        <w:gridCol w:w="1080"/>
        <w:gridCol w:w="8640"/>
      </w:tblGrid>
      <w:tr w:rsidR="000C2460" w14:paraId="5F2E5D40" w14:textId="77777777" w:rsidTr="004D7312">
        <w:trPr>
          <w:cantSplit/>
          <w:tblHeader/>
        </w:trPr>
        <w:tc>
          <w:tcPr>
            <w:tcW w:w="1530" w:type="dxa"/>
            <w:gridSpan w:val="2"/>
            <w:tcBorders>
              <w:right w:val="nil"/>
            </w:tcBorders>
            <w:shd w:val="clear" w:color="auto" w:fill="FFFFFF" w:themeFill="background1"/>
          </w:tcPr>
          <w:p w14:paraId="2DAEE699" w14:textId="77777777" w:rsidR="000C2460" w:rsidRDefault="000C2460" w:rsidP="004D7312">
            <w:pPr>
              <w:spacing w:before="20" w:after="20"/>
              <w:jc w:val="center"/>
              <w:rPr>
                <w:rFonts w:cs="Arial"/>
                <w:b/>
                <w:sz w:val="24"/>
                <w:u w:val="single"/>
              </w:rPr>
            </w:pPr>
            <w:r>
              <w:rPr>
                <w:rFonts w:cs="Arial"/>
              </w:rPr>
              <w:br w:type="page"/>
            </w:r>
            <w:r>
              <w:rPr>
                <w:rFonts w:cs="Arial"/>
              </w:rPr>
              <w:br w:type="page"/>
            </w:r>
            <w:r>
              <w:rPr>
                <w:rFonts w:cs="Arial"/>
                <w:b/>
                <w:sz w:val="24"/>
              </w:rPr>
              <w:t>3700</w:t>
            </w:r>
          </w:p>
        </w:tc>
        <w:tc>
          <w:tcPr>
            <w:tcW w:w="8640" w:type="dxa"/>
            <w:tcBorders>
              <w:left w:val="nil"/>
              <w:bottom w:val="single" w:sz="4" w:space="0" w:color="auto"/>
            </w:tcBorders>
            <w:shd w:val="clear" w:color="auto" w:fill="FFFFFF" w:themeFill="background1"/>
          </w:tcPr>
          <w:p w14:paraId="29D1581F" w14:textId="77777777" w:rsidR="000C2460" w:rsidRPr="00A96A72" w:rsidRDefault="000C2460" w:rsidP="004D7312">
            <w:pPr>
              <w:spacing w:before="100" w:after="100"/>
              <w:jc w:val="center"/>
              <w:rPr>
                <w:rFonts w:cs="Arial"/>
                <w:b/>
                <w:bCs/>
                <w:sz w:val="28"/>
                <w:szCs w:val="28"/>
              </w:rPr>
            </w:pPr>
            <w:r w:rsidRPr="006D312F">
              <w:rPr>
                <w:rFonts w:cs="Arial"/>
                <w:b/>
                <w:bCs/>
                <w:sz w:val="28"/>
                <w:szCs w:val="28"/>
              </w:rPr>
              <w:t>Long-Term Care Ombudsman Program</w:t>
            </w:r>
          </w:p>
        </w:tc>
      </w:tr>
      <w:tr w:rsidR="000C2460" w14:paraId="6FB7C927" w14:textId="77777777" w:rsidTr="004D7312">
        <w:trPr>
          <w:cantSplit/>
          <w:trHeight w:val="251"/>
          <w:tblHeader/>
        </w:trPr>
        <w:tc>
          <w:tcPr>
            <w:tcW w:w="450" w:type="dxa"/>
            <w:vMerge w:val="restart"/>
            <w:shd w:val="clear" w:color="auto" w:fill="FFFFFF" w:themeFill="background1"/>
            <w:textDirection w:val="btLr"/>
            <w:vAlign w:val="center"/>
          </w:tcPr>
          <w:p w14:paraId="10BC3EBD" w14:textId="77777777" w:rsidR="000C2460" w:rsidRDefault="000C2460" w:rsidP="004D7312">
            <w:pPr>
              <w:spacing w:before="20" w:after="20"/>
              <w:ind w:left="113" w:right="113"/>
              <w:jc w:val="center"/>
              <w:rPr>
                <w:rFonts w:cs="Arial"/>
                <w:b/>
                <w:bCs/>
                <w:sz w:val="24"/>
              </w:rPr>
            </w:pPr>
            <w:r>
              <w:rPr>
                <w:rFonts w:cs="Arial"/>
                <w:b/>
                <w:sz w:val="32"/>
                <w:szCs w:val="32"/>
              </w:rPr>
              <w:t>3709</w:t>
            </w:r>
          </w:p>
        </w:tc>
        <w:tc>
          <w:tcPr>
            <w:tcW w:w="9720" w:type="dxa"/>
            <w:gridSpan w:val="2"/>
            <w:shd w:val="clear" w:color="auto" w:fill="D9D9D9" w:themeFill="background1" w:themeFillShade="D9"/>
          </w:tcPr>
          <w:p w14:paraId="20BF8E03" w14:textId="77777777" w:rsidR="000C2460" w:rsidRPr="007A33D5" w:rsidRDefault="000C2460" w:rsidP="004D7312">
            <w:pPr>
              <w:spacing w:before="100" w:after="100"/>
              <w:jc w:val="left"/>
              <w:rPr>
                <w:rFonts w:cs="Arial"/>
                <w:b/>
                <w:sz w:val="24"/>
                <w:szCs w:val="24"/>
              </w:rPr>
            </w:pPr>
            <w:r w:rsidRPr="00325B78">
              <w:rPr>
                <w:rFonts w:cs="Arial"/>
                <w:b/>
                <w:sz w:val="24"/>
                <w:szCs w:val="24"/>
              </w:rPr>
              <w:t>Operational Procedures for Initial Ombudsman Training and Testing</w:t>
            </w:r>
            <w:r>
              <w:rPr>
                <w:rFonts w:cs="Arial"/>
                <w:b/>
                <w:sz w:val="24"/>
                <w:szCs w:val="24"/>
              </w:rPr>
              <w:t xml:space="preserve"> </w:t>
            </w:r>
            <w:r w:rsidRPr="00325B78">
              <w:rPr>
                <w:rFonts w:cs="Arial"/>
                <w:b/>
              </w:rPr>
              <w:t>(continued)</w:t>
            </w:r>
          </w:p>
        </w:tc>
      </w:tr>
      <w:tr w:rsidR="000C2460" w14:paraId="6AF0A1B8" w14:textId="77777777" w:rsidTr="004D7312">
        <w:trPr>
          <w:cantSplit/>
          <w:trHeight w:val="398"/>
          <w:tblHeader/>
        </w:trPr>
        <w:tc>
          <w:tcPr>
            <w:tcW w:w="450" w:type="dxa"/>
            <w:vMerge/>
            <w:shd w:val="clear" w:color="auto" w:fill="FFFFFF" w:themeFill="background1"/>
          </w:tcPr>
          <w:p w14:paraId="78ACC29E" w14:textId="77777777" w:rsidR="000C2460" w:rsidRDefault="000C2460" w:rsidP="004D7312">
            <w:pPr>
              <w:spacing w:before="20" w:after="20"/>
              <w:jc w:val="center"/>
              <w:rPr>
                <w:rFonts w:cs="Arial"/>
              </w:rPr>
            </w:pPr>
          </w:p>
        </w:tc>
        <w:tc>
          <w:tcPr>
            <w:tcW w:w="1080" w:type="dxa"/>
            <w:tcBorders>
              <w:bottom w:val="single" w:sz="4" w:space="0" w:color="auto"/>
            </w:tcBorders>
            <w:shd w:val="clear" w:color="auto" w:fill="D9D9D9" w:themeFill="background1" w:themeFillShade="D9"/>
            <w:vAlign w:val="center"/>
          </w:tcPr>
          <w:p w14:paraId="16B32581" w14:textId="77777777" w:rsidR="000C2460" w:rsidRDefault="000C2460" w:rsidP="004D7312">
            <w:pPr>
              <w:spacing w:before="20" w:after="20"/>
              <w:jc w:val="center"/>
              <w:rPr>
                <w:rFonts w:cs="Arial"/>
                <w:b/>
                <w:szCs w:val="22"/>
              </w:rPr>
            </w:pPr>
            <w:r>
              <w:rPr>
                <w:rFonts w:cs="Arial"/>
                <w:b/>
                <w:szCs w:val="22"/>
              </w:rPr>
              <w:t>3709.2</w:t>
            </w:r>
          </w:p>
        </w:tc>
        <w:tc>
          <w:tcPr>
            <w:tcW w:w="8640" w:type="dxa"/>
            <w:tcBorders>
              <w:bottom w:val="single" w:sz="4" w:space="0" w:color="auto"/>
            </w:tcBorders>
            <w:shd w:val="clear" w:color="auto" w:fill="D9D9D9" w:themeFill="background1" w:themeFillShade="D9"/>
          </w:tcPr>
          <w:p w14:paraId="71B2944F" w14:textId="77777777" w:rsidR="000C2460" w:rsidRPr="008A7B28" w:rsidRDefault="000C2460" w:rsidP="004D7312">
            <w:pPr>
              <w:spacing w:before="100" w:after="100"/>
              <w:jc w:val="left"/>
              <w:rPr>
                <w:rFonts w:cs="Arial"/>
                <w:szCs w:val="22"/>
              </w:rPr>
            </w:pPr>
            <w:r w:rsidRPr="00325B78">
              <w:rPr>
                <w:rFonts w:cs="Arial"/>
                <w:szCs w:val="22"/>
              </w:rPr>
              <w:t>The OSLTCO will develop, keep current, and provide to ROCPs a uniform examination, the Ombudsman Designation Examination, based on model standards as established by the National Ombudsman Resource Center and as supported by the Administration on Aging.</w:t>
            </w:r>
          </w:p>
        </w:tc>
      </w:tr>
      <w:tr w:rsidR="000C2460" w14:paraId="05814F2B" w14:textId="77777777" w:rsidTr="004D7312">
        <w:trPr>
          <w:cantSplit/>
          <w:trHeight w:val="398"/>
          <w:tblHeader/>
        </w:trPr>
        <w:tc>
          <w:tcPr>
            <w:tcW w:w="450" w:type="dxa"/>
            <w:vMerge/>
            <w:shd w:val="clear" w:color="auto" w:fill="FFFFFF" w:themeFill="background1"/>
          </w:tcPr>
          <w:p w14:paraId="2C78F5F9" w14:textId="77777777" w:rsidR="000C2460" w:rsidRDefault="000C2460" w:rsidP="004D7312">
            <w:pPr>
              <w:spacing w:before="20" w:after="20"/>
              <w:jc w:val="center"/>
              <w:rPr>
                <w:rFonts w:cs="Arial"/>
              </w:rPr>
            </w:pPr>
          </w:p>
        </w:tc>
        <w:tc>
          <w:tcPr>
            <w:tcW w:w="1080" w:type="dxa"/>
            <w:shd w:val="clear" w:color="auto" w:fill="FFFFFF" w:themeFill="background1"/>
            <w:vAlign w:val="center"/>
          </w:tcPr>
          <w:p w14:paraId="37811B1D" w14:textId="77777777" w:rsidR="000C2460" w:rsidRDefault="000C2460" w:rsidP="004D7312">
            <w:pPr>
              <w:spacing w:before="20" w:after="20"/>
              <w:jc w:val="center"/>
              <w:rPr>
                <w:rFonts w:cs="Arial"/>
                <w:b/>
                <w:szCs w:val="22"/>
              </w:rPr>
            </w:pPr>
            <w:r>
              <w:rPr>
                <w:rFonts w:cs="Arial"/>
                <w:b/>
                <w:szCs w:val="22"/>
              </w:rPr>
              <w:t>3709.3</w:t>
            </w:r>
          </w:p>
        </w:tc>
        <w:tc>
          <w:tcPr>
            <w:tcW w:w="8640" w:type="dxa"/>
            <w:shd w:val="clear" w:color="auto" w:fill="FFFFFF" w:themeFill="background1"/>
          </w:tcPr>
          <w:p w14:paraId="6EF9F037" w14:textId="77777777" w:rsidR="000C2460" w:rsidRPr="008A7B28" w:rsidRDefault="000C2460" w:rsidP="004D7312">
            <w:pPr>
              <w:spacing w:before="100" w:after="100"/>
              <w:jc w:val="left"/>
              <w:rPr>
                <w:rFonts w:cs="Arial"/>
                <w:szCs w:val="22"/>
              </w:rPr>
            </w:pPr>
            <w:r w:rsidRPr="00325B78">
              <w:rPr>
                <w:rFonts w:cs="Arial"/>
                <w:szCs w:val="22"/>
              </w:rPr>
              <w:t>For the purposes of designation, initial training and testing of ROPCs will be provided by the OSLTCO.</w:t>
            </w:r>
          </w:p>
        </w:tc>
      </w:tr>
      <w:tr w:rsidR="000C2460" w14:paraId="42E43182" w14:textId="77777777" w:rsidTr="004D7312">
        <w:trPr>
          <w:cantSplit/>
          <w:trHeight w:val="398"/>
          <w:tblHeader/>
        </w:trPr>
        <w:tc>
          <w:tcPr>
            <w:tcW w:w="450" w:type="dxa"/>
            <w:vMerge/>
            <w:shd w:val="clear" w:color="auto" w:fill="FFFFFF" w:themeFill="background1"/>
          </w:tcPr>
          <w:p w14:paraId="4CC6C85D" w14:textId="77777777" w:rsidR="000C2460" w:rsidRDefault="000C2460" w:rsidP="004D7312">
            <w:pPr>
              <w:spacing w:before="20" w:after="20"/>
              <w:jc w:val="center"/>
              <w:rPr>
                <w:rFonts w:cs="Arial"/>
              </w:rPr>
            </w:pPr>
          </w:p>
        </w:tc>
        <w:tc>
          <w:tcPr>
            <w:tcW w:w="1080" w:type="dxa"/>
            <w:tcBorders>
              <w:bottom w:val="single" w:sz="4" w:space="0" w:color="auto"/>
            </w:tcBorders>
            <w:shd w:val="clear" w:color="auto" w:fill="D9D9D9" w:themeFill="background1" w:themeFillShade="D9"/>
            <w:vAlign w:val="center"/>
          </w:tcPr>
          <w:p w14:paraId="010163EB" w14:textId="77777777" w:rsidR="000C2460" w:rsidRDefault="000C2460" w:rsidP="004D7312">
            <w:pPr>
              <w:spacing w:before="20" w:after="20"/>
              <w:jc w:val="center"/>
              <w:rPr>
                <w:rFonts w:cs="Arial"/>
                <w:b/>
                <w:szCs w:val="22"/>
              </w:rPr>
            </w:pPr>
            <w:r>
              <w:rPr>
                <w:rFonts w:cs="Arial"/>
                <w:b/>
                <w:szCs w:val="22"/>
              </w:rPr>
              <w:t>3709.4</w:t>
            </w:r>
          </w:p>
        </w:tc>
        <w:tc>
          <w:tcPr>
            <w:tcW w:w="8640" w:type="dxa"/>
            <w:tcBorders>
              <w:bottom w:val="single" w:sz="4" w:space="0" w:color="auto"/>
            </w:tcBorders>
            <w:shd w:val="clear" w:color="auto" w:fill="D9D9D9" w:themeFill="background1" w:themeFillShade="D9"/>
          </w:tcPr>
          <w:p w14:paraId="2D62D077" w14:textId="77777777" w:rsidR="000C2460" w:rsidRPr="008A7B28" w:rsidRDefault="000C2460" w:rsidP="004D7312">
            <w:pPr>
              <w:spacing w:before="100" w:after="100"/>
              <w:jc w:val="left"/>
              <w:rPr>
                <w:rFonts w:cs="Arial"/>
                <w:szCs w:val="22"/>
              </w:rPr>
            </w:pPr>
            <w:r w:rsidRPr="00325B78">
              <w:rPr>
                <w:rFonts w:cs="Arial"/>
                <w:szCs w:val="22"/>
              </w:rPr>
              <w:t>For the purposes of designation, initial training and testing of ROs and VOs will be provided by ROPCs.</w:t>
            </w:r>
          </w:p>
        </w:tc>
      </w:tr>
      <w:tr w:rsidR="000C2460" w14:paraId="6EF910AC" w14:textId="77777777" w:rsidTr="004D7312">
        <w:trPr>
          <w:cantSplit/>
          <w:trHeight w:val="398"/>
          <w:tblHeader/>
        </w:trPr>
        <w:tc>
          <w:tcPr>
            <w:tcW w:w="450" w:type="dxa"/>
            <w:vMerge/>
            <w:shd w:val="clear" w:color="auto" w:fill="FFFFFF" w:themeFill="background1"/>
          </w:tcPr>
          <w:p w14:paraId="474C2A1F" w14:textId="77777777" w:rsidR="000C2460" w:rsidRDefault="000C2460" w:rsidP="004D7312">
            <w:pPr>
              <w:spacing w:before="20" w:after="20"/>
              <w:jc w:val="center"/>
              <w:rPr>
                <w:rFonts w:cs="Arial"/>
              </w:rPr>
            </w:pPr>
          </w:p>
        </w:tc>
        <w:tc>
          <w:tcPr>
            <w:tcW w:w="1080" w:type="dxa"/>
            <w:tcBorders>
              <w:bottom w:val="single" w:sz="4" w:space="0" w:color="auto"/>
            </w:tcBorders>
            <w:shd w:val="clear" w:color="auto" w:fill="FFFFFF" w:themeFill="background1"/>
            <w:vAlign w:val="center"/>
          </w:tcPr>
          <w:p w14:paraId="4FF8B9FB" w14:textId="77777777" w:rsidR="000C2460" w:rsidRDefault="000C2460" w:rsidP="004D7312">
            <w:pPr>
              <w:spacing w:before="20" w:after="20"/>
              <w:jc w:val="center"/>
              <w:rPr>
                <w:rFonts w:cs="Arial"/>
                <w:b/>
                <w:szCs w:val="22"/>
              </w:rPr>
            </w:pPr>
            <w:r>
              <w:rPr>
                <w:rFonts w:cs="Arial"/>
                <w:b/>
                <w:szCs w:val="22"/>
              </w:rPr>
              <w:t>3709.5</w:t>
            </w:r>
          </w:p>
        </w:tc>
        <w:tc>
          <w:tcPr>
            <w:tcW w:w="8640" w:type="dxa"/>
            <w:tcBorders>
              <w:bottom w:val="single" w:sz="4" w:space="0" w:color="auto"/>
            </w:tcBorders>
            <w:shd w:val="clear" w:color="auto" w:fill="FFFFFF" w:themeFill="background1"/>
          </w:tcPr>
          <w:p w14:paraId="1403C068" w14:textId="77777777" w:rsidR="000C2460" w:rsidRPr="008A7B28" w:rsidRDefault="000C2460" w:rsidP="004D7312">
            <w:pPr>
              <w:spacing w:before="100" w:after="100"/>
              <w:jc w:val="left"/>
              <w:rPr>
                <w:rFonts w:cs="Arial"/>
                <w:szCs w:val="22"/>
              </w:rPr>
            </w:pPr>
            <w:r w:rsidRPr="00325B78">
              <w:rPr>
                <w:rFonts w:cs="Arial"/>
                <w:szCs w:val="22"/>
              </w:rPr>
              <w:t>Applicants must pass the Ombudsman Designation Examination with a score of at least 70 points.   The Ombudsman Designation Examination must be passed within 3 months of completion of the initial 16 hours of core-curriculum training. Applicants may take the test no more than two times during this period to achieve the required minimum score. Requests for reasonable accommodations shall be sent to the OSLTCO by ROCPs and the OSLTCO will provide reasonable accommodations where appropriate.</w:t>
            </w:r>
          </w:p>
        </w:tc>
      </w:tr>
      <w:tr w:rsidR="000C2460" w14:paraId="64181F00" w14:textId="77777777" w:rsidTr="004D7312">
        <w:trPr>
          <w:cantSplit/>
          <w:trHeight w:val="398"/>
          <w:tblHeader/>
        </w:trPr>
        <w:tc>
          <w:tcPr>
            <w:tcW w:w="450" w:type="dxa"/>
            <w:vMerge/>
            <w:shd w:val="clear" w:color="auto" w:fill="FFFFFF" w:themeFill="background1"/>
          </w:tcPr>
          <w:p w14:paraId="64018DD8" w14:textId="77777777" w:rsidR="000C2460" w:rsidRDefault="000C2460" w:rsidP="004D7312">
            <w:pPr>
              <w:spacing w:before="20" w:after="20"/>
              <w:jc w:val="center"/>
              <w:rPr>
                <w:rFonts w:cs="Arial"/>
              </w:rPr>
            </w:pPr>
          </w:p>
        </w:tc>
        <w:tc>
          <w:tcPr>
            <w:tcW w:w="1080" w:type="dxa"/>
            <w:shd w:val="clear" w:color="auto" w:fill="D9D9D9" w:themeFill="background1" w:themeFillShade="D9"/>
            <w:vAlign w:val="center"/>
          </w:tcPr>
          <w:p w14:paraId="2AAB7EF2" w14:textId="77777777" w:rsidR="000C2460" w:rsidRDefault="000C2460" w:rsidP="004D7312">
            <w:pPr>
              <w:spacing w:before="20" w:after="20"/>
              <w:jc w:val="center"/>
              <w:rPr>
                <w:rFonts w:cs="Arial"/>
                <w:b/>
                <w:szCs w:val="22"/>
              </w:rPr>
            </w:pPr>
            <w:r>
              <w:rPr>
                <w:rFonts w:cs="Arial"/>
                <w:b/>
                <w:szCs w:val="22"/>
              </w:rPr>
              <w:t>3709.6</w:t>
            </w:r>
          </w:p>
        </w:tc>
        <w:tc>
          <w:tcPr>
            <w:tcW w:w="8640" w:type="dxa"/>
            <w:shd w:val="clear" w:color="auto" w:fill="D9D9D9" w:themeFill="background1" w:themeFillShade="D9"/>
          </w:tcPr>
          <w:p w14:paraId="1031DDD6" w14:textId="77777777" w:rsidR="000C2460" w:rsidRPr="00325B78" w:rsidRDefault="000C2460" w:rsidP="004D7312">
            <w:pPr>
              <w:spacing w:before="100" w:after="100"/>
              <w:jc w:val="left"/>
              <w:rPr>
                <w:rFonts w:cs="Arial"/>
                <w:szCs w:val="22"/>
              </w:rPr>
            </w:pPr>
            <w:r w:rsidRPr="00325B78">
              <w:rPr>
                <w:rFonts w:cs="Arial"/>
                <w:szCs w:val="22"/>
              </w:rPr>
              <w:t>ROPCs will provide a minimum of 16 hours of core-curriculum training and four hours of in-the-field training to the applicant.</w:t>
            </w:r>
          </w:p>
        </w:tc>
      </w:tr>
      <w:tr w:rsidR="000C2460" w14:paraId="756CE512" w14:textId="77777777" w:rsidTr="004D7312">
        <w:trPr>
          <w:cantSplit/>
          <w:trHeight w:val="398"/>
          <w:tblHeader/>
        </w:trPr>
        <w:tc>
          <w:tcPr>
            <w:tcW w:w="450" w:type="dxa"/>
            <w:vMerge/>
            <w:shd w:val="clear" w:color="auto" w:fill="FFFFFF" w:themeFill="background1"/>
          </w:tcPr>
          <w:p w14:paraId="0C6A2F0D" w14:textId="77777777" w:rsidR="000C2460" w:rsidRDefault="000C2460" w:rsidP="004D7312">
            <w:pPr>
              <w:spacing w:before="20" w:after="20"/>
              <w:jc w:val="center"/>
              <w:rPr>
                <w:rFonts w:cs="Arial"/>
              </w:rPr>
            </w:pPr>
          </w:p>
        </w:tc>
        <w:tc>
          <w:tcPr>
            <w:tcW w:w="1080" w:type="dxa"/>
            <w:tcBorders>
              <w:bottom w:val="single" w:sz="4" w:space="0" w:color="auto"/>
            </w:tcBorders>
            <w:shd w:val="clear" w:color="auto" w:fill="FFFFFF" w:themeFill="background1"/>
            <w:vAlign w:val="center"/>
          </w:tcPr>
          <w:p w14:paraId="609BB659" w14:textId="77777777" w:rsidR="000C2460" w:rsidRDefault="000C2460" w:rsidP="004D7312">
            <w:pPr>
              <w:spacing w:before="20" w:after="20"/>
              <w:jc w:val="center"/>
              <w:rPr>
                <w:rFonts w:cs="Arial"/>
                <w:b/>
                <w:szCs w:val="22"/>
              </w:rPr>
            </w:pPr>
            <w:r>
              <w:rPr>
                <w:rFonts w:cs="Arial"/>
                <w:b/>
                <w:szCs w:val="22"/>
              </w:rPr>
              <w:t>3709.7</w:t>
            </w:r>
          </w:p>
        </w:tc>
        <w:tc>
          <w:tcPr>
            <w:tcW w:w="8640" w:type="dxa"/>
            <w:tcBorders>
              <w:bottom w:val="single" w:sz="4" w:space="0" w:color="auto"/>
            </w:tcBorders>
            <w:shd w:val="clear" w:color="auto" w:fill="FFFFFF" w:themeFill="background1"/>
          </w:tcPr>
          <w:p w14:paraId="50AF701D" w14:textId="77777777" w:rsidR="000C2460" w:rsidRPr="00325B78" w:rsidRDefault="000C2460" w:rsidP="004D7312">
            <w:pPr>
              <w:spacing w:before="100" w:after="100"/>
              <w:jc w:val="left"/>
              <w:rPr>
                <w:rFonts w:cs="Arial"/>
                <w:szCs w:val="22"/>
              </w:rPr>
            </w:pPr>
            <w:r w:rsidRPr="00325B78">
              <w:rPr>
                <w:rFonts w:cs="Arial"/>
                <w:szCs w:val="22"/>
              </w:rPr>
              <w:t>The ROPC will use the Ombudsman Designation Checklist (Exhibit 3700C) and Training Record (see Exhibit 3700H) for each individual. This original record is to be placed in the individual’s personnel file along with graded Ombudsman Designation Examination(s). Copies of the completed Ombudsman Designation Checklist and the Conflict of Interest Statement are to be sent to the OSLTCO for designation consideration.</w:t>
            </w:r>
          </w:p>
        </w:tc>
      </w:tr>
      <w:tr w:rsidR="000C2460" w14:paraId="147BBC03" w14:textId="77777777" w:rsidTr="004D7312">
        <w:trPr>
          <w:cantSplit/>
          <w:trHeight w:val="398"/>
          <w:tblHeader/>
        </w:trPr>
        <w:tc>
          <w:tcPr>
            <w:tcW w:w="450" w:type="dxa"/>
            <w:vMerge/>
            <w:shd w:val="clear" w:color="auto" w:fill="FFFFFF" w:themeFill="background1"/>
          </w:tcPr>
          <w:p w14:paraId="6D9CC9E3" w14:textId="77777777" w:rsidR="000C2460" w:rsidRDefault="000C2460" w:rsidP="004D7312">
            <w:pPr>
              <w:spacing w:before="20" w:after="20"/>
              <w:jc w:val="center"/>
              <w:rPr>
                <w:rFonts w:cs="Arial"/>
              </w:rPr>
            </w:pPr>
          </w:p>
        </w:tc>
        <w:tc>
          <w:tcPr>
            <w:tcW w:w="1080" w:type="dxa"/>
            <w:shd w:val="clear" w:color="auto" w:fill="D9D9D9" w:themeFill="background1" w:themeFillShade="D9"/>
            <w:vAlign w:val="center"/>
          </w:tcPr>
          <w:p w14:paraId="32FA0E77" w14:textId="77777777" w:rsidR="000C2460" w:rsidRDefault="000C2460" w:rsidP="004D7312">
            <w:pPr>
              <w:spacing w:before="20" w:after="20"/>
              <w:jc w:val="center"/>
              <w:rPr>
                <w:rFonts w:cs="Arial"/>
                <w:b/>
                <w:szCs w:val="22"/>
              </w:rPr>
            </w:pPr>
            <w:r>
              <w:rPr>
                <w:rFonts w:cs="Arial"/>
                <w:b/>
                <w:szCs w:val="22"/>
              </w:rPr>
              <w:t>3709.8</w:t>
            </w:r>
          </w:p>
        </w:tc>
        <w:tc>
          <w:tcPr>
            <w:tcW w:w="8640" w:type="dxa"/>
            <w:shd w:val="clear" w:color="auto" w:fill="D9D9D9" w:themeFill="background1" w:themeFillShade="D9"/>
          </w:tcPr>
          <w:p w14:paraId="3E09AE97" w14:textId="77777777" w:rsidR="000C2460" w:rsidRPr="00325B78" w:rsidRDefault="000C2460" w:rsidP="004D7312">
            <w:pPr>
              <w:spacing w:before="100" w:after="100"/>
              <w:jc w:val="left"/>
              <w:rPr>
                <w:rFonts w:cs="Arial"/>
                <w:szCs w:val="22"/>
              </w:rPr>
            </w:pPr>
            <w:r w:rsidRPr="00325B78">
              <w:rPr>
                <w:rFonts w:cs="Arial"/>
                <w:szCs w:val="22"/>
              </w:rPr>
              <w:t xml:space="preserve">Use of the National Ombudsman Resource Center Online Curriculum during the initial training process is left the discretion of each Regional LTCOP. If utilized, this training may be counted as 5 of the 16 hours of core curriculum training, and should be documented in each applicant’s Training Record (Exhibit 3700H). Use of this training does it diminish a ROPCs responsibility to ensure that all core curriculum training has satisfactorily provided.   </w:t>
            </w:r>
          </w:p>
        </w:tc>
      </w:tr>
    </w:tbl>
    <w:p w14:paraId="69E87ACE" w14:textId="77777777" w:rsidR="000C2460" w:rsidRPr="0035632D" w:rsidRDefault="000C2460" w:rsidP="000C2460">
      <w:pPr>
        <w:rPr>
          <w:rFonts w:cs="Arial"/>
          <w:szCs w:val="22"/>
        </w:rPr>
      </w:pPr>
    </w:p>
    <w:p w14:paraId="16BC2820" w14:textId="77777777" w:rsidR="000C2460" w:rsidRPr="0035632D" w:rsidRDefault="000C2460" w:rsidP="000C2460">
      <w:pPr>
        <w:rPr>
          <w:rFonts w:cs="Arial"/>
          <w:szCs w:val="22"/>
        </w:rPr>
      </w:pPr>
    </w:p>
    <w:p w14:paraId="4B5C0DB2" w14:textId="77777777" w:rsidR="000C2460" w:rsidRPr="0035632D" w:rsidRDefault="000C2460" w:rsidP="000C2460">
      <w:pPr>
        <w:rPr>
          <w:rFonts w:cs="Arial"/>
          <w:szCs w:val="22"/>
        </w:rPr>
      </w:pPr>
    </w:p>
    <w:tbl>
      <w:tblPr>
        <w:tblStyle w:val="TableGrid"/>
        <w:tblW w:w="10170" w:type="dxa"/>
        <w:tblInd w:w="-252" w:type="dxa"/>
        <w:shd w:val="clear" w:color="auto" w:fill="FFFFFF" w:themeFill="background1"/>
        <w:tblLayout w:type="fixed"/>
        <w:tblLook w:val="01E0" w:firstRow="1" w:lastRow="1" w:firstColumn="1" w:lastColumn="1" w:noHBand="0" w:noVBand="0"/>
      </w:tblPr>
      <w:tblGrid>
        <w:gridCol w:w="450"/>
        <w:gridCol w:w="1080"/>
        <w:gridCol w:w="360"/>
        <w:gridCol w:w="8280"/>
      </w:tblGrid>
      <w:tr w:rsidR="000C2460" w14:paraId="692F40F3" w14:textId="77777777" w:rsidTr="004D7312">
        <w:trPr>
          <w:cantSplit/>
          <w:tblHeader/>
        </w:trPr>
        <w:tc>
          <w:tcPr>
            <w:tcW w:w="1530" w:type="dxa"/>
            <w:gridSpan w:val="2"/>
            <w:tcBorders>
              <w:right w:val="nil"/>
            </w:tcBorders>
            <w:shd w:val="clear" w:color="auto" w:fill="FFFFFF" w:themeFill="background1"/>
          </w:tcPr>
          <w:p w14:paraId="258636BD" w14:textId="77777777" w:rsidR="000C2460" w:rsidRDefault="000C2460" w:rsidP="004D7312">
            <w:pPr>
              <w:spacing w:before="20" w:after="20"/>
              <w:jc w:val="center"/>
              <w:rPr>
                <w:rFonts w:cs="Arial"/>
                <w:b/>
                <w:sz w:val="24"/>
                <w:u w:val="single"/>
              </w:rPr>
            </w:pPr>
            <w:r>
              <w:rPr>
                <w:rFonts w:cs="Arial"/>
              </w:rPr>
              <w:br w:type="page"/>
            </w:r>
            <w:r>
              <w:rPr>
                <w:rFonts w:cs="Arial"/>
              </w:rPr>
              <w:br w:type="page"/>
            </w:r>
            <w:r>
              <w:rPr>
                <w:rFonts w:cs="Arial"/>
                <w:b/>
                <w:sz w:val="24"/>
              </w:rPr>
              <w:t>3700</w:t>
            </w:r>
          </w:p>
        </w:tc>
        <w:tc>
          <w:tcPr>
            <w:tcW w:w="8640" w:type="dxa"/>
            <w:gridSpan w:val="2"/>
            <w:tcBorders>
              <w:left w:val="nil"/>
              <w:bottom w:val="single" w:sz="4" w:space="0" w:color="auto"/>
            </w:tcBorders>
            <w:shd w:val="clear" w:color="auto" w:fill="FFFFFF" w:themeFill="background1"/>
          </w:tcPr>
          <w:p w14:paraId="28EEB8AB" w14:textId="77777777" w:rsidR="000C2460" w:rsidRPr="00A96A72" w:rsidRDefault="000C2460" w:rsidP="004D7312">
            <w:pPr>
              <w:spacing w:before="100" w:after="100"/>
              <w:jc w:val="center"/>
              <w:rPr>
                <w:rFonts w:cs="Arial"/>
                <w:b/>
                <w:bCs/>
                <w:sz w:val="28"/>
                <w:szCs w:val="28"/>
              </w:rPr>
            </w:pPr>
            <w:r w:rsidRPr="006D312F">
              <w:rPr>
                <w:rFonts w:cs="Arial"/>
                <w:b/>
                <w:bCs/>
                <w:sz w:val="28"/>
                <w:szCs w:val="28"/>
              </w:rPr>
              <w:t>Long-Term Care Ombudsman Program</w:t>
            </w:r>
          </w:p>
        </w:tc>
      </w:tr>
      <w:tr w:rsidR="000C2460" w14:paraId="0538E761" w14:textId="77777777" w:rsidTr="004D7312">
        <w:trPr>
          <w:cantSplit/>
          <w:trHeight w:val="251"/>
          <w:tblHeader/>
        </w:trPr>
        <w:tc>
          <w:tcPr>
            <w:tcW w:w="450" w:type="dxa"/>
            <w:vMerge w:val="restart"/>
            <w:shd w:val="clear" w:color="auto" w:fill="FFFFFF" w:themeFill="background1"/>
            <w:textDirection w:val="btLr"/>
            <w:vAlign w:val="center"/>
          </w:tcPr>
          <w:p w14:paraId="54DB9965" w14:textId="77777777" w:rsidR="000C2460" w:rsidRDefault="000C2460" w:rsidP="004D7312">
            <w:pPr>
              <w:spacing w:before="20" w:after="20"/>
              <w:ind w:left="113" w:right="113"/>
              <w:jc w:val="center"/>
              <w:rPr>
                <w:rFonts w:cs="Arial"/>
                <w:b/>
                <w:bCs/>
                <w:sz w:val="24"/>
              </w:rPr>
            </w:pPr>
            <w:r>
              <w:rPr>
                <w:rFonts w:cs="Arial"/>
                <w:b/>
                <w:sz w:val="32"/>
                <w:szCs w:val="32"/>
              </w:rPr>
              <w:t>3710</w:t>
            </w:r>
          </w:p>
        </w:tc>
        <w:tc>
          <w:tcPr>
            <w:tcW w:w="9720" w:type="dxa"/>
            <w:gridSpan w:val="3"/>
            <w:shd w:val="clear" w:color="auto" w:fill="D9D9D9" w:themeFill="background1" w:themeFillShade="D9"/>
          </w:tcPr>
          <w:p w14:paraId="07989FD8" w14:textId="77777777" w:rsidR="000C2460" w:rsidRPr="007A33D5" w:rsidRDefault="000C2460" w:rsidP="004D7312">
            <w:pPr>
              <w:spacing w:before="100" w:after="100"/>
              <w:jc w:val="left"/>
              <w:rPr>
                <w:rFonts w:cs="Arial"/>
                <w:b/>
                <w:sz w:val="24"/>
                <w:szCs w:val="24"/>
              </w:rPr>
            </w:pPr>
            <w:r w:rsidRPr="0035632D">
              <w:rPr>
                <w:rFonts w:cs="Arial"/>
                <w:b/>
                <w:sz w:val="24"/>
                <w:szCs w:val="24"/>
              </w:rPr>
              <w:t>Operational Procedures for Ombudsman Re-Designation</w:t>
            </w:r>
          </w:p>
        </w:tc>
      </w:tr>
      <w:tr w:rsidR="000C2460" w14:paraId="67395AFC" w14:textId="77777777" w:rsidTr="004D7312">
        <w:trPr>
          <w:cantSplit/>
          <w:trHeight w:val="398"/>
          <w:tblHeader/>
        </w:trPr>
        <w:tc>
          <w:tcPr>
            <w:tcW w:w="450" w:type="dxa"/>
            <w:vMerge/>
            <w:shd w:val="clear" w:color="auto" w:fill="FFFFFF" w:themeFill="background1"/>
          </w:tcPr>
          <w:p w14:paraId="731139C5" w14:textId="77777777" w:rsidR="000C2460" w:rsidRDefault="000C2460" w:rsidP="004D7312">
            <w:pPr>
              <w:spacing w:before="20" w:after="20"/>
              <w:jc w:val="center"/>
              <w:rPr>
                <w:rFonts w:cs="Arial"/>
              </w:rPr>
            </w:pPr>
          </w:p>
        </w:tc>
        <w:tc>
          <w:tcPr>
            <w:tcW w:w="1080" w:type="dxa"/>
            <w:vMerge w:val="restart"/>
            <w:shd w:val="clear" w:color="auto" w:fill="FFFFFF" w:themeFill="background1"/>
            <w:vAlign w:val="center"/>
          </w:tcPr>
          <w:p w14:paraId="76E229FB" w14:textId="77777777" w:rsidR="000C2460" w:rsidRPr="007A33D5" w:rsidRDefault="000C2460" w:rsidP="004D7312">
            <w:pPr>
              <w:spacing w:before="20" w:after="20"/>
              <w:jc w:val="center"/>
              <w:rPr>
                <w:rFonts w:cs="Arial"/>
                <w:b/>
                <w:szCs w:val="22"/>
              </w:rPr>
            </w:pPr>
            <w:r>
              <w:rPr>
                <w:rFonts w:cs="Arial"/>
                <w:b/>
                <w:szCs w:val="22"/>
              </w:rPr>
              <w:t>3710.1</w:t>
            </w:r>
          </w:p>
        </w:tc>
        <w:tc>
          <w:tcPr>
            <w:tcW w:w="8640" w:type="dxa"/>
            <w:gridSpan w:val="2"/>
            <w:tcBorders>
              <w:bottom w:val="single" w:sz="4" w:space="0" w:color="auto"/>
            </w:tcBorders>
            <w:shd w:val="clear" w:color="auto" w:fill="FFFFFF" w:themeFill="background1"/>
          </w:tcPr>
          <w:p w14:paraId="5D718648" w14:textId="77777777" w:rsidR="000C2460" w:rsidRPr="00A40924" w:rsidRDefault="000C2460" w:rsidP="004D7312">
            <w:pPr>
              <w:spacing w:before="100" w:after="100"/>
              <w:jc w:val="left"/>
              <w:rPr>
                <w:rFonts w:cs="Arial"/>
                <w:szCs w:val="22"/>
              </w:rPr>
            </w:pPr>
            <w:r w:rsidRPr="0035632D">
              <w:rPr>
                <w:rFonts w:cs="Arial"/>
                <w:szCs w:val="22"/>
              </w:rPr>
              <w:t>The following are program requirements for re-designation, which shall occur  during the twelfth month after initial designation and then again during every twelve consecutive months:</w:t>
            </w:r>
          </w:p>
        </w:tc>
      </w:tr>
      <w:tr w:rsidR="000C2460" w14:paraId="6FE57ED9" w14:textId="77777777" w:rsidTr="004D7312">
        <w:trPr>
          <w:cantSplit/>
          <w:trHeight w:val="398"/>
          <w:tblHeader/>
        </w:trPr>
        <w:tc>
          <w:tcPr>
            <w:tcW w:w="450" w:type="dxa"/>
            <w:vMerge/>
            <w:shd w:val="clear" w:color="auto" w:fill="FFFFFF" w:themeFill="background1"/>
          </w:tcPr>
          <w:p w14:paraId="1E6465CB"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0CA1D3F9" w14:textId="77777777" w:rsidR="000C2460" w:rsidRPr="007A33D5" w:rsidRDefault="000C2460" w:rsidP="004D7312">
            <w:pPr>
              <w:spacing w:before="20" w:after="20"/>
              <w:jc w:val="center"/>
              <w:rPr>
                <w:rFonts w:cs="Arial"/>
                <w:b/>
                <w:szCs w:val="22"/>
              </w:rPr>
            </w:pPr>
          </w:p>
        </w:tc>
        <w:tc>
          <w:tcPr>
            <w:tcW w:w="360" w:type="dxa"/>
            <w:tcBorders>
              <w:bottom w:val="single" w:sz="4" w:space="0" w:color="auto"/>
            </w:tcBorders>
            <w:shd w:val="clear" w:color="auto" w:fill="D9D9D9" w:themeFill="background1" w:themeFillShade="D9"/>
            <w:vAlign w:val="center"/>
          </w:tcPr>
          <w:p w14:paraId="374DA5EA" w14:textId="77777777" w:rsidR="000C2460" w:rsidRPr="006D312F" w:rsidRDefault="000C2460" w:rsidP="004D7312">
            <w:pPr>
              <w:spacing w:before="100" w:after="100"/>
              <w:jc w:val="center"/>
              <w:rPr>
                <w:rFonts w:cs="Arial"/>
                <w:b/>
                <w:bCs/>
                <w:szCs w:val="22"/>
              </w:rPr>
            </w:pPr>
            <w:r>
              <w:rPr>
                <w:rFonts w:cs="Arial"/>
                <w:b/>
                <w:bCs/>
                <w:szCs w:val="22"/>
              </w:rPr>
              <w:t>A</w:t>
            </w:r>
          </w:p>
        </w:tc>
        <w:tc>
          <w:tcPr>
            <w:tcW w:w="8280" w:type="dxa"/>
            <w:tcBorders>
              <w:bottom w:val="single" w:sz="4" w:space="0" w:color="auto"/>
            </w:tcBorders>
            <w:shd w:val="clear" w:color="auto" w:fill="D9D9D9" w:themeFill="background1" w:themeFillShade="D9"/>
          </w:tcPr>
          <w:p w14:paraId="38E2CD29" w14:textId="77777777" w:rsidR="000C2460" w:rsidRPr="006D312F" w:rsidRDefault="000C2460" w:rsidP="004D7312">
            <w:pPr>
              <w:spacing w:before="100" w:after="100"/>
              <w:jc w:val="left"/>
              <w:rPr>
                <w:rFonts w:cs="Arial"/>
                <w:szCs w:val="22"/>
              </w:rPr>
            </w:pPr>
            <w:r w:rsidRPr="0035632D">
              <w:rPr>
                <w:rFonts w:cs="Arial"/>
                <w:szCs w:val="22"/>
              </w:rPr>
              <w:t>Remain free of conflict of interest as evidenced by reviewing and signing the Conflict of Interest Statement (Exhibit 3700D) if a change in status occurs or at least once every twelve consecutive months.</w:t>
            </w:r>
          </w:p>
        </w:tc>
      </w:tr>
    </w:tbl>
    <w:p w14:paraId="52404CAF" w14:textId="77777777" w:rsidR="000C2460" w:rsidRDefault="000C2460" w:rsidP="000C2460">
      <w:pPr>
        <w:rPr>
          <w:rFonts w:cs="Arial"/>
          <w:szCs w:val="22"/>
        </w:rPr>
      </w:pPr>
    </w:p>
    <w:tbl>
      <w:tblPr>
        <w:tblStyle w:val="TableGrid"/>
        <w:tblW w:w="10170" w:type="dxa"/>
        <w:tblInd w:w="-252" w:type="dxa"/>
        <w:shd w:val="clear" w:color="auto" w:fill="FFFFFF" w:themeFill="background1"/>
        <w:tblLayout w:type="fixed"/>
        <w:tblLook w:val="01E0" w:firstRow="1" w:lastRow="1" w:firstColumn="1" w:lastColumn="1" w:noHBand="0" w:noVBand="0"/>
      </w:tblPr>
      <w:tblGrid>
        <w:gridCol w:w="450"/>
        <w:gridCol w:w="1080"/>
        <w:gridCol w:w="360"/>
        <w:gridCol w:w="8280"/>
      </w:tblGrid>
      <w:tr w:rsidR="000C2460" w14:paraId="274E0921" w14:textId="77777777" w:rsidTr="004D7312">
        <w:trPr>
          <w:cantSplit/>
          <w:tblHeader/>
        </w:trPr>
        <w:tc>
          <w:tcPr>
            <w:tcW w:w="1530" w:type="dxa"/>
            <w:gridSpan w:val="2"/>
            <w:tcBorders>
              <w:right w:val="nil"/>
            </w:tcBorders>
            <w:shd w:val="clear" w:color="auto" w:fill="FFFFFF" w:themeFill="background1"/>
          </w:tcPr>
          <w:p w14:paraId="07CAA72D" w14:textId="77777777" w:rsidR="000C2460" w:rsidRPr="003F4776" w:rsidRDefault="000C2460" w:rsidP="004D7312">
            <w:pPr>
              <w:spacing w:before="20" w:after="20"/>
              <w:jc w:val="center"/>
              <w:rPr>
                <w:rFonts w:cs="Arial"/>
                <w:b/>
                <w:sz w:val="24"/>
              </w:rPr>
            </w:pPr>
            <w:r w:rsidRPr="003F4776">
              <w:rPr>
                <w:rFonts w:cs="Arial"/>
                <w:b/>
                <w:sz w:val="24"/>
              </w:rPr>
              <w:t>3700</w:t>
            </w:r>
          </w:p>
        </w:tc>
        <w:tc>
          <w:tcPr>
            <w:tcW w:w="8640" w:type="dxa"/>
            <w:gridSpan w:val="2"/>
            <w:tcBorders>
              <w:left w:val="nil"/>
              <w:bottom w:val="single" w:sz="4" w:space="0" w:color="auto"/>
            </w:tcBorders>
            <w:shd w:val="clear" w:color="auto" w:fill="FFFFFF" w:themeFill="background1"/>
          </w:tcPr>
          <w:p w14:paraId="047C1569" w14:textId="77777777" w:rsidR="000C2460" w:rsidRPr="00A96A72" w:rsidRDefault="000C2460" w:rsidP="004D7312">
            <w:pPr>
              <w:spacing w:before="100" w:after="100"/>
              <w:jc w:val="center"/>
              <w:rPr>
                <w:rFonts w:cs="Arial"/>
                <w:b/>
                <w:bCs/>
                <w:sz w:val="28"/>
                <w:szCs w:val="28"/>
              </w:rPr>
            </w:pPr>
            <w:r w:rsidRPr="003F4776">
              <w:rPr>
                <w:rFonts w:cs="Arial"/>
                <w:b/>
                <w:bCs/>
                <w:sz w:val="28"/>
                <w:szCs w:val="28"/>
              </w:rPr>
              <w:t>Long-Term Care Ombudsman Program</w:t>
            </w:r>
          </w:p>
        </w:tc>
      </w:tr>
      <w:tr w:rsidR="000C2460" w14:paraId="74ED7280" w14:textId="77777777" w:rsidTr="004D7312">
        <w:trPr>
          <w:cantSplit/>
          <w:trHeight w:val="251"/>
          <w:tblHeader/>
        </w:trPr>
        <w:tc>
          <w:tcPr>
            <w:tcW w:w="450" w:type="dxa"/>
            <w:vMerge w:val="restart"/>
            <w:shd w:val="clear" w:color="auto" w:fill="FFFFFF" w:themeFill="background1"/>
            <w:textDirection w:val="btLr"/>
            <w:vAlign w:val="center"/>
          </w:tcPr>
          <w:p w14:paraId="77C1025D" w14:textId="77777777" w:rsidR="000C2460" w:rsidRPr="003F4776" w:rsidRDefault="000C2460" w:rsidP="004D7312">
            <w:pPr>
              <w:spacing w:before="20" w:after="20"/>
              <w:ind w:left="113" w:right="113"/>
              <w:jc w:val="center"/>
              <w:rPr>
                <w:rFonts w:cs="Arial"/>
                <w:b/>
                <w:bCs/>
                <w:sz w:val="32"/>
                <w:szCs w:val="32"/>
              </w:rPr>
            </w:pPr>
            <w:r w:rsidRPr="003F4776">
              <w:rPr>
                <w:rFonts w:cs="Arial"/>
                <w:b/>
                <w:bCs/>
                <w:sz w:val="32"/>
                <w:szCs w:val="32"/>
              </w:rPr>
              <w:t>37</w:t>
            </w:r>
            <w:r>
              <w:rPr>
                <w:rFonts w:cs="Arial"/>
                <w:b/>
                <w:bCs/>
                <w:sz w:val="32"/>
                <w:szCs w:val="32"/>
              </w:rPr>
              <w:t>10</w:t>
            </w:r>
          </w:p>
        </w:tc>
        <w:tc>
          <w:tcPr>
            <w:tcW w:w="9720" w:type="dxa"/>
            <w:gridSpan w:val="3"/>
            <w:shd w:val="clear" w:color="auto" w:fill="D9D9D9" w:themeFill="background1" w:themeFillShade="D9"/>
          </w:tcPr>
          <w:p w14:paraId="42849FA6" w14:textId="77777777" w:rsidR="000C2460" w:rsidRPr="007A33D5" w:rsidRDefault="000C2460" w:rsidP="004D7312">
            <w:pPr>
              <w:spacing w:before="100" w:after="100"/>
              <w:jc w:val="left"/>
              <w:rPr>
                <w:rFonts w:cs="Arial"/>
                <w:b/>
                <w:sz w:val="24"/>
                <w:szCs w:val="24"/>
              </w:rPr>
            </w:pPr>
            <w:r w:rsidRPr="0035632D">
              <w:rPr>
                <w:rFonts w:cs="Arial"/>
                <w:b/>
                <w:sz w:val="24"/>
                <w:szCs w:val="24"/>
              </w:rPr>
              <w:t>Operational Procedures for Ombudsman Re-Designation</w:t>
            </w:r>
            <w:r>
              <w:rPr>
                <w:rFonts w:cs="Arial"/>
                <w:b/>
                <w:sz w:val="24"/>
                <w:szCs w:val="24"/>
              </w:rPr>
              <w:t xml:space="preserve"> </w:t>
            </w:r>
            <w:r w:rsidRPr="0035632D">
              <w:rPr>
                <w:rFonts w:cs="Arial"/>
                <w:b/>
              </w:rPr>
              <w:t>(continued)</w:t>
            </w:r>
          </w:p>
        </w:tc>
      </w:tr>
      <w:tr w:rsidR="000C2460" w14:paraId="508CDF8B" w14:textId="77777777" w:rsidTr="004D7312">
        <w:trPr>
          <w:cantSplit/>
          <w:trHeight w:val="398"/>
          <w:tblHeader/>
        </w:trPr>
        <w:tc>
          <w:tcPr>
            <w:tcW w:w="450" w:type="dxa"/>
            <w:vMerge/>
            <w:shd w:val="clear" w:color="auto" w:fill="FFFFFF" w:themeFill="background1"/>
          </w:tcPr>
          <w:p w14:paraId="544E987A" w14:textId="77777777" w:rsidR="000C2460" w:rsidRDefault="000C2460" w:rsidP="004D7312">
            <w:pPr>
              <w:spacing w:before="20" w:after="20"/>
              <w:jc w:val="center"/>
              <w:rPr>
                <w:rFonts w:cs="Arial"/>
              </w:rPr>
            </w:pPr>
          </w:p>
        </w:tc>
        <w:tc>
          <w:tcPr>
            <w:tcW w:w="1080" w:type="dxa"/>
            <w:vMerge w:val="restart"/>
            <w:shd w:val="clear" w:color="auto" w:fill="FFFFFF" w:themeFill="background1"/>
            <w:vAlign w:val="center"/>
          </w:tcPr>
          <w:p w14:paraId="663C6373" w14:textId="77777777" w:rsidR="000C2460" w:rsidRDefault="000C2460" w:rsidP="004D7312">
            <w:pPr>
              <w:spacing w:before="20" w:after="20"/>
              <w:jc w:val="center"/>
              <w:rPr>
                <w:rFonts w:cs="Arial"/>
                <w:b/>
                <w:szCs w:val="22"/>
              </w:rPr>
            </w:pPr>
            <w:r>
              <w:rPr>
                <w:rFonts w:cs="Arial"/>
                <w:b/>
                <w:szCs w:val="22"/>
              </w:rPr>
              <w:t>3710.1</w:t>
            </w:r>
          </w:p>
        </w:tc>
        <w:tc>
          <w:tcPr>
            <w:tcW w:w="360" w:type="dxa"/>
            <w:tcBorders>
              <w:bottom w:val="single" w:sz="4" w:space="0" w:color="auto"/>
            </w:tcBorders>
            <w:shd w:val="clear" w:color="auto" w:fill="FFFFFF" w:themeFill="background1"/>
            <w:vAlign w:val="center"/>
          </w:tcPr>
          <w:p w14:paraId="35C01888" w14:textId="77777777" w:rsidR="000C2460" w:rsidRPr="00A4103D" w:rsidRDefault="000C2460" w:rsidP="004D7312">
            <w:pPr>
              <w:spacing w:before="100" w:after="100"/>
              <w:jc w:val="center"/>
              <w:rPr>
                <w:rFonts w:cs="Arial"/>
                <w:b/>
                <w:bCs/>
                <w:szCs w:val="22"/>
              </w:rPr>
            </w:pPr>
            <w:r>
              <w:rPr>
                <w:rFonts w:cs="Arial"/>
                <w:b/>
                <w:bCs/>
                <w:szCs w:val="22"/>
              </w:rPr>
              <w:t>B</w:t>
            </w:r>
          </w:p>
        </w:tc>
        <w:tc>
          <w:tcPr>
            <w:tcW w:w="8280" w:type="dxa"/>
            <w:tcBorders>
              <w:bottom w:val="single" w:sz="4" w:space="0" w:color="auto"/>
            </w:tcBorders>
            <w:shd w:val="clear" w:color="auto" w:fill="FFFFFF" w:themeFill="background1"/>
          </w:tcPr>
          <w:p w14:paraId="2579E682" w14:textId="77777777" w:rsidR="000C2460" w:rsidRPr="008A7B28" w:rsidRDefault="000C2460" w:rsidP="004D7312">
            <w:pPr>
              <w:spacing w:before="100" w:after="100"/>
              <w:jc w:val="left"/>
              <w:rPr>
                <w:rFonts w:cs="Arial"/>
                <w:szCs w:val="22"/>
              </w:rPr>
            </w:pPr>
            <w:r w:rsidRPr="0035632D">
              <w:rPr>
                <w:rFonts w:cs="Arial"/>
                <w:szCs w:val="22"/>
              </w:rPr>
              <w:t xml:space="preserve">Documentation of a negative </w:t>
            </w:r>
            <w:proofErr w:type="spellStart"/>
            <w:r w:rsidRPr="0035632D">
              <w:rPr>
                <w:rFonts w:cs="Arial"/>
                <w:szCs w:val="22"/>
              </w:rPr>
              <w:t>Mantoux</w:t>
            </w:r>
            <w:proofErr w:type="spellEnd"/>
            <w:r w:rsidRPr="0035632D">
              <w:rPr>
                <w:rFonts w:cs="Arial"/>
                <w:szCs w:val="22"/>
              </w:rPr>
              <w:t xml:space="preserve"> skin test or other tuberculosis screening test recommended by the CDC administered to the individual within 30 calendar days before or after the anniversary date of the most recent tuberculosis screening test or written statement that includes the date and the type of tuberculosis screening test; or, if the individual has had a positive </w:t>
            </w:r>
            <w:proofErr w:type="spellStart"/>
            <w:r w:rsidRPr="0035632D">
              <w:rPr>
                <w:rFonts w:cs="Arial"/>
                <w:szCs w:val="22"/>
              </w:rPr>
              <w:t>Mantoux</w:t>
            </w:r>
            <w:proofErr w:type="spellEnd"/>
            <w:r w:rsidRPr="0035632D">
              <w:rPr>
                <w:rFonts w:cs="Arial"/>
                <w:szCs w:val="22"/>
              </w:rPr>
              <w:t xml:space="preserve"> skin test or other tuberculosis screening test, a written statement that the individual is free from infectious tuberculosis signed by a medical practitioner dated within 30 calendar days before or after the anniversary date of the most recent tuberculosis screening test or written statement. This documentation or statement shall be maintained by the Regional LTCOP. This applies to each ROPC and RO, and each VO that expects to have direct interaction with a resident for more than 8 hours per week. The ROPC retains the right to require annual testing of all designated VOs within his or her region.</w:t>
            </w:r>
          </w:p>
        </w:tc>
      </w:tr>
      <w:tr w:rsidR="000C2460" w14:paraId="42525F24" w14:textId="77777777" w:rsidTr="004D7312">
        <w:trPr>
          <w:cantSplit/>
          <w:trHeight w:val="398"/>
          <w:tblHeader/>
        </w:trPr>
        <w:tc>
          <w:tcPr>
            <w:tcW w:w="450" w:type="dxa"/>
            <w:vMerge/>
            <w:shd w:val="clear" w:color="auto" w:fill="FFFFFF" w:themeFill="background1"/>
          </w:tcPr>
          <w:p w14:paraId="4768BAED"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17D7F15D"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D9D9D9" w:themeFill="background1" w:themeFillShade="D9"/>
            <w:vAlign w:val="center"/>
          </w:tcPr>
          <w:p w14:paraId="52533967" w14:textId="77777777" w:rsidR="000C2460" w:rsidRPr="00A4103D" w:rsidRDefault="000C2460" w:rsidP="004D7312">
            <w:pPr>
              <w:spacing w:before="100" w:after="100"/>
              <w:jc w:val="center"/>
              <w:rPr>
                <w:rFonts w:cs="Arial"/>
                <w:b/>
                <w:bCs/>
                <w:szCs w:val="22"/>
              </w:rPr>
            </w:pPr>
            <w:r>
              <w:rPr>
                <w:rFonts w:cs="Arial"/>
                <w:b/>
                <w:bCs/>
                <w:szCs w:val="22"/>
              </w:rPr>
              <w:t>C</w:t>
            </w:r>
          </w:p>
        </w:tc>
        <w:tc>
          <w:tcPr>
            <w:tcW w:w="8280" w:type="dxa"/>
            <w:tcBorders>
              <w:bottom w:val="single" w:sz="4" w:space="0" w:color="auto"/>
            </w:tcBorders>
            <w:shd w:val="clear" w:color="auto" w:fill="D9D9D9" w:themeFill="background1" w:themeFillShade="D9"/>
          </w:tcPr>
          <w:p w14:paraId="5DCDFC3C" w14:textId="77777777" w:rsidR="000C2460" w:rsidRPr="008A7B28" w:rsidRDefault="000C2460" w:rsidP="004D7312">
            <w:pPr>
              <w:spacing w:before="100" w:after="100"/>
              <w:jc w:val="left"/>
              <w:rPr>
                <w:rFonts w:cs="Arial"/>
                <w:szCs w:val="22"/>
              </w:rPr>
            </w:pPr>
            <w:r w:rsidRPr="0035632D">
              <w:rPr>
                <w:rFonts w:cs="Arial"/>
                <w:szCs w:val="22"/>
              </w:rPr>
              <w:t>Each RO and VO shall complete at least 8 hours of in-service training annually. This training will be provided and/or approved in advance by the ROPC for each region.</w:t>
            </w:r>
          </w:p>
        </w:tc>
      </w:tr>
      <w:tr w:rsidR="000C2460" w14:paraId="56E6A269" w14:textId="77777777" w:rsidTr="004D7312">
        <w:trPr>
          <w:cantSplit/>
          <w:trHeight w:val="398"/>
          <w:tblHeader/>
        </w:trPr>
        <w:tc>
          <w:tcPr>
            <w:tcW w:w="450" w:type="dxa"/>
            <w:vMerge/>
            <w:shd w:val="clear" w:color="auto" w:fill="FFFFFF" w:themeFill="background1"/>
          </w:tcPr>
          <w:p w14:paraId="6D18BDA5"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69304D6A"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7D16B9B0" w14:textId="77777777" w:rsidR="000C2460" w:rsidRDefault="000C2460" w:rsidP="004D7312">
            <w:pPr>
              <w:spacing w:before="100" w:after="100"/>
              <w:jc w:val="center"/>
              <w:rPr>
                <w:rFonts w:cs="Arial"/>
                <w:b/>
                <w:bCs/>
                <w:szCs w:val="22"/>
              </w:rPr>
            </w:pPr>
            <w:r>
              <w:rPr>
                <w:rFonts w:cs="Arial"/>
                <w:b/>
                <w:bCs/>
                <w:szCs w:val="22"/>
              </w:rPr>
              <w:t>D</w:t>
            </w:r>
          </w:p>
        </w:tc>
        <w:tc>
          <w:tcPr>
            <w:tcW w:w="8280" w:type="dxa"/>
            <w:tcBorders>
              <w:bottom w:val="single" w:sz="4" w:space="0" w:color="auto"/>
            </w:tcBorders>
            <w:shd w:val="clear" w:color="auto" w:fill="FFFFFF" w:themeFill="background1"/>
          </w:tcPr>
          <w:p w14:paraId="6BDEA180" w14:textId="77777777" w:rsidR="000C2460" w:rsidRPr="008A7B28" w:rsidRDefault="000C2460" w:rsidP="004D7312">
            <w:pPr>
              <w:spacing w:before="100" w:after="100"/>
              <w:jc w:val="left"/>
              <w:rPr>
                <w:rFonts w:cs="Arial"/>
                <w:szCs w:val="22"/>
              </w:rPr>
            </w:pPr>
            <w:r w:rsidRPr="0035632D">
              <w:rPr>
                <w:rFonts w:cs="Arial"/>
                <w:szCs w:val="22"/>
              </w:rPr>
              <w:t>Each ROPC shall complete at least twelve hours of in-service training annually.</w:t>
            </w:r>
          </w:p>
        </w:tc>
      </w:tr>
      <w:tr w:rsidR="000C2460" w14:paraId="1471899E" w14:textId="77777777" w:rsidTr="004D7312">
        <w:trPr>
          <w:cantSplit/>
          <w:trHeight w:val="398"/>
          <w:tblHeader/>
        </w:trPr>
        <w:tc>
          <w:tcPr>
            <w:tcW w:w="450" w:type="dxa"/>
            <w:vMerge/>
            <w:shd w:val="clear" w:color="auto" w:fill="FFFFFF" w:themeFill="background1"/>
          </w:tcPr>
          <w:p w14:paraId="68F17A2C"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12E8D6A2"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D9D9D9" w:themeFill="background1" w:themeFillShade="D9"/>
            <w:vAlign w:val="center"/>
          </w:tcPr>
          <w:p w14:paraId="097EC6DE" w14:textId="77777777" w:rsidR="000C2460" w:rsidRDefault="000C2460" w:rsidP="004D7312">
            <w:pPr>
              <w:spacing w:before="100" w:after="100"/>
              <w:jc w:val="center"/>
              <w:rPr>
                <w:rFonts w:cs="Arial"/>
                <w:b/>
                <w:bCs/>
                <w:szCs w:val="22"/>
              </w:rPr>
            </w:pPr>
            <w:r>
              <w:rPr>
                <w:rFonts w:cs="Arial"/>
                <w:b/>
                <w:bCs/>
                <w:szCs w:val="22"/>
              </w:rPr>
              <w:t>E</w:t>
            </w:r>
          </w:p>
        </w:tc>
        <w:tc>
          <w:tcPr>
            <w:tcW w:w="8280" w:type="dxa"/>
            <w:tcBorders>
              <w:bottom w:val="single" w:sz="4" w:space="0" w:color="auto"/>
            </w:tcBorders>
            <w:shd w:val="clear" w:color="auto" w:fill="D9D9D9" w:themeFill="background1" w:themeFillShade="D9"/>
          </w:tcPr>
          <w:p w14:paraId="5F9FE719" w14:textId="77777777" w:rsidR="000C2460" w:rsidRPr="0035632D" w:rsidRDefault="000C2460" w:rsidP="004D7312">
            <w:pPr>
              <w:spacing w:before="100" w:after="100"/>
              <w:jc w:val="left"/>
              <w:rPr>
                <w:rFonts w:cs="Arial"/>
                <w:szCs w:val="22"/>
              </w:rPr>
            </w:pPr>
            <w:r w:rsidRPr="0035632D">
              <w:rPr>
                <w:rFonts w:cs="Arial"/>
                <w:szCs w:val="22"/>
              </w:rPr>
              <w:t>Each ROPC and RO shall attend at least 1 outside training each year to increase knowledge and networking capabilities. Proof of outside training completion must be maintained by the Regional LTCOP.</w:t>
            </w:r>
          </w:p>
        </w:tc>
      </w:tr>
      <w:tr w:rsidR="000C2460" w14:paraId="3C184361" w14:textId="77777777" w:rsidTr="004D7312">
        <w:trPr>
          <w:cantSplit/>
          <w:trHeight w:val="398"/>
          <w:tblHeader/>
        </w:trPr>
        <w:tc>
          <w:tcPr>
            <w:tcW w:w="450" w:type="dxa"/>
            <w:vMerge/>
            <w:shd w:val="clear" w:color="auto" w:fill="FFFFFF" w:themeFill="background1"/>
          </w:tcPr>
          <w:p w14:paraId="62B93C93"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7755CCDC"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31A0FE9F" w14:textId="77777777" w:rsidR="000C2460" w:rsidRDefault="000C2460" w:rsidP="004D7312">
            <w:pPr>
              <w:spacing w:before="100" w:after="100"/>
              <w:jc w:val="center"/>
              <w:rPr>
                <w:rFonts w:cs="Arial"/>
                <w:b/>
                <w:bCs/>
                <w:szCs w:val="22"/>
              </w:rPr>
            </w:pPr>
            <w:r>
              <w:rPr>
                <w:rFonts w:cs="Arial"/>
                <w:b/>
                <w:bCs/>
                <w:szCs w:val="22"/>
              </w:rPr>
              <w:t>F</w:t>
            </w:r>
          </w:p>
        </w:tc>
        <w:tc>
          <w:tcPr>
            <w:tcW w:w="8280" w:type="dxa"/>
            <w:tcBorders>
              <w:bottom w:val="single" w:sz="4" w:space="0" w:color="auto"/>
            </w:tcBorders>
            <w:shd w:val="clear" w:color="auto" w:fill="FFFFFF" w:themeFill="background1"/>
          </w:tcPr>
          <w:p w14:paraId="0854E66B" w14:textId="77777777" w:rsidR="000C2460" w:rsidRPr="0035632D" w:rsidRDefault="000C2460" w:rsidP="004D7312">
            <w:pPr>
              <w:spacing w:before="100" w:after="100"/>
              <w:jc w:val="left"/>
              <w:rPr>
                <w:rFonts w:cs="Arial"/>
                <w:szCs w:val="22"/>
              </w:rPr>
            </w:pPr>
            <w:r w:rsidRPr="0035632D">
              <w:rPr>
                <w:rFonts w:cs="Arial"/>
                <w:szCs w:val="22"/>
              </w:rPr>
              <w:t>Continue to demonstrate the ability to carry out the duties of the office.</w:t>
            </w:r>
          </w:p>
        </w:tc>
      </w:tr>
      <w:tr w:rsidR="000C2460" w14:paraId="2AC9D71A" w14:textId="77777777" w:rsidTr="004D7312">
        <w:trPr>
          <w:cantSplit/>
          <w:trHeight w:val="398"/>
          <w:tblHeader/>
        </w:trPr>
        <w:tc>
          <w:tcPr>
            <w:tcW w:w="450" w:type="dxa"/>
            <w:vMerge/>
            <w:shd w:val="clear" w:color="auto" w:fill="FFFFFF" w:themeFill="background1"/>
          </w:tcPr>
          <w:p w14:paraId="09DDB609" w14:textId="77777777" w:rsidR="000C2460" w:rsidRDefault="000C2460" w:rsidP="004D7312">
            <w:pPr>
              <w:spacing w:before="20" w:after="20"/>
              <w:jc w:val="center"/>
              <w:rPr>
                <w:rFonts w:cs="Arial"/>
              </w:rPr>
            </w:pPr>
          </w:p>
        </w:tc>
        <w:tc>
          <w:tcPr>
            <w:tcW w:w="1080" w:type="dxa"/>
            <w:vMerge/>
            <w:tcBorders>
              <w:bottom w:val="single" w:sz="4" w:space="0" w:color="auto"/>
            </w:tcBorders>
            <w:shd w:val="clear" w:color="auto" w:fill="FFFFFF" w:themeFill="background1"/>
            <w:vAlign w:val="center"/>
          </w:tcPr>
          <w:p w14:paraId="199D29EC"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D9D9D9" w:themeFill="background1" w:themeFillShade="D9"/>
            <w:vAlign w:val="center"/>
          </w:tcPr>
          <w:p w14:paraId="3D5E147B" w14:textId="77777777" w:rsidR="000C2460" w:rsidRDefault="000C2460" w:rsidP="004D7312">
            <w:pPr>
              <w:spacing w:before="100" w:after="100"/>
              <w:jc w:val="center"/>
              <w:rPr>
                <w:rFonts w:cs="Arial"/>
                <w:b/>
                <w:bCs/>
                <w:szCs w:val="22"/>
              </w:rPr>
            </w:pPr>
            <w:r>
              <w:rPr>
                <w:rFonts w:cs="Arial"/>
                <w:b/>
                <w:bCs/>
                <w:szCs w:val="22"/>
              </w:rPr>
              <w:t>G</w:t>
            </w:r>
          </w:p>
        </w:tc>
        <w:tc>
          <w:tcPr>
            <w:tcW w:w="8280" w:type="dxa"/>
            <w:tcBorders>
              <w:bottom w:val="single" w:sz="4" w:space="0" w:color="auto"/>
            </w:tcBorders>
            <w:shd w:val="clear" w:color="auto" w:fill="D9D9D9" w:themeFill="background1" w:themeFillShade="D9"/>
          </w:tcPr>
          <w:p w14:paraId="5D44930A" w14:textId="77777777" w:rsidR="000C2460" w:rsidRPr="0035632D" w:rsidRDefault="000C2460" w:rsidP="004D7312">
            <w:pPr>
              <w:spacing w:before="100" w:after="100"/>
              <w:jc w:val="left"/>
              <w:rPr>
                <w:rFonts w:cs="Arial"/>
                <w:szCs w:val="22"/>
              </w:rPr>
            </w:pPr>
            <w:r w:rsidRPr="0035632D">
              <w:rPr>
                <w:rFonts w:cs="Arial"/>
                <w:szCs w:val="22"/>
              </w:rPr>
              <w:t>All representatives of the OSLTCO must remain in compliance with federal and state law, local policies and procedures and LTCOP Policies and Procedures.</w:t>
            </w:r>
          </w:p>
        </w:tc>
      </w:tr>
      <w:tr w:rsidR="000C2460" w14:paraId="30D93212" w14:textId="77777777" w:rsidTr="004D7312">
        <w:trPr>
          <w:cantSplit/>
          <w:trHeight w:val="398"/>
          <w:tblHeader/>
        </w:trPr>
        <w:tc>
          <w:tcPr>
            <w:tcW w:w="450" w:type="dxa"/>
            <w:vMerge/>
            <w:shd w:val="clear" w:color="auto" w:fill="FFFFFF" w:themeFill="background1"/>
          </w:tcPr>
          <w:p w14:paraId="1C4DCC93" w14:textId="77777777" w:rsidR="000C2460" w:rsidRDefault="000C2460" w:rsidP="004D7312">
            <w:pPr>
              <w:spacing w:before="20" w:after="20"/>
              <w:jc w:val="center"/>
              <w:rPr>
                <w:rFonts w:cs="Arial"/>
              </w:rPr>
            </w:pPr>
          </w:p>
        </w:tc>
        <w:tc>
          <w:tcPr>
            <w:tcW w:w="1080" w:type="dxa"/>
            <w:tcBorders>
              <w:bottom w:val="single" w:sz="4" w:space="0" w:color="auto"/>
            </w:tcBorders>
            <w:shd w:val="clear" w:color="auto" w:fill="D9D9D9" w:themeFill="background1" w:themeFillShade="D9"/>
            <w:vAlign w:val="center"/>
          </w:tcPr>
          <w:p w14:paraId="6FADEBDB" w14:textId="77777777" w:rsidR="000C2460" w:rsidRDefault="000C2460" w:rsidP="004D7312">
            <w:pPr>
              <w:spacing w:before="20" w:after="20"/>
              <w:jc w:val="center"/>
              <w:rPr>
                <w:rFonts w:cs="Arial"/>
                <w:b/>
                <w:szCs w:val="22"/>
              </w:rPr>
            </w:pPr>
            <w:r>
              <w:rPr>
                <w:rFonts w:cs="Arial"/>
                <w:b/>
                <w:szCs w:val="22"/>
              </w:rPr>
              <w:t>3710.2</w:t>
            </w:r>
          </w:p>
        </w:tc>
        <w:tc>
          <w:tcPr>
            <w:tcW w:w="8640" w:type="dxa"/>
            <w:gridSpan w:val="2"/>
            <w:tcBorders>
              <w:bottom w:val="single" w:sz="4" w:space="0" w:color="auto"/>
            </w:tcBorders>
            <w:shd w:val="clear" w:color="auto" w:fill="FFFFFF" w:themeFill="background1"/>
            <w:vAlign w:val="center"/>
          </w:tcPr>
          <w:p w14:paraId="7E3E2332" w14:textId="77777777" w:rsidR="000C2460" w:rsidRPr="003F4776" w:rsidRDefault="000C2460" w:rsidP="004D7312">
            <w:pPr>
              <w:spacing w:before="100" w:after="100"/>
              <w:jc w:val="left"/>
              <w:rPr>
                <w:rFonts w:cs="Arial"/>
                <w:szCs w:val="22"/>
              </w:rPr>
            </w:pPr>
            <w:r w:rsidRPr="0035632D">
              <w:rPr>
                <w:rFonts w:cs="Arial"/>
                <w:szCs w:val="22"/>
              </w:rPr>
              <w:t>The ROPC and the OSLTCO shall work together to provide opportunities to meet the required 8 hours of annual in-service training for each RO and VO.</w:t>
            </w:r>
          </w:p>
        </w:tc>
      </w:tr>
      <w:tr w:rsidR="000C2460" w14:paraId="7088FE68" w14:textId="77777777" w:rsidTr="004D7312">
        <w:trPr>
          <w:cantSplit/>
          <w:trHeight w:val="398"/>
          <w:tblHeader/>
        </w:trPr>
        <w:tc>
          <w:tcPr>
            <w:tcW w:w="450" w:type="dxa"/>
            <w:vMerge/>
            <w:shd w:val="clear" w:color="auto" w:fill="FFFFFF" w:themeFill="background1"/>
          </w:tcPr>
          <w:p w14:paraId="1762AE97" w14:textId="77777777" w:rsidR="000C2460" w:rsidRDefault="000C2460" w:rsidP="004D7312">
            <w:pPr>
              <w:spacing w:before="20" w:after="20"/>
              <w:jc w:val="center"/>
              <w:rPr>
                <w:rFonts w:cs="Arial"/>
              </w:rPr>
            </w:pPr>
          </w:p>
        </w:tc>
        <w:tc>
          <w:tcPr>
            <w:tcW w:w="1080" w:type="dxa"/>
            <w:tcBorders>
              <w:bottom w:val="single" w:sz="4" w:space="0" w:color="auto"/>
            </w:tcBorders>
            <w:shd w:val="clear" w:color="auto" w:fill="FFFFFF" w:themeFill="background1"/>
            <w:vAlign w:val="center"/>
          </w:tcPr>
          <w:p w14:paraId="3FD0865C" w14:textId="77777777" w:rsidR="000C2460" w:rsidRDefault="000C2460" w:rsidP="004D7312">
            <w:pPr>
              <w:spacing w:before="20" w:after="20"/>
              <w:jc w:val="center"/>
              <w:rPr>
                <w:rFonts w:cs="Arial"/>
                <w:b/>
                <w:szCs w:val="22"/>
              </w:rPr>
            </w:pPr>
            <w:r>
              <w:rPr>
                <w:rFonts w:cs="Arial"/>
                <w:b/>
                <w:szCs w:val="22"/>
              </w:rPr>
              <w:t>3710.3</w:t>
            </w:r>
          </w:p>
        </w:tc>
        <w:tc>
          <w:tcPr>
            <w:tcW w:w="8640" w:type="dxa"/>
            <w:gridSpan w:val="2"/>
            <w:shd w:val="clear" w:color="auto" w:fill="D9D9D9" w:themeFill="background1" w:themeFillShade="D9"/>
            <w:vAlign w:val="center"/>
          </w:tcPr>
          <w:p w14:paraId="3DBF5768" w14:textId="77777777" w:rsidR="000C2460" w:rsidRPr="003F4776" w:rsidRDefault="000C2460" w:rsidP="004D7312">
            <w:pPr>
              <w:spacing w:before="100" w:after="100"/>
              <w:jc w:val="left"/>
              <w:rPr>
                <w:rFonts w:cs="Arial"/>
                <w:szCs w:val="22"/>
              </w:rPr>
            </w:pPr>
            <w:r w:rsidRPr="0035632D">
              <w:rPr>
                <w:rFonts w:cs="Arial"/>
                <w:szCs w:val="22"/>
              </w:rPr>
              <w:t>The ROPC shall submit to the OSLTCO a completed Ombudsman Re-designation Checklist (Exhibit 3700L) which certifies that all re-designation requirements have been met by the representative of the OSLTCO within that region, along with a copy of the completed Conflict of Interest Statement form (Exhibit 3700D), no later than twelve consecutive months following designation or re-designation.</w:t>
            </w:r>
          </w:p>
        </w:tc>
      </w:tr>
      <w:tr w:rsidR="000C2460" w14:paraId="64B93C40" w14:textId="77777777" w:rsidTr="004D7312">
        <w:trPr>
          <w:cantSplit/>
          <w:trHeight w:val="398"/>
          <w:tblHeader/>
        </w:trPr>
        <w:tc>
          <w:tcPr>
            <w:tcW w:w="450" w:type="dxa"/>
            <w:vMerge/>
            <w:shd w:val="clear" w:color="auto" w:fill="FFFFFF" w:themeFill="background1"/>
          </w:tcPr>
          <w:p w14:paraId="5294BC83" w14:textId="77777777" w:rsidR="000C2460" w:rsidRDefault="000C2460" w:rsidP="004D7312">
            <w:pPr>
              <w:spacing w:before="20" w:after="20"/>
              <w:jc w:val="center"/>
              <w:rPr>
                <w:rFonts w:cs="Arial"/>
              </w:rPr>
            </w:pPr>
          </w:p>
        </w:tc>
        <w:tc>
          <w:tcPr>
            <w:tcW w:w="1080" w:type="dxa"/>
            <w:shd w:val="clear" w:color="auto" w:fill="D9D9D9" w:themeFill="background1" w:themeFillShade="D9"/>
            <w:vAlign w:val="center"/>
          </w:tcPr>
          <w:p w14:paraId="2F10DA9D" w14:textId="77777777" w:rsidR="000C2460" w:rsidRDefault="000C2460" w:rsidP="004D7312">
            <w:pPr>
              <w:spacing w:before="20" w:after="20"/>
              <w:jc w:val="center"/>
              <w:rPr>
                <w:rFonts w:cs="Arial"/>
                <w:b/>
                <w:szCs w:val="22"/>
              </w:rPr>
            </w:pPr>
            <w:r>
              <w:rPr>
                <w:rFonts w:cs="Arial"/>
                <w:b/>
                <w:szCs w:val="22"/>
              </w:rPr>
              <w:t>3710.4</w:t>
            </w:r>
          </w:p>
        </w:tc>
        <w:tc>
          <w:tcPr>
            <w:tcW w:w="8640" w:type="dxa"/>
            <w:gridSpan w:val="2"/>
            <w:tcBorders>
              <w:bottom w:val="single" w:sz="4" w:space="0" w:color="auto"/>
            </w:tcBorders>
            <w:shd w:val="clear" w:color="auto" w:fill="FFFFFF" w:themeFill="background1"/>
            <w:vAlign w:val="center"/>
          </w:tcPr>
          <w:p w14:paraId="349F7787" w14:textId="77777777" w:rsidR="000C2460" w:rsidRPr="0035632D" w:rsidRDefault="000C2460" w:rsidP="004D7312">
            <w:pPr>
              <w:spacing w:before="100" w:after="100"/>
              <w:jc w:val="left"/>
              <w:rPr>
                <w:rFonts w:cs="Arial"/>
                <w:szCs w:val="22"/>
              </w:rPr>
            </w:pPr>
            <w:r w:rsidRPr="0035632D">
              <w:rPr>
                <w:rFonts w:cs="Arial"/>
                <w:szCs w:val="22"/>
              </w:rPr>
              <w:t>All training, including any outside training, is to be outlined on a Training Record form (Exhibit 3700H) for each representative of the OSLTCO, and is to be maintained by the Regional LTCOP.</w:t>
            </w:r>
          </w:p>
        </w:tc>
      </w:tr>
      <w:tr w:rsidR="000C2460" w14:paraId="3F660987" w14:textId="77777777" w:rsidTr="004D7312">
        <w:trPr>
          <w:cantSplit/>
          <w:trHeight w:val="398"/>
          <w:tblHeader/>
        </w:trPr>
        <w:tc>
          <w:tcPr>
            <w:tcW w:w="450" w:type="dxa"/>
            <w:vMerge/>
            <w:shd w:val="clear" w:color="auto" w:fill="FFFFFF" w:themeFill="background1"/>
          </w:tcPr>
          <w:p w14:paraId="314944A8" w14:textId="77777777" w:rsidR="000C2460" w:rsidRDefault="000C2460" w:rsidP="004D7312">
            <w:pPr>
              <w:spacing w:before="20" w:after="20"/>
              <w:jc w:val="center"/>
              <w:rPr>
                <w:rFonts w:cs="Arial"/>
              </w:rPr>
            </w:pPr>
          </w:p>
        </w:tc>
        <w:tc>
          <w:tcPr>
            <w:tcW w:w="1080" w:type="dxa"/>
            <w:tcBorders>
              <w:bottom w:val="single" w:sz="4" w:space="0" w:color="auto"/>
            </w:tcBorders>
            <w:shd w:val="clear" w:color="auto" w:fill="FFFFFF" w:themeFill="background1"/>
            <w:vAlign w:val="center"/>
          </w:tcPr>
          <w:p w14:paraId="62DBBFF7" w14:textId="77777777" w:rsidR="000C2460" w:rsidRDefault="000C2460" w:rsidP="004D7312">
            <w:pPr>
              <w:spacing w:before="20" w:after="20"/>
              <w:jc w:val="center"/>
              <w:rPr>
                <w:rFonts w:cs="Arial"/>
                <w:b/>
                <w:szCs w:val="22"/>
              </w:rPr>
            </w:pPr>
            <w:r>
              <w:rPr>
                <w:rFonts w:cs="Arial"/>
                <w:b/>
                <w:szCs w:val="22"/>
              </w:rPr>
              <w:t>3710.5</w:t>
            </w:r>
          </w:p>
        </w:tc>
        <w:tc>
          <w:tcPr>
            <w:tcW w:w="8640" w:type="dxa"/>
            <w:gridSpan w:val="2"/>
            <w:shd w:val="clear" w:color="auto" w:fill="D9D9D9" w:themeFill="background1" w:themeFillShade="D9"/>
            <w:vAlign w:val="center"/>
          </w:tcPr>
          <w:p w14:paraId="236045E4" w14:textId="77777777" w:rsidR="000C2460" w:rsidRPr="0035632D" w:rsidRDefault="000C2460" w:rsidP="004D7312">
            <w:pPr>
              <w:spacing w:before="100" w:after="100"/>
              <w:jc w:val="left"/>
              <w:rPr>
                <w:rFonts w:cs="Arial"/>
                <w:szCs w:val="22"/>
              </w:rPr>
            </w:pPr>
            <w:r w:rsidRPr="00C3058A">
              <w:rPr>
                <w:rFonts w:cs="Arial"/>
                <w:szCs w:val="22"/>
              </w:rPr>
              <w:t>The ROPC may elect to allow a VO to take a leave of absence, for a variety of reasons, and, if so, shall document the terms of this leave of absence and shall attach the documentation to the Volunteer Commitment form (Exhibit 3700J).</w:t>
            </w:r>
          </w:p>
        </w:tc>
      </w:tr>
      <w:tr w:rsidR="000C2460" w14:paraId="567B8286" w14:textId="77777777" w:rsidTr="004D7312">
        <w:trPr>
          <w:cantSplit/>
          <w:trHeight w:val="398"/>
          <w:tblHeader/>
        </w:trPr>
        <w:tc>
          <w:tcPr>
            <w:tcW w:w="450" w:type="dxa"/>
            <w:vMerge/>
            <w:shd w:val="clear" w:color="auto" w:fill="FFFFFF" w:themeFill="background1"/>
          </w:tcPr>
          <w:p w14:paraId="488867BE" w14:textId="77777777" w:rsidR="000C2460" w:rsidRDefault="000C2460" w:rsidP="004D7312">
            <w:pPr>
              <w:spacing w:before="20" w:after="20"/>
              <w:jc w:val="center"/>
              <w:rPr>
                <w:rFonts w:cs="Arial"/>
              </w:rPr>
            </w:pPr>
          </w:p>
        </w:tc>
        <w:tc>
          <w:tcPr>
            <w:tcW w:w="1080" w:type="dxa"/>
            <w:shd w:val="clear" w:color="auto" w:fill="D9D9D9" w:themeFill="background1" w:themeFillShade="D9"/>
            <w:vAlign w:val="center"/>
          </w:tcPr>
          <w:p w14:paraId="3400CCD9" w14:textId="77777777" w:rsidR="000C2460" w:rsidRDefault="000C2460" w:rsidP="004D7312">
            <w:pPr>
              <w:spacing w:before="20" w:after="20"/>
              <w:jc w:val="center"/>
              <w:rPr>
                <w:rFonts w:cs="Arial"/>
                <w:b/>
                <w:szCs w:val="22"/>
              </w:rPr>
            </w:pPr>
            <w:r>
              <w:rPr>
                <w:rFonts w:cs="Arial"/>
                <w:b/>
                <w:szCs w:val="22"/>
              </w:rPr>
              <w:t>3710.6</w:t>
            </w:r>
          </w:p>
        </w:tc>
        <w:tc>
          <w:tcPr>
            <w:tcW w:w="8640" w:type="dxa"/>
            <w:gridSpan w:val="2"/>
            <w:tcBorders>
              <w:bottom w:val="single" w:sz="4" w:space="0" w:color="auto"/>
            </w:tcBorders>
            <w:shd w:val="clear" w:color="auto" w:fill="FFFFFF" w:themeFill="background1"/>
            <w:vAlign w:val="center"/>
          </w:tcPr>
          <w:p w14:paraId="1DBF7F18" w14:textId="77777777" w:rsidR="000C2460" w:rsidRPr="00C3058A" w:rsidRDefault="000C2460" w:rsidP="004D7312">
            <w:pPr>
              <w:spacing w:before="100" w:after="100"/>
              <w:jc w:val="left"/>
              <w:rPr>
                <w:rFonts w:cs="Arial"/>
                <w:szCs w:val="22"/>
              </w:rPr>
            </w:pPr>
            <w:r w:rsidRPr="00C3058A">
              <w:rPr>
                <w:rFonts w:cs="Arial"/>
                <w:szCs w:val="22"/>
              </w:rPr>
              <w:t>The ROPC shall utilize the Volunteer Performance Evaluation form with each VO no later than 6 months after designation, and again upon annual re-designation (Exhibit 3700K). These completed forms are to be maintained by the Regional LTCOP.</w:t>
            </w:r>
          </w:p>
        </w:tc>
      </w:tr>
    </w:tbl>
    <w:p w14:paraId="5B4B4178" w14:textId="77777777" w:rsidR="000C2460" w:rsidRDefault="000C2460" w:rsidP="000C2460">
      <w:pPr>
        <w:rPr>
          <w:rFonts w:cs="Arial"/>
          <w:szCs w:val="22"/>
        </w:rPr>
      </w:pPr>
    </w:p>
    <w:tbl>
      <w:tblPr>
        <w:tblStyle w:val="TableGrid"/>
        <w:tblW w:w="10170" w:type="dxa"/>
        <w:tblInd w:w="-252" w:type="dxa"/>
        <w:shd w:val="clear" w:color="auto" w:fill="FFFFFF" w:themeFill="background1"/>
        <w:tblLayout w:type="fixed"/>
        <w:tblLook w:val="01E0" w:firstRow="1" w:lastRow="1" w:firstColumn="1" w:lastColumn="1" w:noHBand="0" w:noVBand="0"/>
      </w:tblPr>
      <w:tblGrid>
        <w:gridCol w:w="450"/>
        <w:gridCol w:w="1080"/>
        <w:gridCol w:w="8640"/>
      </w:tblGrid>
      <w:tr w:rsidR="000C2460" w14:paraId="423041DE" w14:textId="77777777" w:rsidTr="004D7312">
        <w:trPr>
          <w:cantSplit/>
          <w:tblHeader/>
        </w:trPr>
        <w:tc>
          <w:tcPr>
            <w:tcW w:w="1530" w:type="dxa"/>
            <w:gridSpan w:val="2"/>
            <w:tcBorders>
              <w:right w:val="nil"/>
            </w:tcBorders>
            <w:shd w:val="clear" w:color="auto" w:fill="FFFFFF" w:themeFill="background1"/>
          </w:tcPr>
          <w:p w14:paraId="711B7CEC" w14:textId="77777777" w:rsidR="000C2460" w:rsidRDefault="000C2460" w:rsidP="004D7312">
            <w:pPr>
              <w:spacing w:before="20" w:after="20"/>
              <w:jc w:val="center"/>
              <w:rPr>
                <w:rFonts w:cs="Arial"/>
                <w:b/>
                <w:sz w:val="24"/>
                <w:u w:val="single"/>
              </w:rPr>
            </w:pPr>
            <w:r>
              <w:rPr>
                <w:rFonts w:cs="Arial"/>
              </w:rPr>
              <w:br w:type="page"/>
            </w:r>
            <w:r>
              <w:rPr>
                <w:rFonts w:cs="Arial"/>
              </w:rPr>
              <w:br w:type="page"/>
            </w:r>
            <w:r>
              <w:rPr>
                <w:rFonts w:cs="Arial"/>
                <w:b/>
                <w:sz w:val="24"/>
              </w:rPr>
              <w:t>3700</w:t>
            </w:r>
          </w:p>
        </w:tc>
        <w:tc>
          <w:tcPr>
            <w:tcW w:w="8640" w:type="dxa"/>
            <w:tcBorders>
              <w:left w:val="nil"/>
              <w:bottom w:val="single" w:sz="4" w:space="0" w:color="auto"/>
            </w:tcBorders>
            <w:shd w:val="clear" w:color="auto" w:fill="FFFFFF" w:themeFill="background1"/>
          </w:tcPr>
          <w:p w14:paraId="46944BE4" w14:textId="77777777" w:rsidR="000C2460" w:rsidRPr="00A96A72" w:rsidRDefault="000C2460" w:rsidP="004D7312">
            <w:pPr>
              <w:spacing w:before="100" w:after="100"/>
              <w:jc w:val="center"/>
              <w:rPr>
                <w:rFonts w:cs="Arial"/>
                <w:b/>
                <w:bCs/>
                <w:sz w:val="28"/>
                <w:szCs w:val="28"/>
              </w:rPr>
            </w:pPr>
            <w:r w:rsidRPr="006D312F">
              <w:rPr>
                <w:rFonts w:cs="Arial"/>
                <w:b/>
                <w:bCs/>
                <w:sz w:val="28"/>
                <w:szCs w:val="28"/>
              </w:rPr>
              <w:t>Long-Term Care Ombudsman Program</w:t>
            </w:r>
          </w:p>
        </w:tc>
      </w:tr>
      <w:tr w:rsidR="000C2460" w14:paraId="50C5A113" w14:textId="77777777" w:rsidTr="004D7312">
        <w:trPr>
          <w:cantSplit/>
          <w:trHeight w:val="251"/>
          <w:tblHeader/>
        </w:trPr>
        <w:tc>
          <w:tcPr>
            <w:tcW w:w="450" w:type="dxa"/>
            <w:vMerge w:val="restart"/>
            <w:shd w:val="clear" w:color="auto" w:fill="FFFFFF" w:themeFill="background1"/>
            <w:textDirection w:val="btLr"/>
            <w:vAlign w:val="center"/>
          </w:tcPr>
          <w:p w14:paraId="505BCBE5" w14:textId="77777777" w:rsidR="000C2460" w:rsidRPr="00C3058A" w:rsidRDefault="000C2460" w:rsidP="004D7312">
            <w:pPr>
              <w:spacing w:before="20" w:after="20"/>
              <w:ind w:left="113" w:right="113"/>
              <w:jc w:val="center"/>
              <w:rPr>
                <w:rFonts w:cs="Arial"/>
                <w:b/>
                <w:bCs/>
                <w:sz w:val="32"/>
                <w:szCs w:val="32"/>
              </w:rPr>
            </w:pPr>
            <w:r w:rsidRPr="00C3058A">
              <w:rPr>
                <w:rFonts w:cs="Arial"/>
                <w:b/>
                <w:bCs/>
                <w:sz w:val="32"/>
                <w:szCs w:val="32"/>
              </w:rPr>
              <w:t>3710</w:t>
            </w:r>
          </w:p>
        </w:tc>
        <w:tc>
          <w:tcPr>
            <w:tcW w:w="9720" w:type="dxa"/>
            <w:gridSpan w:val="2"/>
            <w:shd w:val="clear" w:color="auto" w:fill="D9D9D9" w:themeFill="background1" w:themeFillShade="D9"/>
          </w:tcPr>
          <w:p w14:paraId="6CA9FFC2" w14:textId="77777777" w:rsidR="000C2460" w:rsidRPr="007A33D5" w:rsidRDefault="000C2460" w:rsidP="004D7312">
            <w:pPr>
              <w:spacing w:before="100" w:after="100"/>
              <w:jc w:val="left"/>
              <w:rPr>
                <w:rFonts w:cs="Arial"/>
                <w:b/>
                <w:sz w:val="24"/>
                <w:szCs w:val="24"/>
              </w:rPr>
            </w:pPr>
            <w:r w:rsidRPr="00C3058A">
              <w:rPr>
                <w:rFonts w:cs="Arial"/>
                <w:b/>
                <w:sz w:val="24"/>
                <w:szCs w:val="24"/>
              </w:rPr>
              <w:t xml:space="preserve">Operational Procedures for Ombudsman Re-Designation </w:t>
            </w:r>
            <w:r w:rsidRPr="00C3058A">
              <w:rPr>
                <w:rFonts w:cs="Arial"/>
                <w:b/>
              </w:rPr>
              <w:t>(continued)</w:t>
            </w:r>
          </w:p>
        </w:tc>
      </w:tr>
      <w:tr w:rsidR="000C2460" w14:paraId="5BCF4947" w14:textId="77777777" w:rsidTr="004D7312">
        <w:trPr>
          <w:cantSplit/>
          <w:trHeight w:val="398"/>
          <w:tblHeader/>
        </w:trPr>
        <w:tc>
          <w:tcPr>
            <w:tcW w:w="450" w:type="dxa"/>
            <w:vMerge/>
            <w:shd w:val="clear" w:color="auto" w:fill="FFFFFF" w:themeFill="background1"/>
          </w:tcPr>
          <w:p w14:paraId="48C12972" w14:textId="77777777" w:rsidR="000C2460" w:rsidRDefault="000C2460" w:rsidP="004D7312">
            <w:pPr>
              <w:spacing w:before="20" w:after="20"/>
              <w:jc w:val="center"/>
              <w:rPr>
                <w:rFonts w:cs="Arial"/>
              </w:rPr>
            </w:pPr>
          </w:p>
        </w:tc>
        <w:tc>
          <w:tcPr>
            <w:tcW w:w="1080" w:type="dxa"/>
            <w:tcBorders>
              <w:bottom w:val="single" w:sz="4" w:space="0" w:color="auto"/>
            </w:tcBorders>
            <w:shd w:val="clear" w:color="auto" w:fill="FFFFFF" w:themeFill="background1"/>
            <w:vAlign w:val="center"/>
          </w:tcPr>
          <w:p w14:paraId="355FE88F" w14:textId="77777777" w:rsidR="000C2460" w:rsidRDefault="000C2460" w:rsidP="004D7312">
            <w:pPr>
              <w:spacing w:before="20" w:after="20"/>
              <w:jc w:val="center"/>
              <w:rPr>
                <w:rFonts w:cs="Arial"/>
                <w:b/>
                <w:szCs w:val="22"/>
              </w:rPr>
            </w:pPr>
            <w:r>
              <w:rPr>
                <w:rFonts w:cs="Arial"/>
                <w:b/>
                <w:szCs w:val="22"/>
              </w:rPr>
              <w:t>3710.7</w:t>
            </w:r>
          </w:p>
        </w:tc>
        <w:tc>
          <w:tcPr>
            <w:tcW w:w="8640" w:type="dxa"/>
            <w:tcBorders>
              <w:bottom w:val="single" w:sz="4" w:space="0" w:color="auto"/>
            </w:tcBorders>
            <w:shd w:val="clear" w:color="auto" w:fill="D9D9D9" w:themeFill="background1" w:themeFillShade="D9"/>
          </w:tcPr>
          <w:p w14:paraId="3B69903D" w14:textId="77777777" w:rsidR="000C2460" w:rsidRPr="008A7B28" w:rsidRDefault="000C2460" w:rsidP="004D7312">
            <w:pPr>
              <w:spacing w:before="100" w:after="100"/>
              <w:jc w:val="left"/>
              <w:rPr>
                <w:rFonts w:cs="Arial"/>
                <w:szCs w:val="22"/>
              </w:rPr>
            </w:pPr>
            <w:r w:rsidRPr="00C3058A">
              <w:rPr>
                <w:rFonts w:cs="Arial"/>
                <w:szCs w:val="22"/>
              </w:rPr>
              <w:t>In the event that a RO or VO does not meet all requirements for re-designation as listed in this chapter within 2 months following the month of re-designation, the ROPC shall place the RO or VO on an evaluation period until all requirements are met. During this evaluation period, which may last no more than 1 month, the RO or VO may not represent the LTCOP in any way or perform actions of official duties of the position. If, at the end of the period, program requirements for re-designation are still not met, the ROPC must complete the Ombudsman De-designation Recommendation form and send it to the OSLTCO immediately.</w:t>
            </w:r>
          </w:p>
        </w:tc>
      </w:tr>
      <w:tr w:rsidR="000C2460" w14:paraId="1B5FFC74" w14:textId="77777777" w:rsidTr="004D7312">
        <w:trPr>
          <w:cantSplit/>
          <w:trHeight w:val="398"/>
          <w:tblHeader/>
        </w:trPr>
        <w:tc>
          <w:tcPr>
            <w:tcW w:w="450" w:type="dxa"/>
            <w:vMerge/>
            <w:shd w:val="clear" w:color="auto" w:fill="FFFFFF" w:themeFill="background1"/>
          </w:tcPr>
          <w:p w14:paraId="3A3B0FD2" w14:textId="77777777" w:rsidR="000C2460" w:rsidRDefault="000C2460" w:rsidP="004D7312">
            <w:pPr>
              <w:spacing w:before="20" w:after="20"/>
              <w:jc w:val="center"/>
              <w:rPr>
                <w:rFonts w:cs="Arial"/>
              </w:rPr>
            </w:pPr>
          </w:p>
        </w:tc>
        <w:tc>
          <w:tcPr>
            <w:tcW w:w="1080" w:type="dxa"/>
            <w:shd w:val="clear" w:color="auto" w:fill="D9D9D9" w:themeFill="background1" w:themeFillShade="D9"/>
            <w:vAlign w:val="center"/>
          </w:tcPr>
          <w:p w14:paraId="06DABBC4" w14:textId="77777777" w:rsidR="000C2460" w:rsidRDefault="000C2460" w:rsidP="004D7312">
            <w:pPr>
              <w:spacing w:before="20" w:after="20"/>
              <w:jc w:val="center"/>
              <w:rPr>
                <w:rFonts w:cs="Arial"/>
                <w:b/>
                <w:szCs w:val="22"/>
              </w:rPr>
            </w:pPr>
            <w:r>
              <w:rPr>
                <w:rFonts w:cs="Arial"/>
                <w:b/>
                <w:szCs w:val="22"/>
              </w:rPr>
              <w:t>3710.8</w:t>
            </w:r>
          </w:p>
        </w:tc>
        <w:tc>
          <w:tcPr>
            <w:tcW w:w="8640" w:type="dxa"/>
            <w:shd w:val="clear" w:color="auto" w:fill="FFFFFF" w:themeFill="background1"/>
          </w:tcPr>
          <w:p w14:paraId="106204D4" w14:textId="77777777" w:rsidR="000C2460" w:rsidRPr="008A7B28" w:rsidRDefault="000C2460" w:rsidP="004D7312">
            <w:pPr>
              <w:spacing w:before="100" w:after="100"/>
              <w:jc w:val="left"/>
              <w:rPr>
                <w:rFonts w:cs="Arial"/>
                <w:szCs w:val="22"/>
              </w:rPr>
            </w:pPr>
            <w:r w:rsidRPr="00C3058A">
              <w:rPr>
                <w:rFonts w:cs="Arial"/>
                <w:szCs w:val="22"/>
              </w:rPr>
              <w:t>In the event that a ROPC does not meet all requirements for re-designation, the OSLTCO will contact the ROPC and/or the AAA to remedy the situation.</w:t>
            </w:r>
          </w:p>
        </w:tc>
      </w:tr>
    </w:tbl>
    <w:p w14:paraId="4C64B3E6" w14:textId="77777777" w:rsidR="000C2460" w:rsidRPr="00A67548" w:rsidRDefault="000C2460" w:rsidP="000C2460">
      <w:pPr>
        <w:rPr>
          <w:rFonts w:cs="Arial"/>
          <w:szCs w:val="22"/>
        </w:rPr>
      </w:pPr>
    </w:p>
    <w:p w14:paraId="4E565C84" w14:textId="77777777" w:rsidR="000C2460" w:rsidRPr="00A67548" w:rsidRDefault="000C2460" w:rsidP="000C2460">
      <w:pPr>
        <w:rPr>
          <w:rFonts w:cs="Arial"/>
          <w:szCs w:val="22"/>
        </w:rPr>
      </w:pPr>
    </w:p>
    <w:p w14:paraId="62280540" w14:textId="77777777" w:rsidR="000C2460" w:rsidRPr="00A67548" w:rsidRDefault="000C2460" w:rsidP="000C2460">
      <w:pPr>
        <w:rPr>
          <w:rFonts w:cs="Arial"/>
          <w:szCs w:val="22"/>
        </w:rPr>
      </w:pPr>
    </w:p>
    <w:tbl>
      <w:tblPr>
        <w:tblStyle w:val="TableGrid"/>
        <w:tblW w:w="10170" w:type="dxa"/>
        <w:tblInd w:w="-252" w:type="dxa"/>
        <w:shd w:val="clear" w:color="auto" w:fill="FFFFFF" w:themeFill="background1"/>
        <w:tblLayout w:type="fixed"/>
        <w:tblLook w:val="01E0" w:firstRow="1" w:lastRow="1" w:firstColumn="1" w:lastColumn="1" w:noHBand="0" w:noVBand="0"/>
      </w:tblPr>
      <w:tblGrid>
        <w:gridCol w:w="450"/>
        <w:gridCol w:w="1080"/>
        <w:gridCol w:w="360"/>
        <w:gridCol w:w="8280"/>
      </w:tblGrid>
      <w:tr w:rsidR="000C2460" w14:paraId="76116172" w14:textId="77777777" w:rsidTr="004D7312">
        <w:trPr>
          <w:cantSplit/>
          <w:tblHeader/>
        </w:trPr>
        <w:tc>
          <w:tcPr>
            <w:tcW w:w="1530" w:type="dxa"/>
            <w:gridSpan w:val="2"/>
            <w:tcBorders>
              <w:right w:val="nil"/>
            </w:tcBorders>
            <w:shd w:val="clear" w:color="auto" w:fill="FFFFFF" w:themeFill="background1"/>
          </w:tcPr>
          <w:p w14:paraId="345E452A" w14:textId="77777777" w:rsidR="000C2460" w:rsidRDefault="000C2460" w:rsidP="004D7312">
            <w:pPr>
              <w:spacing w:before="20" w:after="20"/>
              <w:jc w:val="center"/>
              <w:rPr>
                <w:rFonts w:cs="Arial"/>
                <w:b/>
                <w:sz w:val="24"/>
                <w:u w:val="single"/>
              </w:rPr>
            </w:pPr>
            <w:r>
              <w:rPr>
                <w:rFonts w:cs="Arial"/>
              </w:rPr>
              <w:br w:type="page"/>
            </w:r>
            <w:r>
              <w:rPr>
                <w:rFonts w:cs="Arial"/>
              </w:rPr>
              <w:br w:type="page"/>
            </w:r>
            <w:r>
              <w:rPr>
                <w:rFonts w:cs="Arial"/>
                <w:b/>
                <w:sz w:val="24"/>
              </w:rPr>
              <w:t>3700</w:t>
            </w:r>
          </w:p>
        </w:tc>
        <w:tc>
          <w:tcPr>
            <w:tcW w:w="8640" w:type="dxa"/>
            <w:gridSpan w:val="2"/>
            <w:tcBorders>
              <w:left w:val="nil"/>
              <w:bottom w:val="single" w:sz="4" w:space="0" w:color="auto"/>
            </w:tcBorders>
            <w:shd w:val="clear" w:color="auto" w:fill="FFFFFF" w:themeFill="background1"/>
          </w:tcPr>
          <w:p w14:paraId="1F9018BA" w14:textId="77777777" w:rsidR="000C2460" w:rsidRPr="00A96A72" w:rsidRDefault="000C2460" w:rsidP="004D7312">
            <w:pPr>
              <w:spacing w:before="100" w:after="100"/>
              <w:jc w:val="center"/>
              <w:rPr>
                <w:rFonts w:cs="Arial"/>
                <w:b/>
                <w:bCs/>
                <w:sz w:val="28"/>
                <w:szCs w:val="28"/>
              </w:rPr>
            </w:pPr>
            <w:r w:rsidRPr="006D312F">
              <w:rPr>
                <w:rFonts w:cs="Arial"/>
                <w:b/>
                <w:bCs/>
                <w:sz w:val="28"/>
                <w:szCs w:val="28"/>
              </w:rPr>
              <w:t>Long-Term Care Ombudsman Program</w:t>
            </w:r>
          </w:p>
        </w:tc>
      </w:tr>
      <w:tr w:rsidR="000C2460" w14:paraId="6C2D9F54" w14:textId="77777777" w:rsidTr="004D7312">
        <w:trPr>
          <w:cantSplit/>
          <w:trHeight w:val="251"/>
          <w:tblHeader/>
        </w:trPr>
        <w:tc>
          <w:tcPr>
            <w:tcW w:w="450" w:type="dxa"/>
            <w:vMerge w:val="restart"/>
            <w:shd w:val="clear" w:color="auto" w:fill="FFFFFF" w:themeFill="background1"/>
            <w:textDirection w:val="btLr"/>
            <w:vAlign w:val="center"/>
          </w:tcPr>
          <w:p w14:paraId="13D4565E" w14:textId="77777777" w:rsidR="000C2460" w:rsidRDefault="000C2460" w:rsidP="004D7312">
            <w:pPr>
              <w:spacing w:before="20" w:after="20"/>
              <w:ind w:left="113" w:right="113"/>
              <w:jc w:val="center"/>
              <w:rPr>
                <w:rFonts w:cs="Arial"/>
                <w:b/>
                <w:bCs/>
                <w:sz w:val="24"/>
              </w:rPr>
            </w:pPr>
            <w:r>
              <w:rPr>
                <w:rFonts w:cs="Arial"/>
                <w:b/>
                <w:sz w:val="32"/>
                <w:szCs w:val="32"/>
              </w:rPr>
              <w:t>3711</w:t>
            </w:r>
          </w:p>
        </w:tc>
        <w:tc>
          <w:tcPr>
            <w:tcW w:w="9720" w:type="dxa"/>
            <w:gridSpan w:val="3"/>
            <w:shd w:val="clear" w:color="auto" w:fill="D9D9D9" w:themeFill="background1" w:themeFillShade="D9"/>
          </w:tcPr>
          <w:p w14:paraId="540202AE" w14:textId="77777777" w:rsidR="000C2460" w:rsidRPr="007A33D5" w:rsidRDefault="000C2460" w:rsidP="004D7312">
            <w:pPr>
              <w:spacing w:before="100" w:after="100"/>
              <w:jc w:val="left"/>
              <w:rPr>
                <w:rFonts w:cs="Arial"/>
                <w:b/>
                <w:sz w:val="24"/>
                <w:szCs w:val="24"/>
              </w:rPr>
            </w:pPr>
            <w:r w:rsidRPr="00A67548">
              <w:rPr>
                <w:rFonts w:cs="Arial"/>
                <w:b/>
                <w:sz w:val="24"/>
                <w:szCs w:val="24"/>
              </w:rPr>
              <w:t>Operational Procedures for Ombudsman De-designation</w:t>
            </w:r>
          </w:p>
        </w:tc>
      </w:tr>
      <w:tr w:rsidR="000C2460" w14:paraId="337FAE59" w14:textId="77777777" w:rsidTr="004D7312">
        <w:trPr>
          <w:cantSplit/>
          <w:trHeight w:val="398"/>
          <w:tblHeader/>
        </w:trPr>
        <w:tc>
          <w:tcPr>
            <w:tcW w:w="450" w:type="dxa"/>
            <w:vMerge/>
            <w:shd w:val="clear" w:color="auto" w:fill="FFFFFF" w:themeFill="background1"/>
          </w:tcPr>
          <w:p w14:paraId="2D465CB7" w14:textId="77777777" w:rsidR="000C2460" w:rsidRDefault="000C2460" w:rsidP="004D7312">
            <w:pPr>
              <w:spacing w:before="20" w:after="20"/>
              <w:jc w:val="center"/>
              <w:rPr>
                <w:rFonts w:cs="Arial"/>
              </w:rPr>
            </w:pPr>
          </w:p>
        </w:tc>
        <w:tc>
          <w:tcPr>
            <w:tcW w:w="1080" w:type="dxa"/>
            <w:shd w:val="clear" w:color="auto" w:fill="FFFFFF" w:themeFill="background1"/>
            <w:vAlign w:val="center"/>
          </w:tcPr>
          <w:p w14:paraId="7F5FB46A" w14:textId="77777777" w:rsidR="000C2460" w:rsidRPr="007A33D5" w:rsidRDefault="000C2460" w:rsidP="004D7312">
            <w:pPr>
              <w:spacing w:before="20" w:after="20"/>
              <w:jc w:val="center"/>
              <w:rPr>
                <w:rFonts w:cs="Arial"/>
                <w:b/>
                <w:szCs w:val="22"/>
              </w:rPr>
            </w:pPr>
            <w:r>
              <w:rPr>
                <w:rFonts w:cs="Arial"/>
                <w:b/>
                <w:szCs w:val="22"/>
              </w:rPr>
              <w:t>3711.1</w:t>
            </w:r>
          </w:p>
        </w:tc>
        <w:tc>
          <w:tcPr>
            <w:tcW w:w="8640" w:type="dxa"/>
            <w:gridSpan w:val="2"/>
            <w:tcBorders>
              <w:bottom w:val="single" w:sz="4" w:space="0" w:color="auto"/>
            </w:tcBorders>
            <w:shd w:val="clear" w:color="auto" w:fill="FFFFFF" w:themeFill="background1"/>
          </w:tcPr>
          <w:p w14:paraId="159941D8" w14:textId="77777777" w:rsidR="000C2460" w:rsidRPr="00A40924" w:rsidRDefault="000C2460" w:rsidP="004D7312">
            <w:pPr>
              <w:spacing w:before="100" w:after="100"/>
              <w:jc w:val="left"/>
              <w:rPr>
                <w:rFonts w:cs="Arial"/>
                <w:szCs w:val="22"/>
              </w:rPr>
            </w:pPr>
            <w:r w:rsidRPr="00A67548">
              <w:rPr>
                <w:rFonts w:cs="Arial"/>
                <w:szCs w:val="22"/>
              </w:rPr>
              <w:t>The ROPC and/or the AAA may recommend de-designation of a RO or VO to the OSLTCO. Any representative of the OSLTCO may voluntarily resign from the LTCOP.</w:t>
            </w:r>
          </w:p>
        </w:tc>
      </w:tr>
      <w:tr w:rsidR="000C2460" w14:paraId="5D2EC551" w14:textId="77777777" w:rsidTr="004D7312">
        <w:trPr>
          <w:cantSplit/>
          <w:trHeight w:val="398"/>
          <w:tblHeader/>
        </w:trPr>
        <w:tc>
          <w:tcPr>
            <w:tcW w:w="450" w:type="dxa"/>
            <w:vMerge/>
            <w:shd w:val="clear" w:color="auto" w:fill="FFFFFF" w:themeFill="background1"/>
          </w:tcPr>
          <w:p w14:paraId="44504C9F" w14:textId="77777777" w:rsidR="000C2460" w:rsidRDefault="000C2460" w:rsidP="004D7312">
            <w:pPr>
              <w:spacing w:before="20" w:after="20"/>
              <w:jc w:val="center"/>
              <w:rPr>
                <w:rFonts w:cs="Arial"/>
              </w:rPr>
            </w:pPr>
          </w:p>
        </w:tc>
        <w:tc>
          <w:tcPr>
            <w:tcW w:w="1080" w:type="dxa"/>
            <w:vMerge w:val="restart"/>
            <w:shd w:val="clear" w:color="auto" w:fill="D9D9D9" w:themeFill="background1" w:themeFillShade="D9"/>
            <w:vAlign w:val="center"/>
          </w:tcPr>
          <w:p w14:paraId="579843C1" w14:textId="77777777" w:rsidR="000C2460" w:rsidRPr="007A33D5" w:rsidRDefault="000C2460" w:rsidP="004D7312">
            <w:pPr>
              <w:spacing w:before="20" w:after="20"/>
              <w:jc w:val="center"/>
              <w:rPr>
                <w:rFonts w:cs="Arial"/>
                <w:b/>
                <w:szCs w:val="22"/>
              </w:rPr>
            </w:pPr>
            <w:r>
              <w:rPr>
                <w:rFonts w:cs="Arial"/>
                <w:b/>
                <w:szCs w:val="22"/>
              </w:rPr>
              <w:t>3711.2</w:t>
            </w:r>
          </w:p>
        </w:tc>
        <w:tc>
          <w:tcPr>
            <w:tcW w:w="8640" w:type="dxa"/>
            <w:gridSpan w:val="2"/>
            <w:tcBorders>
              <w:bottom w:val="single" w:sz="4" w:space="0" w:color="auto"/>
            </w:tcBorders>
            <w:shd w:val="clear" w:color="auto" w:fill="D9D9D9" w:themeFill="background1" w:themeFillShade="D9"/>
          </w:tcPr>
          <w:p w14:paraId="076C34B5" w14:textId="77777777" w:rsidR="000C2460" w:rsidRPr="006D312F" w:rsidRDefault="000C2460" w:rsidP="004D7312">
            <w:pPr>
              <w:spacing w:before="100" w:after="100"/>
              <w:jc w:val="left"/>
              <w:rPr>
                <w:rFonts w:cs="Arial"/>
                <w:szCs w:val="22"/>
              </w:rPr>
            </w:pPr>
            <w:r w:rsidRPr="00A67548">
              <w:rPr>
                <w:rFonts w:cs="Arial"/>
                <w:szCs w:val="22"/>
              </w:rPr>
              <w:t>No representative of the OSLTCO shall be de-designated without cause. Actions that may result in de-designation include the following, but are not limited to:</w:t>
            </w:r>
          </w:p>
        </w:tc>
      </w:tr>
      <w:tr w:rsidR="000C2460" w14:paraId="205E0D0A" w14:textId="77777777" w:rsidTr="004D7312">
        <w:trPr>
          <w:cantSplit/>
          <w:trHeight w:val="398"/>
          <w:tblHeader/>
        </w:trPr>
        <w:tc>
          <w:tcPr>
            <w:tcW w:w="450" w:type="dxa"/>
            <w:vMerge/>
            <w:shd w:val="clear" w:color="auto" w:fill="FFFFFF" w:themeFill="background1"/>
          </w:tcPr>
          <w:p w14:paraId="66548BCA" w14:textId="77777777" w:rsidR="000C2460" w:rsidRDefault="000C2460" w:rsidP="004D7312">
            <w:pPr>
              <w:spacing w:before="20" w:after="20"/>
              <w:jc w:val="center"/>
              <w:rPr>
                <w:rFonts w:cs="Arial"/>
              </w:rPr>
            </w:pPr>
          </w:p>
        </w:tc>
        <w:tc>
          <w:tcPr>
            <w:tcW w:w="1080" w:type="dxa"/>
            <w:vMerge/>
            <w:shd w:val="clear" w:color="auto" w:fill="D9D9D9" w:themeFill="background1" w:themeFillShade="D9"/>
            <w:vAlign w:val="center"/>
          </w:tcPr>
          <w:p w14:paraId="5483BCA4"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5CE8CDDF" w14:textId="77777777" w:rsidR="000C2460" w:rsidRPr="0045509C" w:rsidRDefault="000C2460" w:rsidP="004D7312">
            <w:pPr>
              <w:spacing w:before="100" w:after="100"/>
              <w:jc w:val="center"/>
              <w:rPr>
                <w:rFonts w:cs="Arial"/>
                <w:b/>
                <w:bCs/>
                <w:szCs w:val="22"/>
              </w:rPr>
            </w:pPr>
            <w:r>
              <w:rPr>
                <w:rFonts w:cs="Arial"/>
                <w:b/>
                <w:bCs/>
                <w:szCs w:val="22"/>
              </w:rPr>
              <w:t>A</w:t>
            </w:r>
          </w:p>
        </w:tc>
        <w:tc>
          <w:tcPr>
            <w:tcW w:w="8280" w:type="dxa"/>
            <w:tcBorders>
              <w:bottom w:val="single" w:sz="4" w:space="0" w:color="auto"/>
            </w:tcBorders>
            <w:shd w:val="clear" w:color="auto" w:fill="FFFFFF" w:themeFill="background1"/>
          </w:tcPr>
          <w:p w14:paraId="6A2ECC3C" w14:textId="77777777" w:rsidR="000C2460" w:rsidRPr="007E647F" w:rsidRDefault="000C2460" w:rsidP="004D7312">
            <w:pPr>
              <w:spacing w:before="100" w:after="100"/>
              <w:jc w:val="left"/>
              <w:rPr>
                <w:rFonts w:cs="Arial"/>
                <w:szCs w:val="22"/>
              </w:rPr>
            </w:pPr>
            <w:r w:rsidRPr="00A67548">
              <w:rPr>
                <w:rFonts w:cs="Arial"/>
                <w:szCs w:val="22"/>
              </w:rPr>
              <w:t>Failure of the individual to meet and/or maintain the criteria for certification</w:t>
            </w:r>
          </w:p>
        </w:tc>
      </w:tr>
      <w:tr w:rsidR="000C2460" w14:paraId="2E76D031" w14:textId="77777777" w:rsidTr="004D7312">
        <w:trPr>
          <w:cantSplit/>
          <w:trHeight w:val="398"/>
          <w:tblHeader/>
        </w:trPr>
        <w:tc>
          <w:tcPr>
            <w:tcW w:w="450" w:type="dxa"/>
            <w:vMerge/>
            <w:shd w:val="clear" w:color="auto" w:fill="FFFFFF" w:themeFill="background1"/>
          </w:tcPr>
          <w:p w14:paraId="5326FA0B" w14:textId="77777777" w:rsidR="000C2460" w:rsidRDefault="000C2460" w:rsidP="004D7312">
            <w:pPr>
              <w:spacing w:before="20" w:after="20"/>
              <w:jc w:val="center"/>
              <w:rPr>
                <w:rFonts w:cs="Arial"/>
              </w:rPr>
            </w:pPr>
          </w:p>
        </w:tc>
        <w:tc>
          <w:tcPr>
            <w:tcW w:w="1080" w:type="dxa"/>
            <w:vMerge/>
            <w:shd w:val="clear" w:color="auto" w:fill="D9D9D9" w:themeFill="background1" w:themeFillShade="D9"/>
            <w:vAlign w:val="center"/>
          </w:tcPr>
          <w:p w14:paraId="195367CB"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D9D9D9" w:themeFill="background1" w:themeFillShade="D9"/>
            <w:vAlign w:val="center"/>
          </w:tcPr>
          <w:p w14:paraId="2FC18A86" w14:textId="77777777" w:rsidR="000C2460" w:rsidRPr="0045509C" w:rsidRDefault="000C2460" w:rsidP="004D7312">
            <w:pPr>
              <w:spacing w:before="100" w:after="100"/>
              <w:jc w:val="center"/>
              <w:rPr>
                <w:rFonts w:cs="Arial"/>
                <w:b/>
                <w:bCs/>
                <w:szCs w:val="22"/>
              </w:rPr>
            </w:pPr>
            <w:r>
              <w:rPr>
                <w:rFonts w:cs="Arial"/>
                <w:b/>
                <w:bCs/>
                <w:szCs w:val="22"/>
              </w:rPr>
              <w:t>B</w:t>
            </w:r>
          </w:p>
        </w:tc>
        <w:tc>
          <w:tcPr>
            <w:tcW w:w="8280" w:type="dxa"/>
            <w:tcBorders>
              <w:bottom w:val="single" w:sz="4" w:space="0" w:color="auto"/>
            </w:tcBorders>
            <w:shd w:val="clear" w:color="auto" w:fill="D9D9D9" w:themeFill="background1" w:themeFillShade="D9"/>
          </w:tcPr>
          <w:p w14:paraId="2EEBFDDD" w14:textId="77777777" w:rsidR="000C2460" w:rsidRPr="000635AA" w:rsidRDefault="000C2460" w:rsidP="004D7312">
            <w:pPr>
              <w:spacing w:before="100" w:after="100"/>
              <w:jc w:val="left"/>
              <w:rPr>
                <w:rFonts w:cs="Arial"/>
                <w:szCs w:val="22"/>
              </w:rPr>
            </w:pPr>
            <w:r w:rsidRPr="00A67548">
              <w:rPr>
                <w:rFonts w:cs="Arial"/>
                <w:szCs w:val="22"/>
              </w:rPr>
              <w:t>Deliberate failure of the individual to disclose any conflict of interest or the existence of an un-remedied conflict of interest</w:t>
            </w:r>
          </w:p>
        </w:tc>
      </w:tr>
      <w:tr w:rsidR="000C2460" w14:paraId="6836CEC6" w14:textId="77777777" w:rsidTr="004D7312">
        <w:trPr>
          <w:cantSplit/>
          <w:trHeight w:val="398"/>
          <w:tblHeader/>
        </w:trPr>
        <w:tc>
          <w:tcPr>
            <w:tcW w:w="450" w:type="dxa"/>
            <w:vMerge/>
            <w:shd w:val="clear" w:color="auto" w:fill="FFFFFF" w:themeFill="background1"/>
          </w:tcPr>
          <w:p w14:paraId="1F1DB787"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521673B5"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4261D366" w14:textId="77777777" w:rsidR="000C2460" w:rsidRPr="0045509C" w:rsidRDefault="000C2460" w:rsidP="004D7312">
            <w:pPr>
              <w:spacing w:before="100" w:after="100"/>
              <w:jc w:val="center"/>
              <w:rPr>
                <w:rFonts w:cs="Arial"/>
                <w:b/>
                <w:bCs/>
                <w:szCs w:val="22"/>
              </w:rPr>
            </w:pPr>
            <w:r>
              <w:rPr>
                <w:rFonts w:cs="Arial"/>
                <w:b/>
                <w:bCs/>
                <w:szCs w:val="22"/>
              </w:rPr>
              <w:t>C</w:t>
            </w:r>
          </w:p>
        </w:tc>
        <w:tc>
          <w:tcPr>
            <w:tcW w:w="8280" w:type="dxa"/>
            <w:tcBorders>
              <w:bottom w:val="single" w:sz="4" w:space="0" w:color="auto"/>
            </w:tcBorders>
            <w:shd w:val="clear" w:color="auto" w:fill="FFFFFF" w:themeFill="background1"/>
            <w:vAlign w:val="center"/>
          </w:tcPr>
          <w:p w14:paraId="3DF7D86E" w14:textId="77777777" w:rsidR="000C2460" w:rsidRPr="000635AA" w:rsidRDefault="000C2460" w:rsidP="004D7312">
            <w:pPr>
              <w:spacing w:before="100" w:after="100"/>
              <w:jc w:val="left"/>
              <w:rPr>
                <w:rFonts w:cs="Arial"/>
                <w:szCs w:val="22"/>
              </w:rPr>
            </w:pPr>
            <w:r w:rsidRPr="00A67548">
              <w:rPr>
                <w:rFonts w:cs="Arial"/>
                <w:szCs w:val="22"/>
              </w:rPr>
              <w:t>Violation of confidentiality requirements</w:t>
            </w:r>
          </w:p>
        </w:tc>
      </w:tr>
      <w:tr w:rsidR="000C2460" w14:paraId="32C26D93" w14:textId="77777777" w:rsidTr="004D7312">
        <w:trPr>
          <w:cantSplit/>
          <w:trHeight w:val="398"/>
          <w:tblHeader/>
        </w:trPr>
        <w:tc>
          <w:tcPr>
            <w:tcW w:w="450" w:type="dxa"/>
            <w:vMerge/>
            <w:shd w:val="clear" w:color="auto" w:fill="FFFFFF" w:themeFill="background1"/>
          </w:tcPr>
          <w:p w14:paraId="19A76177"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4552DC69" w14:textId="77777777" w:rsidR="000C2460" w:rsidRDefault="000C2460" w:rsidP="004D7312">
            <w:pPr>
              <w:spacing w:before="20" w:after="20"/>
              <w:jc w:val="center"/>
              <w:rPr>
                <w:rFonts w:cs="Arial"/>
                <w:b/>
                <w:szCs w:val="22"/>
              </w:rPr>
            </w:pPr>
          </w:p>
        </w:tc>
        <w:tc>
          <w:tcPr>
            <w:tcW w:w="360" w:type="dxa"/>
            <w:shd w:val="clear" w:color="auto" w:fill="D9D9D9" w:themeFill="background1" w:themeFillShade="D9"/>
            <w:vAlign w:val="center"/>
          </w:tcPr>
          <w:p w14:paraId="16DE7B3E" w14:textId="77777777" w:rsidR="000C2460" w:rsidRDefault="000C2460" w:rsidP="004D7312">
            <w:pPr>
              <w:spacing w:before="100" w:after="100"/>
              <w:jc w:val="center"/>
              <w:rPr>
                <w:rFonts w:cs="Arial"/>
                <w:b/>
                <w:bCs/>
                <w:szCs w:val="22"/>
              </w:rPr>
            </w:pPr>
            <w:r>
              <w:rPr>
                <w:rFonts w:cs="Arial"/>
                <w:b/>
                <w:bCs/>
                <w:szCs w:val="22"/>
              </w:rPr>
              <w:t>D</w:t>
            </w:r>
          </w:p>
        </w:tc>
        <w:tc>
          <w:tcPr>
            <w:tcW w:w="8280" w:type="dxa"/>
            <w:shd w:val="clear" w:color="auto" w:fill="D9D9D9" w:themeFill="background1" w:themeFillShade="D9"/>
            <w:vAlign w:val="center"/>
          </w:tcPr>
          <w:p w14:paraId="702ABDDB" w14:textId="77777777" w:rsidR="000C2460" w:rsidRPr="0045509C" w:rsidRDefault="000C2460" w:rsidP="004D7312">
            <w:pPr>
              <w:spacing w:before="100" w:after="100"/>
              <w:jc w:val="left"/>
              <w:rPr>
                <w:rFonts w:cs="Arial"/>
                <w:szCs w:val="22"/>
              </w:rPr>
            </w:pPr>
            <w:r w:rsidRPr="00A67548">
              <w:rPr>
                <w:rFonts w:cs="Arial"/>
                <w:szCs w:val="22"/>
              </w:rPr>
              <w:t>Failure to provide adequate and appropriate services to LTC residents</w:t>
            </w:r>
          </w:p>
        </w:tc>
      </w:tr>
      <w:tr w:rsidR="000C2460" w14:paraId="616BA75E" w14:textId="77777777" w:rsidTr="004D7312">
        <w:trPr>
          <w:cantSplit/>
          <w:trHeight w:val="398"/>
          <w:tblHeader/>
        </w:trPr>
        <w:tc>
          <w:tcPr>
            <w:tcW w:w="450" w:type="dxa"/>
            <w:vMerge/>
            <w:shd w:val="clear" w:color="auto" w:fill="FFFFFF" w:themeFill="background1"/>
          </w:tcPr>
          <w:p w14:paraId="67F27359"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5B3FFA18" w14:textId="77777777" w:rsidR="000C2460" w:rsidRDefault="000C2460" w:rsidP="004D7312">
            <w:pPr>
              <w:spacing w:before="20" w:after="20"/>
              <w:jc w:val="center"/>
              <w:rPr>
                <w:rFonts w:cs="Arial"/>
                <w:b/>
                <w:szCs w:val="22"/>
              </w:rPr>
            </w:pPr>
          </w:p>
        </w:tc>
        <w:tc>
          <w:tcPr>
            <w:tcW w:w="360" w:type="dxa"/>
            <w:tcBorders>
              <w:bottom w:val="single" w:sz="4" w:space="0" w:color="auto"/>
            </w:tcBorders>
            <w:shd w:val="clear" w:color="auto" w:fill="FFFFFF" w:themeFill="background1"/>
            <w:vAlign w:val="center"/>
          </w:tcPr>
          <w:p w14:paraId="406A3F9D" w14:textId="77777777" w:rsidR="000C2460" w:rsidRDefault="000C2460" w:rsidP="004D7312">
            <w:pPr>
              <w:spacing w:before="100" w:after="100"/>
              <w:jc w:val="center"/>
              <w:rPr>
                <w:rFonts w:cs="Arial"/>
                <w:b/>
                <w:bCs/>
                <w:szCs w:val="22"/>
              </w:rPr>
            </w:pPr>
            <w:r>
              <w:rPr>
                <w:rFonts w:cs="Arial"/>
                <w:b/>
                <w:bCs/>
                <w:szCs w:val="22"/>
              </w:rPr>
              <w:t>E</w:t>
            </w:r>
          </w:p>
        </w:tc>
        <w:tc>
          <w:tcPr>
            <w:tcW w:w="8280" w:type="dxa"/>
            <w:tcBorders>
              <w:bottom w:val="single" w:sz="4" w:space="0" w:color="auto"/>
            </w:tcBorders>
            <w:shd w:val="clear" w:color="auto" w:fill="FFFFFF" w:themeFill="background1"/>
            <w:vAlign w:val="center"/>
          </w:tcPr>
          <w:p w14:paraId="47173C28" w14:textId="77777777" w:rsidR="000C2460" w:rsidRPr="0045509C" w:rsidRDefault="000C2460" w:rsidP="004D7312">
            <w:pPr>
              <w:spacing w:before="100" w:after="100"/>
              <w:jc w:val="left"/>
              <w:rPr>
                <w:rFonts w:cs="Arial"/>
                <w:szCs w:val="22"/>
              </w:rPr>
            </w:pPr>
            <w:r w:rsidRPr="00A67548">
              <w:rPr>
                <w:rFonts w:cs="Arial"/>
                <w:szCs w:val="22"/>
              </w:rPr>
              <w:t>Falsification of records</w:t>
            </w:r>
          </w:p>
        </w:tc>
      </w:tr>
      <w:tr w:rsidR="000C2460" w14:paraId="308BC31A" w14:textId="77777777" w:rsidTr="004D7312">
        <w:trPr>
          <w:cantSplit/>
          <w:trHeight w:val="398"/>
          <w:tblHeader/>
        </w:trPr>
        <w:tc>
          <w:tcPr>
            <w:tcW w:w="450" w:type="dxa"/>
            <w:vMerge/>
            <w:shd w:val="clear" w:color="auto" w:fill="FFFFFF" w:themeFill="background1"/>
          </w:tcPr>
          <w:p w14:paraId="7A009D02" w14:textId="77777777" w:rsidR="000C2460" w:rsidRDefault="000C2460" w:rsidP="004D7312">
            <w:pPr>
              <w:spacing w:before="20" w:after="20"/>
              <w:jc w:val="center"/>
              <w:rPr>
                <w:rFonts w:cs="Arial"/>
              </w:rPr>
            </w:pPr>
          </w:p>
        </w:tc>
        <w:tc>
          <w:tcPr>
            <w:tcW w:w="1080" w:type="dxa"/>
            <w:vMerge/>
            <w:tcBorders>
              <w:bottom w:val="single" w:sz="4" w:space="0" w:color="auto"/>
            </w:tcBorders>
            <w:shd w:val="clear" w:color="auto" w:fill="FFFFFF" w:themeFill="background1"/>
            <w:vAlign w:val="center"/>
          </w:tcPr>
          <w:p w14:paraId="04944A18" w14:textId="77777777" w:rsidR="000C2460" w:rsidRDefault="000C2460" w:rsidP="004D7312">
            <w:pPr>
              <w:spacing w:before="20" w:after="20"/>
              <w:jc w:val="center"/>
              <w:rPr>
                <w:rFonts w:cs="Arial"/>
                <w:b/>
                <w:szCs w:val="22"/>
              </w:rPr>
            </w:pPr>
          </w:p>
        </w:tc>
        <w:tc>
          <w:tcPr>
            <w:tcW w:w="360" w:type="dxa"/>
            <w:shd w:val="clear" w:color="auto" w:fill="D9D9D9" w:themeFill="background1" w:themeFillShade="D9"/>
            <w:vAlign w:val="center"/>
          </w:tcPr>
          <w:p w14:paraId="47EB31A4" w14:textId="77777777" w:rsidR="000C2460" w:rsidRPr="00A67548" w:rsidRDefault="000C2460" w:rsidP="004D7312">
            <w:pPr>
              <w:spacing w:before="100" w:after="100"/>
              <w:jc w:val="center"/>
              <w:rPr>
                <w:rFonts w:cs="Arial"/>
                <w:b/>
                <w:bCs/>
                <w:szCs w:val="22"/>
              </w:rPr>
            </w:pPr>
            <w:r w:rsidRPr="00A67548">
              <w:rPr>
                <w:rFonts w:cs="Arial"/>
                <w:b/>
                <w:bCs/>
                <w:szCs w:val="22"/>
              </w:rPr>
              <w:t>F</w:t>
            </w:r>
          </w:p>
        </w:tc>
        <w:tc>
          <w:tcPr>
            <w:tcW w:w="8280" w:type="dxa"/>
            <w:shd w:val="clear" w:color="auto" w:fill="D9D9D9" w:themeFill="background1" w:themeFillShade="D9"/>
            <w:vAlign w:val="center"/>
          </w:tcPr>
          <w:p w14:paraId="24DC3FE4" w14:textId="77777777" w:rsidR="000C2460" w:rsidRPr="0045509C" w:rsidRDefault="000C2460" w:rsidP="004D7312">
            <w:pPr>
              <w:spacing w:before="100" w:after="100"/>
              <w:jc w:val="left"/>
              <w:rPr>
                <w:rFonts w:cs="Arial"/>
                <w:szCs w:val="22"/>
              </w:rPr>
            </w:pPr>
            <w:r w:rsidRPr="00A67548">
              <w:rPr>
                <w:rFonts w:cs="Arial"/>
                <w:szCs w:val="22"/>
              </w:rPr>
              <w:t>Failure to act in accordance with applicable federal and state laws, rules, regulations and policies</w:t>
            </w:r>
          </w:p>
        </w:tc>
      </w:tr>
      <w:tr w:rsidR="000C2460" w14:paraId="3D0A921B" w14:textId="77777777" w:rsidTr="004D7312">
        <w:trPr>
          <w:cantSplit/>
          <w:trHeight w:val="398"/>
          <w:tblHeader/>
        </w:trPr>
        <w:tc>
          <w:tcPr>
            <w:tcW w:w="450" w:type="dxa"/>
            <w:vMerge/>
            <w:shd w:val="clear" w:color="auto" w:fill="FFFFFF" w:themeFill="background1"/>
          </w:tcPr>
          <w:p w14:paraId="7CC89BE7" w14:textId="77777777" w:rsidR="000C2460" w:rsidRDefault="000C2460" w:rsidP="004D7312">
            <w:pPr>
              <w:spacing w:before="20" w:after="20"/>
              <w:jc w:val="center"/>
              <w:rPr>
                <w:rFonts w:cs="Arial"/>
              </w:rPr>
            </w:pPr>
          </w:p>
        </w:tc>
        <w:tc>
          <w:tcPr>
            <w:tcW w:w="1080" w:type="dxa"/>
            <w:tcBorders>
              <w:bottom w:val="single" w:sz="4" w:space="0" w:color="auto"/>
            </w:tcBorders>
            <w:shd w:val="clear" w:color="auto" w:fill="FFFFFF" w:themeFill="background1"/>
            <w:vAlign w:val="center"/>
          </w:tcPr>
          <w:p w14:paraId="3711D67E" w14:textId="77777777" w:rsidR="000C2460" w:rsidRDefault="000C2460" w:rsidP="004D7312">
            <w:pPr>
              <w:spacing w:before="20" w:after="20"/>
              <w:jc w:val="center"/>
              <w:rPr>
                <w:rFonts w:cs="Arial"/>
                <w:b/>
                <w:szCs w:val="22"/>
              </w:rPr>
            </w:pPr>
            <w:r>
              <w:rPr>
                <w:rFonts w:cs="Arial"/>
                <w:b/>
                <w:szCs w:val="22"/>
              </w:rPr>
              <w:t>3711.3</w:t>
            </w:r>
          </w:p>
        </w:tc>
        <w:tc>
          <w:tcPr>
            <w:tcW w:w="8640" w:type="dxa"/>
            <w:gridSpan w:val="2"/>
            <w:tcBorders>
              <w:bottom w:val="single" w:sz="4" w:space="0" w:color="auto"/>
            </w:tcBorders>
            <w:shd w:val="clear" w:color="auto" w:fill="FFFFFF" w:themeFill="background1"/>
            <w:vAlign w:val="center"/>
          </w:tcPr>
          <w:p w14:paraId="425E7711" w14:textId="77777777" w:rsidR="000C2460" w:rsidRPr="0045509C" w:rsidRDefault="000C2460" w:rsidP="004D7312">
            <w:pPr>
              <w:spacing w:before="100" w:after="100"/>
              <w:jc w:val="left"/>
              <w:rPr>
                <w:rFonts w:cs="Arial"/>
                <w:szCs w:val="22"/>
              </w:rPr>
            </w:pPr>
            <w:r w:rsidRPr="00A67548">
              <w:rPr>
                <w:rFonts w:cs="Arial"/>
                <w:szCs w:val="22"/>
              </w:rPr>
              <w:t>The ROPC or AAA will submit a written recommendation utilizing the Ombudsman De-designation Recommendation form (Exhibit 3700M), that includes any and all remedial actions that have been implemented and the results from such attempted actions, with any relevant documentation, to the OSLTCO.</w:t>
            </w:r>
          </w:p>
        </w:tc>
      </w:tr>
      <w:tr w:rsidR="000C2460" w14:paraId="1842F489" w14:textId="77777777" w:rsidTr="004D7312">
        <w:trPr>
          <w:cantSplit/>
          <w:trHeight w:val="398"/>
          <w:tblHeader/>
        </w:trPr>
        <w:tc>
          <w:tcPr>
            <w:tcW w:w="450" w:type="dxa"/>
            <w:vMerge/>
            <w:shd w:val="clear" w:color="auto" w:fill="FFFFFF" w:themeFill="background1"/>
          </w:tcPr>
          <w:p w14:paraId="5993E1DC" w14:textId="77777777" w:rsidR="000C2460" w:rsidRDefault="000C2460" w:rsidP="004D7312">
            <w:pPr>
              <w:spacing w:before="20" w:after="20"/>
              <w:jc w:val="center"/>
              <w:rPr>
                <w:rFonts w:cs="Arial"/>
              </w:rPr>
            </w:pPr>
          </w:p>
        </w:tc>
        <w:tc>
          <w:tcPr>
            <w:tcW w:w="1080" w:type="dxa"/>
            <w:shd w:val="clear" w:color="auto" w:fill="D9D9D9" w:themeFill="background1" w:themeFillShade="D9"/>
            <w:vAlign w:val="center"/>
          </w:tcPr>
          <w:p w14:paraId="194C9CC6" w14:textId="77777777" w:rsidR="000C2460" w:rsidRDefault="000C2460" w:rsidP="004D7312">
            <w:pPr>
              <w:spacing w:before="20" w:after="20"/>
              <w:jc w:val="center"/>
              <w:rPr>
                <w:rFonts w:cs="Arial"/>
                <w:b/>
                <w:szCs w:val="22"/>
              </w:rPr>
            </w:pPr>
            <w:r>
              <w:rPr>
                <w:rFonts w:cs="Arial"/>
                <w:b/>
                <w:szCs w:val="22"/>
              </w:rPr>
              <w:t>3711.4</w:t>
            </w:r>
          </w:p>
        </w:tc>
        <w:tc>
          <w:tcPr>
            <w:tcW w:w="8640" w:type="dxa"/>
            <w:gridSpan w:val="2"/>
            <w:shd w:val="clear" w:color="auto" w:fill="D9D9D9" w:themeFill="background1" w:themeFillShade="D9"/>
            <w:vAlign w:val="center"/>
          </w:tcPr>
          <w:p w14:paraId="2B272854" w14:textId="77777777" w:rsidR="000C2460" w:rsidRPr="0045509C" w:rsidRDefault="000C2460" w:rsidP="004D7312">
            <w:pPr>
              <w:spacing w:before="100" w:after="100"/>
              <w:jc w:val="left"/>
              <w:rPr>
                <w:rFonts w:cs="Arial"/>
                <w:szCs w:val="22"/>
              </w:rPr>
            </w:pPr>
            <w:r w:rsidRPr="00A67548">
              <w:rPr>
                <w:rFonts w:cs="Arial"/>
                <w:szCs w:val="22"/>
              </w:rPr>
              <w:t>When the Ombudsman De-designation Recommendation form and any related documentation is received, the OSLTCO will consult with the ROPC and/or the AAA to discuss the recommendation, and may request that other remedial actions be put in place to prevent de-certification.</w:t>
            </w:r>
          </w:p>
        </w:tc>
      </w:tr>
    </w:tbl>
    <w:p w14:paraId="5BABF353" w14:textId="77777777" w:rsidR="000C2460" w:rsidRPr="00A67548" w:rsidRDefault="000C2460" w:rsidP="000C2460">
      <w:pPr>
        <w:rPr>
          <w:rFonts w:cs="Arial"/>
          <w:szCs w:val="22"/>
        </w:rPr>
      </w:pPr>
    </w:p>
    <w:p w14:paraId="6EA2A2E6" w14:textId="77777777" w:rsidR="000C2460" w:rsidRPr="00A67548" w:rsidRDefault="000C2460" w:rsidP="000C2460">
      <w:pPr>
        <w:rPr>
          <w:rFonts w:cs="Arial"/>
          <w:szCs w:val="22"/>
        </w:rPr>
      </w:pPr>
    </w:p>
    <w:tbl>
      <w:tblPr>
        <w:tblStyle w:val="TableGrid"/>
        <w:tblW w:w="10170" w:type="dxa"/>
        <w:tblInd w:w="-252" w:type="dxa"/>
        <w:shd w:val="clear" w:color="auto" w:fill="FFFFFF" w:themeFill="background1"/>
        <w:tblLayout w:type="fixed"/>
        <w:tblLook w:val="01E0" w:firstRow="1" w:lastRow="1" w:firstColumn="1" w:lastColumn="1" w:noHBand="0" w:noVBand="0"/>
      </w:tblPr>
      <w:tblGrid>
        <w:gridCol w:w="450"/>
        <w:gridCol w:w="1080"/>
        <w:gridCol w:w="450"/>
        <w:gridCol w:w="8190"/>
      </w:tblGrid>
      <w:tr w:rsidR="000C2460" w14:paraId="7E3C40F7" w14:textId="77777777" w:rsidTr="004D7312">
        <w:trPr>
          <w:cantSplit/>
          <w:tblHeader/>
        </w:trPr>
        <w:tc>
          <w:tcPr>
            <w:tcW w:w="1530" w:type="dxa"/>
            <w:gridSpan w:val="2"/>
            <w:tcBorders>
              <w:right w:val="nil"/>
            </w:tcBorders>
            <w:shd w:val="clear" w:color="auto" w:fill="FFFFFF" w:themeFill="background1"/>
          </w:tcPr>
          <w:p w14:paraId="70503309" w14:textId="77777777" w:rsidR="000C2460" w:rsidRDefault="000C2460" w:rsidP="004D7312">
            <w:pPr>
              <w:spacing w:before="20" w:after="20"/>
              <w:jc w:val="center"/>
              <w:rPr>
                <w:rFonts w:cs="Arial"/>
                <w:b/>
                <w:sz w:val="24"/>
                <w:u w:val="single"/>
              </w:rPr>
            </w:pPr>
            <w:r>
              <w:rPr>
                <w:rFonts w:cs="Arial"/>
              </w:rPr>
              <w:br w:type="page"/>
            </w:r>
            <w:r>
              <w:rPr>
                <w:rFonts w:cs="Arial"/>
              </w:rPr>
              <w:br w:type="page"/>
            </w:r>
            <w:r>
              <w:rPr>
                <w:rFonts w:cs="Arial"/>
                <w:b/>
                <w:sz w:val="24"/>
              </w:rPr>
              <w:t>3700</w:t>
            </w:r>
          </w:p>
        </w:tc>
        <w:tc>
          <w:tcPr>
            <w:tcW w:w="8640" w:type="dxa"/>
            <w:gridSpan w:val="2"/>
            <w:tcBorders>
              <w:left w:val="nil"/>
              <w:bottom w:val="single" w:sz="4" w:space="0" w:color="auto"/>
            </w:tcBorders>
            <w:shd w:val="clear" w:color="auto" w:fill="FFFFFF" w:themeFill="background1"/>
          </w:tcPr>
          <w:p w14:paraId="4FC2C63F" w14:textId="77777777" w:rsidR="000C2460" w:rsidRPr="00A96A72" w:rsidRDefault="000C2460" w:rsidP="004D7312">
            <w:pPr>
              <w:spacing w:before="100" w:after="100"/>
              <w:jc w:val="center"/>
              <w:rPr>
                <w:rFonts w:cs="Arial"/>
                <w:b/>
                <w:bCs/>
                <w:sz w:val="28"/>
                <w:szCs w:val="28"/>
              </w:rPr>
            </w:pPr>
            <w:r w:rsidRPr="006D312F">
              <w:rPr>
                <w:rFonts w:cs="Arial"/>
                <w:b/>
                <w:bCs/>
                <w:sz w:val="28"/>
                <w:szCs w:val="28"/>
              </w:rPr>
              <w:t>Long-Term Care Ombudsman Program</w:t>
            </w:r>
          </w:p>
        </w:tc>
      </w:tr>
      <w:tr w:rsidR="000C2460" w14:paraId="3DC41D8A" w14:textId="77777777" w:rsidTr="004D7312">
        <w:trPr>
          <w:cantSplit/>
          <w:trHeight w:val="251"/>
          <w:tblHeader/>
        </w:trPr>
        <w:tc>
          <w:tcPr>
            <w:tcW w:w="450" w:type="dxa"/>
            <w:vMerge w:val="restart"/>
            <w:shd w:val="clear" w:color="auto" w:fill="FFFFFF" w:themeFill="background1"/>
            <w:textDirection w:val="btLr"/>
            <w:vAlign w:val="center"/>
          </w:tcPr>
          <w:p w14:paraId="68953B04" w14:textId="77777777" w:rsidR="000C2460" w:rsidRDefault="000C2460" w:rsidP="004D7312">
            <w:pPr>
              <w:spacing w:before="20" w:after="20"/>
              <w:ind w:left="113" w:right="113"/>
              <w:jc w:val="center"/>
              <w:rPr>
                <w:rFonts w:cs="Arial"/>
                <w:b/>
                <w:bCs/>
                <w:sz w:val="24"/>
              </w:rPr>
            </w:pPr>
            <w:r>
              <w:rPr>
                <w:rFonts w:cs="Arial"/>
                <w:b/>
                <w:sz w:val="32"/>
                <w:szCs w:val="32"/>
              </w:rPr>
              <w:t>3711</w:t>
            </w:r>
          </w:p>
        </w:tc>
        <w:tc>
          <w:tcPr>
            <w:tcW w:w="9720" w:type="dxa"/>
            <w:gridSpan w:val="3"/>
            <w:shd w:val="clear" w:color="auto" w:fill="D9D9D9" w:themeFill="background1" w:themeFillShade="D9"/>
          </w:tcPr>
          <w:p w14:paraId="4005E8E3" w14:textId="77777777" w:rsidR="000C2460" w:rsidRPr="007A33D5" w:rsidRDefault="000C2460" w:rsidP="004D7312">
            <w:pPr>
              <w:spacing w:before="100" w:after="100"/>
              <w:jc w:val="left"/>
              <w:rPr>
                <w:rFonts w:cs="Arial"/>
                <w:b/>
                <w:sz w:val="24"/>
                <w:szCs w:val="24"/>
              </w:rPr>
            </w:pPr>
            <w:r w:rsidRPr="00A67548">
              <w:rPr>
                <w:rFonts w:cs="Arial"/>
                <w:b/>
                <w:sz w:val="24"/>
                <w:szCs w:val="24"/>
              </w:rPr>
              <w:t>Operational Procedures for Ombudsman De-designation</w:t>
            </w:r>
            <w:r>
              <w:rPr>
                <w:rFonts w:cs="Arial"/>
                <w:b/>
                <w:sz w:val="24"/>
                <w:szCs w:val="24"/>
              </w:rPr>
              <w:t xml:space="preserve"> </w:t>
            </w:r>
            <w:r w:rsidRPr="00A67548">
              <w:rPr>
                <w:rFonts w:cs="Arial"/>
                <w:b/>
              </w:rPr>
              <w:t>(continued)</w:t>
            </w:r>
          </w:p>
        </w:tc>
      </w:tr>
      <w:tr w:rsidR="000C2460" w14:paraId="321E8835" w14:textId="77777777" w:rsidTr="004D7312">
        <w:trPr>
          <w:cantSplit/>
          <w:trHeight w:val="398"/>
          <w:tblHeader/>
        </w:trPr>
        <w:tc>
          <w:tcPr>
            <w:tcW w:w="450" w:type="dxa"/>
            <w:vMerge/>
            <w:shd w:val="clear" w:color="auto" w:fill="FFFFFF" w:themeFill="background1"/>
          </w:tcPr>
          <w:p w14:paraId="27ADFF24" w14:textId="77777777" w:rsidR="000C2460" w:rsidRDefault="000C2460" w:rsidP="004D7312">
            <w:pPr>
              <w:spacing w:before="20" w:after="20"/>
              <w:jc w:val="center"/>
              <w:rPr>
                <w:rFonts w:cs="Arial"/>
              </w:rPr>
            </w:pPr>
          </w:p>
        </w:tc>
        <w:tc>
          <w:tcPr>
            <w:tcW w:w="1080" w:type="dxa"/>
            <w:shd w:val="clear" w:color="auto" w:fill="FFFFFF" w:themeFill="background1"/>
            <w:vAlign w:val="center"/>
          </w:tcPr>
          <w:p w14:paraId="5921D0E8" w14:textId="77777777" w:rsidR="000C2460" w:rsidRPr="007A33D5" w:rsidRDefault="000C2460" w:rsidP="004D7312">
            <w:pPr>
              <w:spacing w:before="20" w:after="20"/>
              <w:jc w:val="center"/>
              <w:rPr>
                <w:rFonts w:cs="Arial"/>
                <w:b/>
                <w:szCs w:val="22"/>
              </w:rPr>
            </w:pPr>
            <w:r>
              <w:rPr>
                <w:rFonts w:cs="Arial"/>
                <w:b/>
                <w:szCs w:val="22"/>
              </w:rPr>
              <w:t>3711.5</w:t>
            </w:r>
          </w:p>
        </w:tc>
        <w:tc>
          <w:tcPr>
            <w:tcW w:w="8640" w:type="dxa"/>
            <w:gridSpan w:val="2"/>
            <w:tcBorders>
              <w:bottom w:val="single" w:sz="4" w:space="0" w:color="auto"/>
            </w:tcBorders>
            <w:shd w:val="clear" w:color="auto" w:fill="FFFFFF" w:themeFill="background1"/>
          </w:tcPr>
          <w:p w14:paraId="01584367" w14:textId="77777777" w:rsidR="000C2460" w:rsidRPr="00A40924" w:rsidRDefault="000C2460" w:rsidP="004D7312">
            <w:pPr>
              <w:spacing w:before="100" w:after="100"/>
              <w:jc w:val="left"/>
              <w:rPr>
                <w:rFonts w:cs="Arial"/>
                <w:szCs w:val="22"/>
              </w:rPr>
            </w:pPr>
            <w:r w:rsidRPr="00A67548">
              <w:rPr>
                <w:rFonts w:cs="Arial"/>
                <w:szCs w:val="22"/>
              </w:rPr>
              <w:t>If an attempt at remedial action is unsuccessful and cause still exists, the OSLTCO may de-designate, as appropriate, and will inform the ROPC and/or the AAA of this action in writing. The OSLTCO will provide written notice to inform the de-designated representatives of the OSLTCO that cause has been established and set forth the effective date of the de-designation.</w:t>
            </w:r>
          </w:p>
        </w:tc>
      </w:tr>
      <w:tr w:rsidR="000C2460" w14:paraId="0698B36B" w14:textId="77777777" w:rsidTr="004D7312">
        <w:trPr>
          <w:cantSplit/>
          <w:trHeight w:val="398"/>
          <w:tblHeader/>
        </w:trPr>
        <w:tc>
          <w:tcPr>
            <w:tcW w:w="450" w:type="dxa"/>
            <w:vMerge/>
            <w:shd w:val="clear" w:color="auto" w:fill="FFFFFF" w:themeFill="background1"/>
          </w:tcPr>
          <w:p w14:paraId="585C1F29" w14:textId="77777777" w:rsidR="000C2460" w:rsidRDefault="000C2460" w:rsidP="004D7312">
            <w:pPr>
              <w:spacing w:before="20" w:after="20"/>
              <w:jc w:val="center"/>
              <w:rPr>
                <w:rFonts w:cs="Arial"/>
              </w:rPr>
            </w:pPr>
          </w:p>
        </w:tc>
        <w:tc>
          <w:tcPr>
            <w:tcW w:w="1080" w:type="dxa"/>
            <w:tcBorders>
              <w:bottom w:val="single" w:sz="4" w:space="0" w:color="auto"/>
            </w:tcBorders>
            <w:shd w:val="clear" w:color="auto" w:fill="D9D9D9" w:themeFill="background1" w:themeFillShade="D9"/>
            <w:vAlign w:val="center"/>
          </w:tcPr>
          <w:p w14:paraId="61245F4B" w14:textId="77777777" w:rsidR="000C2460" w:rsidRPr="007A33D5" w:rsidRDefault="000C2460" w:rsidP="004D7312">
            <w:pPr>
              <w:spacing w:before="20" w:after="20"/>
              <w:jc w:val="center"/>
              <w:rPr>
                <w:rFonts w:cs="Arial"/>
                <w:b/>
                <w:szCs w:val="22"/>
              </w:rPr>
            </w:pPr>
            <w:r>
              <w:rPr>
                <w:rFonts w:cs="Arial"/>
                <w:b/>
                <w:szCs w:val="22"/>
              </w:rPr>
              <w:t>3711.6</w:t>
            </w:r>
          </w:p>
        </w:tc>
        <w:tc>
          <w:tcPr>
            <w:tcW w:w="8640" w:type="dxa"/>
            <w:gridSpan w:val="2"/>
            <w:tcBorders>
              <w:bottom w:val="single" w:sz="4" w:space="0" w:color="auto"/>
            </w:tcBorders>
            <w:shd w:val="clear" w:color="auto" w:fill="D9D9D9" w:themeFill="background1" w:themeFillShade="D9"/>
          </w:tcPr>
          <w:p w14:paraId="4B6897E9" w14:textId="77777777" w:rsidR="000C2460" w:rsidRPr="006D312F" w:rsidRDefault="000C2460" w:rsidP="004D7312">
            <w:pPr>
              <w:spacing w:before="100" w:after="100"/>
              <w:jc w:val="left"/>
              <w:rPr>
                <w:rFonts w:cs="Arial"/>
                <w:szCs w:val="22"/>
              </w:rPr>
            </w:pPr>
            <w:r w:rsidRPr="00A67548">
              <w:rPr>
                <w:rFonts w:cs="Arial"/>
                <w:szCs w:val="22"/>
              </w:rPr>
              <w:t>If the de-designation results in the absence of LTCOP services in a service area, the OSLTCO and ROPC and/or the AAA shall arrange for the provision of LTCOP services until the absence is filled.</w:t>
            </w:r>
          </w:p>
        </w:tc>
      </w:tr>
      <w:tr w:rsidR="000C2460" w14:paraId="1BB92F16" w14:textId="77777777" w:rsidTr="004D7312">
        <w:trPr>
          <w:cantSplit/>
          <w:trHeight w:val="398"/>
          <w:tblHeader/>
        </w:trPr>
        <w:tc>
          <w:tcPr>
            <w:tcW w:w="450" w:type="dxa"/>
            <w:vMerge/>
            <w:shd w:val="clear" w:color="auto" w:fill="FFFFFF" w:themeFill="background1"/>
          </w:tcPr>
          <w:p w14:paraId="2B27C752" w14:textId="77777777" w:rsidR="000C2460" w:rsidRDefault="000C2460" w:rsidP="004D7312">
            <w:pPr>
              <w:spacing w:before="20" w:after="20"/>
              <w:jc w:val="center"/>
              <w:rPr>
                <w:rFonts w:cs="Arial"/>
              </w:rPr>
            </w:pPr>
          </w:p>
        </w:tc>
        <w:tc>
          <w:tcPr>
            <w:tcW w:w="1080" w:type="dxa"/>
            <w:vMerge w:val="restart"/>
            <w:shd w:val="clear" w:color="auto" w:fill="FFFFFF" w:themeFill="background1"/>
            <w:vAlign w:val="center"/>
          </w:tcPr>
          <w:p w14:paraId="30165827" w14:textId="77777777" w:rsidR="000C2460" w:rsidRDefault="000C2460" w:rsidP="004D7312">
            <w:pPr>
              <w:spacing w:before="20" w:after="20"/>
              <w:jc w:val="center"/>
              <w:rPr>
                <w:rFonts w:cs="Arial"/>
                <w:b/>
                <w:szCs w:val="22"/>
              </w:rPr>
            </w:pPr>
            <w:r>
              <w:rPr>
                <w:rFonts w:cs="Arial"/>
                <w:b/>
                <w:szCs w:val="22"/>
              </w:rPr>
              <w:t>3711.7</w:t>
            </w:r>
          </w:p>
        </w:tc>
        <w:tc>
          <w:tcPr>
            <w:tcW w:w="8640" w:type="dxa"/>
            <w:gridSpan w:val="2"/>
            <w:tcBorders>
              <w:bottom w:val="single" w:sz="4" w:space="0" w:color="auto"/>
            </w:tcBorders>
            <w:shd w:val="clear" w:color="auto" w:fill="FFFFFF" w:themeFill="background1"/>
            <w:vAlign w:val="center"/>
          </w:tcPr>
          <w:p w14:paraId="64408EF5" w14:textId="77777777" w:rsidR="000C2460" w:rsidRPr="0045509C" w:rsidRDefault="000C2460" w:rsidP="004D7312">
            <w:pPr>
              <w:spacing w:before="100" w:after="100"/>
              <w:jc w:val="left"/>
              <w:rPr>
                <w:rFonts w:cs="Arial"/>
                <w:szCs w:val="22"/>
              </w:rPr>
            </w:pPr>
            <w:r w:rsidRPr="00A67548">
              <w:rPr>
                <w:rFonts w:cs="Arial"/>
                <w:szCs w:val="22"/>
              </w:rPr>
              <w:t>The ROPC and/or AAA must ensure that a de-designated representative abides by the following:</w:t>
            </w:r>
          </w:p>
        </w:tc>
      </w:tr>
      <w:tr w:rsidR="000C2460" w14:paraId="5B0C4AAE" w14:textId="77777777" w:rsidTr="004D7312">
        <w:trPr>
          <w:cantSplit/>
          <w:trHeight w:val="398"/>
          <w:tblHeader/>
        </w:trPr>
        <w:tc>
          <w:tcPr>
            <w:tcW w:w="450" w:type="dxa"/>
            <w:vMerge/>
            <w:shd w:val="clear" w:color="auto" w:fill="FFFFFF" w:themeFill="background1"/>
          </w:tcPr>
          <w:p w14:paraId="2A502FEB"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614B0470" w14:textId="77777777" w:rsidR="000C2460" w:rsidRDefault="000C2460" w:rsidP="004D7312">
            <w:pPr>
              <w:spacing w:before="20" w:after="20"/>
              <w:jc w:val="center"/>
              <w:rPr>
                <w:rFonts w:cs="Arial"/>
                <w:b/>
                <w:szCs w:val="22"/>
              </w:rPr>
            </w:pPr>
          </w:p>
        </w:tc>
        <w:tc>
          <w:tcPr>
            <w:tcW w:w="450" w:type="dxa"/>
            <w:shd w:val="clear" w:color="auto" w:fill="D9D9D9" w:themeFill="background1" w:themeFillShade="D9"/>
            <w:vAlign w:val="center"/>
          </w:tcPr>
          <w:p w14:paraId="15F63420" w14:textId="77777777" w:rsidR="000C2460" w:rsidRPr="00853D81" w:rsidRDefault="000C2460" w:rsidP="004D7312">
            <w:pPr>
              <w:spacing w:before="100" w:after="100"/>
              <w:jc w:val="center"/>
              <w:rPr>
                <w:rFonts w:cs="Arial"/>
                <w:b/>
                <w:bCs/>
                <w:szCs w:val="22"/>
              </w:rPr>
            </w:pPr>
            <w:r w:rsidRPr="00853D81">
              <w:rPr>
                <w:rFonts w:cs="Arial"/>
                <w:b/>
                <w:bCs/>
                <w:szCs w:val="22"/>
              </w:rPr>
              <w:t>A</w:t>
            </w:r>
          </w:p>
        </w:tc>
        <w:tc>
          <w:tcPr>
            <w:tcW w:w="8190" w:type="dxa"/>
            <w:shd w:val="clear" w:color="auto" w:fill="D9D9D9" w:themeFill="background1" w:themeFillShade="D9"/>
            <w:vAlign w:val="center"/>
          </w:tcPr>
          <w:p w14:paraId="213A77A2" w14:textId="77777777" w:rsidR="000C2460" w:rsidRPr="00A67548" w:rsidRDefault="000C2460" w:rsidP="004D7312">
            <w:pPr>
              <w:spacing w:before="100" w:after="100"/>
              <w:jc w:val="left"/>
              <w:rPr>
                <w:rFonts w:cs="Arial"/>
                <w:szCs w:val="22"/>
              </w:rPr>
            </w:pPr>
            <w:r w:rsidRPr="00853D81">
              <w:rPr>
                <w:rFonts w:cs="Arial"/>
                <w:szCs w:val="22"/>
              </w:rPr>
              <w:t>Surrender the State of Arizona Ombudsman photo identification badge immediately to the ROPC and/or the AAA.  The ROPC  and/or the AAA shall return the surrendered badge to the OSLTCO;</w:t>
            </w:r>
          </w:p>
        </w:tc>
      </w:tr>
      <w:tr w:rsidR="000C2460" w14:paraId="4D7CBC37" w14:textId="77777777" w:rsidTr="004D7312">
        <w:trPr>
          <w:cantSplit/>
          <w:trHeight w:val="398"/>
          <w:tblHeader/>
        </w:trPr>
        <w:tc>
          <w:tcPr>
            <w:tcW w:w="450" w:type="dxa"/>
            <w:vMerge/>
            <w:shd w:val="clear" w:color="auto" w:fill="FFFFFF" w:themeFill="background1"/>
          </w:tcPr>
          <w:p w14:paraId="0199E455" w14:textId="77777777" w:rsidR="000C2460" w:rsidRDefault="000C2460" w:rsidP="004D7312">
            <w:pPr>
              <w:spacing w:before="20" w:after="20"/>
              <w:jc w:val="center"/>
              <w:rPr>
                <w:rFonts w:cs="Arial"/>
              </w:rPr>
            </w:pPr>
          </w:p>
        </w:tc>
        <w:tc>
          <w:tcPr>
            <w:tcW w:w="1080" w:type="dxa"/>
            <w:vMerge/>
            <w:shd w:val="clear" w:color="auto" w:fill="FFFFFF" w:themeFill="background1"/>
            <w:vAlign w:val="center"/>
          </w:tcPr>
          <w:p w14:paraId="07D952AB" w14:textId="77777777" w:rsidR="000C2460" w:rsidRDefault="000C2460" w:rsidP="004D7312">
            <w:pPr>
              <w:spacing w:before="20" w:after="20"/>
              <w:jc w:val="center"/>
              <w:rPr>
                <w:rFonts w:cs="Arial"/>
                <w:b/>
                <w:szCs w:val="22"/>
              </w:rPr>
            </w:pPr>
          </w:p>
        </w:tc>
        <w:tc>
          <w:tcPr>
            <w:tcW w:w="450" w:type="dxa"/>
            <w:tcBorders>
              <w:bottom w:val="single" w:sz="4" w:space="0" w:color="auto"/>
            </w:tcBorders>
            <w:shd w:val="clear" w:color="auto" w:fill="FFFFFF" w:themeFill="background1"/>
            <w:vAlign w:val="center"/>
          </w:tcPr>
          <w:p w14:paraId="37453008" w14:textId="77777777" w:rsidR="000C2460" w:rsidRPr="00853D81" w:rsidRDefault="000C2460" w:rsidP="004D7312">
            <w:pPr>
              <w:spacing w:before="100" w:after="100"/>
              <w:jc w:val="center"/>
              <w:rPr>
                <w:rFonts w:cs="Arial"/>
                <w:b/>
                <w:bCs/>
                <w:szCs w:val="22"/>
              </w:rPr>
            </w:pPr>
            <w:r w:rsidRPr="00853D81">
              <w:rPr>
                <w:rFonts w:cs="Arial"/>
                <w:b/>
                <w:bCs/>
                <w:szCs w:val="22"/>
              </w:rPr>
              <w:t>B</w:t>
            </w:r>
          </w:p>
        </w:tc>
        <w:tc>
          <w:tcPr>
            <w:tcW w:w="8190" w:type="dxa"/>
            <w:tcBorders>
              <w:bottom w:val="single" w:sz="4" w:space="0" w:color="auto"/>
            </w:tcBorders>
            <w:shd w:val="clear" w:color="auto" w:fill="FFFFFF" w:themeFill="background1"/>
            <w:vAlign w:val="center"/>
          </w:tcPr>
          <w:p w14:paraId="745073F0" w14:textId="77777777" w:rsidR="000C2460" w:rsidRPr="00A67548" w:rsidRDefault="000C2460" w:rsidP="004D7312">
            <w:pPr>
              <w:spacing w:before="100" w:after="100"/>
              <w:jc w:val="left"/>
              <w:rPr>
                <w:rFonts w:cs="Arial"/>
                <w:szCs w:val="22"/>
              </w:rPr>
            </w:pPr>
            <w:r w:rsidRPr="00853D81">
              <w:rPr>
                <w:rFonts w:cs="Arial"/>
                <w:szCs w:val="22"/>
              </w:rPr>
              <w:t>Cease to identify himself/herself as representative of the OSLTCO; and</w:t>
            </w:r>
          </w:p>
        </w:tc>
      </w:tr>
      <w:tr w:rsidR="000C2460" w14:paraId="5B4DC208" w14:textId="77777777" w:rsidTr="004D7312">
        <w:trPr>
          <w:cantSplit/>
          <w:trHeight w:val="398"/>
          <w:tblHeader/>
        </w:trPr>
        <w:tc>
          <w:tcPr>
            <w:tcW w:w="450" w:type="dxa"/>
            <w:vMerge/>
            <w:shd w:val="clear" w:color="auto" w:fill="FFFFFF" w:themeFill="background1"/>
          </w:tcPr>
          <w:p w14:paraId="454D77E6" w14:textId="77777777" w:rsidR="000C2460" w:rsidRDefault="000C2460" w:rsidP="004D7312">
            <w:pPr>
              <w:spacing w:before="20" w:after="20"/>
              <w:jc w:val="center"/>
              <w:rPr>
                <w:rFonts w:cs="Arial"/>
              </w:rPr>
            </w:pPr>
          </w:p>
        </w:tc>
        <w:tc>
          <w:tcPr>
            <w:tcW w:w="1080" w:type="dxa"/>
            <w:vMerge/>
            <w:tcBorders>
              <w:bottom w:val="single" w:sz="4" w:space="0" w:color="auto"/>
            </w:tcBorders>
            <w:shd w:val="clear" w:color="auto" w:fill="FFFFFF" w:themeFill="background1"/>
            <w:vAlign w:val="center"/>
          </w:tcPr>
          <w:p w14:paraId="47FD9E4D" w14:textId="77777777" w:rsidR="000C2460" w:rsidRDefault="000C2460" w:rsidP="004D7312">
            <w:pPr>
              <w:spacing w:before="20" w:after="20"/>
              <w:jc w:val="center"/>
              <w:rPr>
                <w:rFonts w:cs="Arial"/>
                <w:b/>
                <w:szCs w:val="22"/>
              </w:rPr>
            </w:pPr>
          </w:p>
        </w:tc>
        <w:tc>
          <w:tcPr>
            <w:tcW w:w="450" w:type="dxa"/>
            <w:shd w:val="clear" w:color="auto" w:fill="D9D9D9" w:themeFill="background1" w:themeFillShade="D9"/>
            <w:vAlign w:val="center"/>
          </w:tcPr>
          <w:p w14:paraId="67AED174" w14:textId="77777777" w:rsidR="000C2460" w:rsidRPr="00853D81" w:rsidRDefault="000C2460" w:rsidP="004D7312">
            <w:pPr>
              <w:spacing w:before="100" w:after="100"/>
              <w:jc w:val="center"/>
              <w:rPr>
                <w:rFonts w:cs="Arial"/>
                <w:b/>
                <w:bCs/>
                <w:szCs w:val="22"/>
              </w:rPr>
            </w:pPr>
            <w:r w:rsidRPr="00853D81">
              <w:rPr>
                <w:rFonts w:cs="Arial"/>
                <w:b/>
                <w:bCs/>
                <w:szCs w:val="22"/>
              </w:rPr>
              <w:t>C</w:t>
            </w:r>
          </w:p>
        </w:tc>
        <w:tc>
          <w:tcPr>
            <w:tcW w:w="8190" w:type="dxa"/>
            <w:shd w:val="clear" w:color="auto" w:fill="D9D9D9" w:themeFill="background1" w:themeFillShade="D9"/>
            <w:vAlign w:val="center"/>
          </w:tcPr>
          <w:p w14:paraId="38A6350B" w14:textId="77777777" w:rsidR="000C2460" w:rsidRPr="00A67548" w:rsidRDefault="000C2460" w:rsidP="004D7312">
            <w:pPr>
              <w:spacing w:before="100" w:after="100"/>
              <w:jc w:val="left"/>
              <w:rPr>
                <w:rFonts w:cs="Arial"/>
                <w:szCs w:val="22"/>
              </w:rPr>
            </w:pPr>
            <w:r w:rsidRPr="00853D81">
              <w:rPr>
                <w:rFonts w:cs="Arial"/>
                <w:szCs w:val="22"/>
              </w:rPr>
              <w:t>Maintain confidentiality regarding events witnessed and/or experienced while performing duties as a representative of the OSLTCO.</w:t>
            </w:r>
          </w:p>
        </w:tc>
      </w:tr>
      <w:tr w:rsidR="000C2460" w14:paraId="73324D4F" w14:textId="77777777" w:rsidTr="004D7312">
        <w:trPr>
          <w:cantSplit/>
          <w:trHeight w:val="398"/>
          <w:tblHeader/>
        </w:trPr>
        <w:tc>
          <w:tcPr>
            <w:tcW w:w="450" w:type="dxa"/>
            <w:vMerge/>
            <w:shd w:val="clear" w:color="auto" w:fill="FFFFFF" w:themeFill="background1"/>
          </w:tcPr>
          <w:p w14:paraId="5119A158" w14:textId="77777777" w:rsidR="000C2460" w:rsidRDefault="000C2460" w:rsidP="004D7312">
            <w:pPr>
              <w:spacing w:before="20" w:after="20"/>
              <w:jc w:val="center"/>
              <w:rPr>
                <w:rFonts w:cs="Arial"/>
              </w:rPr>
            </w:pPr>
          </w:p>
        </w:tc>
        <w:tc>
          <w:tcPr>
            <w:tcW w:w="1080" w:type="dxa"/>
            <w:shd w:val="clear" w:color="auto" w:fill="D9D9D9" w:themeFill="background1" w:themeFillShade="D9"/>
            <w:vAlign w:val="center"/>
          </w:tcPr>
          <w:p w14:paraId="5F4F9125" w14:textId="77777777" w:rsidR="000C2460" w:rsidRDefault="000C2460" w:rsidP="004D7312">
            <w:pPr>
              <w:spacing w:before="20" w:after="20"/>
              <w:jc w:val="center"/>
              <w:rPr>
                <w:rFonts w:cs="Arial"/>
                <w:b/>
                <w:szCs w:val="22"/>
              </w:rPr>
            </w:pPr>
            <w:r>
              <w:rPr>
                <w:rFonts w:cs="Arial"/>
                <w:b/>
                <w:szCs w:val="22"/>
              </w:rPr>
              <w:t>3711.8</w:t>
            </w:r>
          </w:p>
        </w:tc>
        <w:tc>
          <w:tcPr>
            <w:tcW w:w="8640" w:type="dxa"/>
            <w:gridSpan w:val="2"/>
            <w:shd w:val="clear" w:color="auto" w:fill="FFFFFF" w:themeFill="background1"/>
            <w:vAlign w:val="center"/>
          </w:tcPr>
          <w:p w14:paraId="0A803307" w14:textId="77777777" w:rsidR="000C2460" w:rsidRPr="00A67548" w:rsidRDefault="000C2460" w:rsidP="004D7312">
            <w:pPr>
              <w:spacing w:before="100" w:after="100"/>
              <w:jc w:val="left"/>
              <w:rPr>
                <w:rFonts w:cs="Arial"/>
                <w:szCs w:val="22"/>
              </w:rPr>
            </w:pPr>
            <w:r w:rsidRPr="00853D81">
              <w:rPr>
                <w:rFonts w:cs="Arial"/>
                <w:szCs w:val="22"/>
              </w:rPr>
              <w:t>The OSLTCO will have the authority to de-designate a ROPC, RO, or VO when cause has been determined and the AAA has been unable to remedy the situation.</w:t>
            </w:r>
          </w:p>
        </w:tc>
      </w:tr>
    </w:tbl>
    <w:p w14:paraId="6BCCD19F" w14:textId="77777777" w:rsidR="000C2460" w:rsidRPr="00853D81" w:rsidRDefault="000C2460" w:rsidP="000C2460">
      <w:pPr>
        <w:rPr>
          <w:rFonts w:cs="Arial"/>
          <w:szCs w:val="22"/>
        </w:rPr>
      </w:pPr>
    </w:p>
    <w:p w14:paraId="2B92BFC4" w14:textId="77777777" w:rsidR="000C2460" w:rsidRPr="00853D81" w:rsidRDefault="000C2460" w:rsidP="000C2460">
      <w:pPr>
        <w:rPr>
          <w:rFonts w:cs="Arial"/>
          <w:szCs w:val="22"/>
        </w:rPr>
      </w:pPr>
    </w:p>
    <w:p w14:paraId="37D3978C" w14:textId="77777777" w:rsidR="000C2460" w:rsidRPr="00853D81" w:rsidRDefault="000C2460" w:rsidP="000C2460">
      <w:pPr>
        <w:rPr>
          <w:rFonts w:cs="Arial"/>
          <w:szCs w:val="22"/>
        </w:rPr>
      </w:pPr>
    </w:p>
    <w:tbl>
      <w:tblPr>
        <w:tblStyle w:val="TableGrid"/>
        <w:tblW w:w="10170" w:type="dxa"/>
        <w:tblInd w:w="-252" w:type="dxa"/>
        <w:shd w:val="clear" w:color="auto" w:fill="FFFFFF" w:themeFill="background1"/>
        <w:tblLayout w:type="fixed"/>
        <w:tblLook w:val="01E0" w:firstRow="1" w:lastRow="1" w:firstColumn="1" w:lastColumn="1" w:noHBand="0" w:noVBand="0"/>
      </w:tblPr>
      <w:tblGrid>
        <w:gridCol w:w="450"/>
        <w:gridCol w:w="1080"/>
        <w:gridCol w:w="8640"/>
      </w:tblGrid>
      <w:tr w:rsidR="000C2460" w14:paraId="1A6613A7" w14:textId="77777777" w:rsidTr="004D7312">
        <w:trPr>
          <w:cantSplit/>
          <w:tblHeader/>
        </w:trPr>
        <w:tc>
          <w:tcPr>
            <w:tcW w:w="1530" w:type="dxa"/>
            <w:gridSpan w:val="2"/>
            <w:tcBorders>
              <w:right w:val="nil"/>
            </w:tcBorders>
            <w:shd w:val="clear" w:color="auto" w:fill="FFFFFF" w:themeFill="background1"/>
          </w:tcPr>
          <w:p w14:paraId="4B69AB6D" w14:textId="77777777" w:rsidR="000C2460" w:rsidRDefault="000C2460" w:rsidP="004D7312">
            <w:pPr>
              <w:spacing w:before="20" w:after="20"/>
              <w:jc w:val="center"/>
              <w:rPr>
                <w:rFonts w:cs="Arial"/>
                <w:b/>
                <w:sz w:val="24"/>
                <w:u w:val="single"/>
              </w:rPr>
            </w:pPr>
            <w:r>
              <w:rPr>
                <w:rFonts w:cs="Arial"/>
              </w:rPr>
              <w:br w:type="page"/>
            </w:r>
            <w:r>
              <w:rPr>
                <w:rFonts w:cs="Arial"/>
              </w:rPr>
              <w:br w:type="page"/>
            </w:r>
            <w:r>
              <w:rPr>
                <w:rFonts w:cs="Arial"/>
                <w:b/>
                <w:sz w:val="24"/>
              </w:rPr>
              <w:t>3700</w:t>
            </w:r>
          </w:p>
        </w:tc>
        <w:tc>
          <w:tcPr>
            <w:tcW w:w="8640" w:type="dxa"/>
            <w:tcBorders>
              <w:left w:val="nil"/>
              <w:bottom w:val="single" w:sz="4" w:space="0" w:color="auto"/>
            </w:tcBorders>
            <w:shd w:val="clear" w:color="auto" w:fill="FFFFFF" w:themeFill="background1"/>
          </w:tcPr>
          <w:p w14:paraId="2FE25F12" w14:textId="77777777" w:rsidR="000C2460" w:rsidRPr="00A96A72" w:rsidRDefault="000C2460" w:rsidP="004D7312">
            <w:pPr>
              <w:spacing w:before="100" w:after="100"/>
              <w:jc w:val="center"/>
              <w:rPr>
                <w:rFonts w:cs="Arial"/>
                <w:b/>
                <w:bCs/>
                <w:sz w:val="28"/>
                <w:szCs w:val="28"/>
              </w:rPr>
            </w:pPr>
            <w:r w:rsidRPr="006D312F">
              <w:rPr>
                <w:rFonts w:cs="Arial"/>
                <w:b/>
                <w:bCs/>
                <w:sz w:val="28"/>
                <w:szCs w:val="28"/>
              </w:rPr>
              <w:t>Long-Term Care Ombudsman Program</w:t>
            </w:r>
          </w:p>
        </w:tc>
      </w:tr>
      <w:tr w:rsidR="000C2460" w14:paraId="0B202C0E" w14:textId="77777777" w:rsidTr="004D7312">
        <w:trPr>
          <w:cantSplit/>
          <w:trHeight w:val="251"/>
          <w:tblHeader/>
        </w:trPr>
        <w:tc>
          <w:tcPr>
            <w:tcW w:w="450" w:type="dxa"/>
            <w:vMerge w:val="restart"/>
            <w:shd w:val="clear" w:color="auto" w:fill="FFFFFF" w:themeFill="background1"/>
            <w:textDirection w:val="btLr"/>
            <w:vAlign w:val="center"/>
          </w:tcPr>
          <w:p w14:paraId="590CA68A" w14:textId="77777777" w:rsidR="000C2460" w:rsidRDefault="000C2460" w:rsidP="004D7312">
            <w:pPr>
              <w:spacing w:before="20" w:after="20"/>
              <w:ind w:left="113" w:right="113"/>
              <w:jc w:val="center"/>
              <w:rPr>
                <w:rFonts w:cs="Arial"/>
                <w:b/>
                <w:bCs/>
                <w:sz w:val="24"/>
              </w:rPr>
            </w:pPr>
            <w:r>
              <w:rPr>
                <w:rFonts w:cs="Arial"/>
                <w:b/>
                <w:sz w:val="32"/>
                <w:szCs w:val="32"/>
              </w:rPr>
              <w:t>3712</w:t>
            </w:r>
          </w:p>
        </w:tc>
        <w:tc>
          <w:tcPr>
            <w:tcW w:w="9720" w:type="dxa"/>
            <w:gridSpan w:val="2"/>
            <w:shd w:val="clear" w:color="auto" w:fill="D9D9D9" w:themeFill="background1" w:themeFillShade="D9"/>
          </w:tcPr>
          <w:p w14:paraId="555DD0CD" w14:textId="77777777" w:rsidR="000C2460" w:rsidRPr="007A33D5" w:rsidRDefault="000C2460" w:rsidP="004D7312">
            <w:pPr>
              <w:spacing w:before="100" w:after="100"/>
              <w:jc w:val="left"/>
              <w:rPr>
                <w:rFonts w:cs="Arial"/>
                <w:b/>
                <w:sz w:val="24"/>
                <w:szCs w:val="24"/>
              </w:rPr>
            </w:pPr>
            <w:r w:rsidRPr="00853D81">
              <w:rPr>
                <w:rFonts w:cs="Arial"/>
                <w:b/>
                <w:sz w:val="24"/>
                <w:szCs w:val="24"/>
              </w:rPr>
              <w:t>Operational Procedures for Ombudsman Reporting Requirements</w:t>
            </w:r>
          </w:p>
        </w:tc>
      </w:tr>
      <w:tr w:rsidR="000C2460" w14:paraId="730EBFEC" w14:textId="77777777" w:rsidTr="004D7312">
        <w:trPr>
          <w:cantSplit/>
          <w:trHeight w:val="398"/>
          <w:tblHeader/>
        </w:trPr>
        <w:tc>
          <w:tcPr>
            <w:tcW w:w="450" w:type="dxa"/>
            <w:vMerge/>
            <w:shd w:val="clear" w:color="auto" w:fill="FFFFFF" w:themeFill="background1"/>
          </w:tcPr>
          <w:p w14:paraId="6C46D7EB" w14:textId="77777777" w:rsidR="000C2460" w:rsidRDefault="000C2460" w:rsidP="004D7312">
            <w:pPr>
              <w:spacing w:before="20" w:after="20"/>
              <w:jc w:val="center"/>
              <w:rPr>
                <w:rFonts w:cs="Arial"/>
              </w:rPr>
            </w:pPr>
          </w:p>
        </w:tc>
        <w:tc>
          <w:tcPr>
            <w:tcW w:w="1080" w:type="dxa"/>
            <w:shd w:val="clear" w:color="auto" w:fill="FFFFFF" w:themeFill="background1"/>
            <w:vAlign w:val="center"/>
          </w:tcPr>
          <w:p w14:paraId="74D65378" w14:textId="77777777" w:rsidR="000C2460" w:rsidRDefault="000C2460" w:rsidP="004D7312">
            <w:pPr>
              <w:spacing w:before="20" w:after="20"/>
              <w:jc w:val="center"/>
              <w:rPr>
                <w:rFonts w:cs="Arial"/>
                <w:b/>
                <w:szCs w:val="22"/>
              </w:rPr>
            </w:pPr>
            <w:r>
              <w:rPr>
                <w:rFonts w:cs="Arial"/>
                <w:b/>
                <w:szCs w:val="22"/>
              </w:rPr>
              <w:t>3712.1</w:t>
            </w:r>
          </w:p>
        </w:tc>
        <w:tc>
          <w:tcPr>
            <w:tcW w:w="8640" w:type="dxa"/>
            <w:shd w:val="clear" w:color="auto" w:fill="FFFFFF" w:themeFill="background1"/>
          </w:tcPr>
          <w:p w14:paraId="5D4D2199" w14:textId="77777777" w:rsidR="000C2460" w:rsidRPr="008A7B28" w:rsidRDefault="000C2460" w:rsidP="004D7312">
            <w:pPr>
              <w:spacing w:before="100" w:after="100"/>
              <w:jc w:val="left"/>
              <w:rPr>
                <w:rFonts w:cs="Arial"/>
                <w:szCs w:val="22"/>
              </w:rPr>
            </w:pPr>
            <w:r w:rsidRPr="00853D81">
              <w:rPr>
                <w:rFonts w:cs="Arial"/>
                <w:szCs w:val="22"/>
              </w:rPr>
              <w:t>The AAA shall collect program data and ensure the maintenance of records as defined in the Aging and Adult Administration Policy Section 1600.</w:t>
            </w:r>
          </w:p>
        </w:tc>
      </w:tr>
      <w:tr w:rsidR="000C2460" w14:paraId="32C47883" w14:textId="77777777" w:rsidTr="004D7312">
        <w:trPr>
          <w:cantSplit/>
          <w:trHeight w:val="398"/>
          <w:tblHeader/>
        </w:trPr>
        <w:tc>
          <w:tcPr>
            <w:tcW w:w="450" w:type="dxa"/>
            <w:vMerge/>
            <w:shd w:val="clear" w:color="auto" w:fill="FFFFFF" w:themeFill="background1"/>
          </w:tcPr>
          <w:p w14:paraId="17E5BCAB" w14:textId="77777777" w:rsidR="000C2460" w:rsidRDefault="000C2460" w:rsidP="004D7312">
            <w:pPr>
              <w:spacing w:before="20" w:after="20"/>
              <w:jc w:val="center"/>
              <w:rPr>
                <w:rFonts w:cs="Arial"/>
              </w:rPr>
            </w:pPr>
          </w:p>
        </w:tc>
        <w:tc>
          <w:tcPr>
            <w:tcW w:w="1080" w:type="dxa"/>
            <w:tcBorders>
              <w:bottom w:val="single" w:sz="4" w:space="0" w:color="auto"/>
            </w:tcBorders>
            <w:shd w:val="clear" w:color="auto" w:fill="D9D9D9" w:themeFill="background1" w:themeFillShade="D9"/>
            <w:vAlign w:val="center"/>
          </w:tcPr>
          <w:p w14:paraId="6383B061" w14:textId="77777777" w:rsidR="000C2460" w:rsidRDefault="000C2460" w:rsidP="004D7312">
            <w:pPr>
              <w:spacing w:before="20" w:after="20"/>
              <w:jc w:val="center"/>
              <w:rPr>
                <w:rFonts w:cs="Arial"/>
                <w:b/>
                <w:szCs w:val="22"/>
              </w:rPr>
            </w:pPr>
            <w:r>
              <w:rPr>
                <w:rFonts w:cs="Arial"/>
                <w:b/>
                <w:szCs w:val="22"/>
              </w:rPr>
              <w:t>3712.2</w:t>
            </w:r>
          </w:p>
        </w:tc>
        <w:tc>
          <w:tcPr>
            <w:tcW w:w="8640" w:type="dxa"/>
            <w:tcBorders>
              <w:bottom w:val="single" w:sz="4" w:space="0" w:color="auto"/>
            </w:tcBorders>
            <w:shd w:val="clear" w:color="auto" w:fill="D9D9D9" w:themeFill="background1" w:themeFillShade="D9"/>
          </w:tcPr>
          <w:p w14:paraId="4E126549" w14:textId="77777777" w:rsidR="000C2460" w:rsidRPr="008A7B28" w:rsidRDefault="000C2460" w:rsidP="004D7312">
            <w:pPr>
              <w:spacing w:before="100" w:after="100"/>
              <w:jc w:val="left"/>
              <w:rPr>
                <w:rFonts w:cs="Arial"/>
                <w:szCs w:val="22"/>
              </w:rPr>
            </w:pPr>
            <w:r w:rsidRPr="00853D81">
              <w:rPr>
                <w:rFonts w:cs="Arial"/>
                <w:szCs w:val="22"/>
              </w:rPr>
              <w:t>All representatives of the OSLTCO shall utilize all program forms appropriately as specified within this chapter, and/or by the OSLTCO, and any other form as requested by the OSLTCO.</w:t>
            </w:r>
          </w:p>
        </w:tc>
      </w:tr>
      <w:tr w:rsidR="000C2460" w14:paraId="5DFF10C9" w14:textId="77777777" w:rsidTr="004D7312">
        <w:trPr>
          <w:cantSplit/>
          <w:trHeight w:val="398"/>
          <w:tblHeader/>
        </w:trPr>
        <w:tc>
          <w:tcPr>
            <w:tcW w:w="450" w:type="dxa"/>
            <w:vMerge/>
            <w:shd w:val="clear" w:color="auto" w:fill="FFFFFF" w:themeFill="background1"/>
          </w:tcPr>
          <w:p w14:paraId="36500F02" w14:textId="77777777" w:rsidR="000C2460" w:rsidRDefault="000C2460" w:rsidP="004D7312">
            <w:pPr>
              <w:spacing w:before="20" w:after="20"/>
              <w:jc w:val="center"/>
              <w:rPr>
                <w:rFonts w:cs="Arial"/>
              </w:rPr>
            </w:pPr>
          </w:p>
        </w:tc>
        <w:tc>
          <w:tcPr>
            <w:tcW w:w="1080" w:type="dxa"/>
            <w:tcBorders>
              <w:bottom w:val="single" w:sz="4" w:space="0" w:color="auto"/>
            </w:tcBorders>
            <w:shd w:val="clear" w:color="auto" w:fill="FFFFFF" w:themeFill="background1"/>
            <w:vAlign w:val="center"/>
          </w:tcPr>
          <w:p w14:paraId="385C9C44" w14:textId="77777777" w:rsidR="000C2460" w:rsidRDefault="000C2460" w:rsidP="004D7312">
            <w:pPr>
              <w:spacing w:before="20" w:after="20"/>
              <w:jc w:val="center"/>
              <w:rPr>
                <w:rFonts w:cs="Arial"/>
                <w:b/>
                <w:szCs w:val="22"/>
              </w:rPr>
            </w:pPr>
            <w:r>
              <w:rPr>
                <w:rFonts w:cs="Arial"/>
                <w:b/>
                <w:szCs w:val="22"/>
              </w:rPr>
              <w:t>3712.3</w:t>
            </w:r>
          </w:p>
        </w:tc>
        <w:tc>
          <w:tcPr>
            <w:tcW w:w="8640" w:type="dxa"/>
            <w:tcBorders>
              <w:bottom w:val="single" w:sz="4" w:space="0" w:color="auto"/>
            </w:tcBorders>
            <w:shd w:val="clear" w:color="auto" w:fill="FFFFFF" w:themeFill="background1"/>
          </w:tcPr>
          <w:p w14:paraId="53E39CB1" w14:textId="77777777" w:rsidR="000C2460" w:rsidRPr="008A7B28" w:rsidRDefault="000C2460" w:rsidP="004D7312">
            <w:pPr>
              <w:spacing w:before="100" w:after="100"/>
              <w:jc w:val="left"/>
              <w:rPr>
                <w:rFonts w:cs="Arial"/>
                <w:szCs w:val="22"/>
              </w:rPr>
            </w:pPr>
            <w:r w:rsidRPr="00853D81">
              <w:rPr>
                <w:rFonts w:cs="Arial"/>
                <w:szCs w:val="22"/>
              </w:rPr>
              <w:t>Collect accurate data for needs assessments, program evaluation, and reporting.</w:t>
            </w:r>
          </w:p>
        </w:tc>
      </w:tr>
      <w:tr w:rsidR="000C2460" w14:paraId="0CE3DCF8" w14:textId="77777777" w:rsidTr="004D7312">
        <w:trPr>
          <w:cantSplit/>
          <w:trHeight w:val="398"/>
          <w:tblHeader/>
        </w:trPr>
        <w:tc>
          <w:tcPr>
            <w:tcW w:w="450" w:type="dxa"/>
            <w:vMerge/>
            <w:shd w:val="clear" w:color="auto" w:fill="FFFFFF" w:themeFill="background1"/>
          </w:tcPr>
          <w:p w14:paraId="1D33CABC" w14:textId="77777777" w:rsidR="000C2460" w:rsidRDefault="000C2460" w:rsidP="004D7312">
            <w:pPr>
              <w:spacing w:before="20" w:after="20"/>
              <w:jc w:val="center"/>
              <w:rPr>
                <w:rFonts w:cs="Arial"/>
              </w:rPr>
            </w:pPr>
          </w:p>
        </w:tc>
        <w:tc>
          <w:tcPr>
            <w:tcW w:w="1080" w:type="dxa"/>
            <w:shd w:val="clear" w:color="auto" w:fill="D9D9D9" w:themeFill="background1" w:themeFillShade="D9"/>
            <w:vAlign w:val="center"/>
          </w:tcPr>
          <w:p w14:paraId="66F54E5C" w14:textId="77777777" w:rsidR="000C2460" w:rsidRDefault="000C2460" w:rsidP="004D7312">
            <w:pPr>
              <w:spacing w:before="20" w:after="20"/>
              <w:jc w:val="center"/>
              <w:rPr>
                <w:rFonts w:cs="Arial"/>
                <w:b/>
                <w:szCs w:val="22"/>
              </w:rPr>
            </w:pPr>
            <w:r>
              <w:rPr>
                <w:rFonts w:cs="Arial"/>
                <w:b/>
                <w:szCs w:val="22"/>
              </w:rPr>
              <w:t>3712.4</w:t>
            </w:r>
          </w:p>
        </w:tc>
        <w:tc>
          <w:tcPr>
            <w:tcW w:w="8640" w:type="dxa"/>
            <w:shd w:val="clear" w:color="auto" w:fill="D9D9D9" w:themeFill="background1" w:themeFillShade="D9"/>
          </w:tcPr>
          <w:p w14:paraId="6BCC04DF" w14:textId="77777777" w:rsidR="000C2460" w:rsidRPr="00325B78" w:rsidRDefault="000C2460" w:rsidP="004D7312">
            <w:pPr>
              <w:spacing w:before="100" w:after="100"/>
              <w:jc w:val="left"/>
              <w:rPr>
                <w:rFonts w:cs="Arial"/>
                <w:szCs w:val="22"/>
              </w:rPr>
            </w:pPr>
            <w:r w:rsidRPr="00853D81">
              <w:rPr>
                <w:rFonts w:cs="Arial"/>
                <w:szCs w:val="22"/>
              </w:rPr>
              <w:t>Input information from each Ombudsman Case form (Exhibit 3700F) into the web-based DES LTC Ombudsman Database no later than the end of the month in which the case was closed.</w:t>
            </w:r>
          </w:p>
        </w:tc>
      </w:tr>
      <w:tr w:rsidR="000C2460" w14:paraId="3BFFBEBC" w14:textId="77777777" w:rsidTr="004D7312">
        <w:trPr>
          <w:cantSplit/>
          <w:trHeight w:val="398"/>
          <w:tblHeader/>
        </w:trPr>
        <w:tc>
          <w:tcPr>
            <w:tcW w:w="450" w:type="dxa"/>
            <w:vMerge/>
            <w:shd w:val="clear" w:color="auto" w:fill="FFFFFF" w:themeFill="background1"/>
          </w:tcPr>
          <w:p w14:paraId="1CA0D69C" w14:textId="77777777" w:rsidR="000C2460" w:rsidRDefault="000C2460" w:rsidP="004D7312">
            <w:pPr>
              <w:spacing w:before="20" w:after="20"/>
              <w:jc w:val="center"/>
              <w:rPr>
                <w:rFonts w:cs="Arial"/>
              </w:rPr>
            </w:pPr>
          </w:p>
        </w:tc>
        <w:tc>
          <w:tcPr>
            <w:tcW w:w="1080" w:type="dxa"/>
            <w:tcBorders>
              <w:bottom w:val="single" w:sz="4" w:space="0" w:color="auto"/>
            </w:tcBorders>
            <w:shd w:val="clear" w:color="auto" w:fill="FFFFFF" w:themeFill="background1"/>
            <w:vAlign w:val="center"/>
          </w:tcPr>
          <w:p w14:paraId="6155E135" w14:textId="77777777" w:rsidR="000C2460" w:rsidRDefault="000C2460" w:rsidP="004D7312">
            <w:pPr>
              <w:spacing w:before="20" w:after="20"/>
              <w:jc w:val="center"/>
              <w:rPr>
                <w:rFonts w:cs="Arial"/>
                <w:b/>
                <w:szCs w:val="22"/>
              </w:rPr>
            </w:pPr>
            <w:r>
              <w:rPr>
                <w:rFonts w:cs="Arial"/>
                <w:b/>
                <w:szCs w:val="22"/>
              </w:rPr>
              <w:t>3712.5</w:t>
            </w:r>
          </w:p>
        </w:tc>
        <w:tc>
          <w:tcPr>
            <w:tcW w:w="8640" w:type="dxa"/>
            <w:tcBorders>
              <w:bottom w:val="single" w:sz="4" w:space="0" w:color="auto"/>
            </w:tcBorders>
            <w:shd w:val="clear" w:color="auto" w:fill="FFFFFF" w:themeFill="background1"/>
          </w:tcPr>
          <w:p w14:paraId="36AD937C" w14:textId="77777777" w:rsidR="000C2460" w:rsidRPr="00325B78" w:rsidRDefault="000C2460" w:rsidP="004D7312">
            <w:pPr>
              <w:spacing w:before="100" w:after="100"/>
              <w:jc w:val="left"/>
              <w:rPr>
                <w:rFonts w:cs="Arial"/>
                <w:szCs w:val="22"/>
              </w:rPr>
            </w:pPr>
            <w:r w:rsidRPr="00853D81">
              <w:rPr>
                <w:rFonts w:cs="Arial"/>
                <w:szCs w:val="22"/>
              </w:rPr>
              <w:t>Complete Monthly Data Collection Reports (Exhibit 3700E) and input information from this report into the web-based DES LTC Ombudsman Database no later than the 20th of the following month</w:t>
            </w:r>
          </w:p>
        </w:tc>
      </w:tr>
    </w:tbl>
    <w:p w14:paraId="5D44FF19" w14:textId="77777777" w:rsidR="000C2460" w:rsidRPr="00853D81" w:rsidRDefault="000C2460" w:rsidP="000C2460">
      <w:pPr>
        <w:rPr>
          <w:rFonts w:cs="Arial"/>
          <w:szCs w:val="22"/>
        </w:rPr>
      </w:pPr>
    </w:p>
    <w:p w14:paraId="3AFB42E4" w14:textId="77777777" w:rsidR="000C2460" w:rsidRPr="00853D81" w:rsidRDefault="000C2460" w:rsidP="000C2460">
      <w:pPr>
        <w:rPr>
          <w:rFonts w:cs="Arial"/>
          <w:szCs w:val="22"/>
        </w:rPr>
      </w:pPr>
    </w:p>
    <w:p w14:paraId="5441F261" w14:textId="77777777" w:rsidR="000C2460" w:rsidRPr="00853D81" w:rsidRDefault="000C2460" w:rsidP="000C2460">
      <w:pPr>
        <w:rPr>
          <w:rFonts w:cs="Arial"/>
          <w:szCs w:val="22"/>
        </w:rPr>
      </w:pPr>
    </w:p>
    <w:tbl>
      <w:tblPr>
        <w:tblStyle w:val="TableGrid"/>
        <w:tblW w:w="10170" w:type="dxa"/>
        <w:tblInd w:w="-252" w:type="dxa"/>
        <w:shd w:val="clear" w:color="auto" w:fill="FFFFFF" w:themeFill="background1"/>
        <w:tblLayout w:type="fixed"/>
        <w:tblLook w:val="01E0" w:firstRow="1" w:lastRow="1" w:firstColumn="1" w:lastColumn="1" w:noHBand="0" w:noVBand="0"/>
      </w:tblPr>
      <w:tblGrid>
        <w:gridCol w:w="450"/>
        <w:gridCol w:w="1080"/>
        <w:gridCol w:w="8640"/>
      </w:tblGrid>
      <w:tr w:rsidR="000C2460" w14:paraId="587A6BB0" w14:textId="77777777" w:rsidTr="004D7312">
        <w:trPr>
          <w:cantSplit/>
          <w:tblHeader/>
        </w:trPr>
        <w:tc>
          <w:tcPr>
            <w:tcW w:w="1530" w:type="dxa"/>
            <w:gridSpan w:val="2"/>
            <w:tcBorders>
              <w:right w:val="nil"/>
            </w:tcBorders>
            <w:shd w:val="clear" w:color="auto" w:fill="FFFFFF" w:themeFill="background1"/>
          </w:tcPr>
          <w:p w14:paraId="00FC4D02" w14:textId="77777777" w:rsidR="000C2460" w:rsidRDefault="000C2460" w:rsidP="004D7312">
            <w:pPr>
              <w:spacing w:before="20" w:after="20"/>
              <w:jc w:val="center"/>
              <w:rPr>
                <w:rFonts w:cs="Arial"/>
                <w:b/>
                <w:sz w:val="24"/>
                <w:u w:val="single"/>
              </w:rPr>
            </w:pPr>
            <w:r>
              <w:rPr>
                <w:rFonts w:cs="Arial"/>
              </w:rPr>
              <w:br w:type="page"/>
            </w:r>
            <w:r>
              <w:rPr>
                <w:rFonts w:cs="Arial"/>
              </w:rPr>
              <w:br w:type="page"/>
            </w:r>
            <w:r>
              <w:rPr>
                <w:rFonts w:cs="Arial"/>
                <w:b/>
                <w:sz w:val="24"/>
              </w:rPr>
              <w:t>3700</w:t>
            </w:r>
          </w:p>
        </w:tc>
        <w:tc>
          <w:tcPr>
            <w:tcW w:w="8640" w:type="dxa"/>
            <w:tcBorders>
              <w:left w:val="nil"/>
              <w:bottom w:val="single" w:sz="4" w:space="0" w:color="auto"/>
            </w:tcBorders>
            <w:shd w:val="clear" w:color="auto" w:fill="FFFFFF" w:themeFill="background1"/>
          </w:tcPr>
          <w:p w14:paraId="6A22EA11" w14:textId="77777777" w:rsidR="000C2460" w:rsidRPr="00A96A72" w:rsidRDefault="000C2460" w:rsidP="004D7312">
            <w:pPr>
              <w:spacing w:before="100" w:after="100"/>
              <w:jc w:val="center"/>
              <w:rPr>
                <w:rFonts w:cs="Arial"/>
                <w:b/>
                <w:bCs/>
                <w:sz w:val="28"/>
                <w:szCs w:val="28"/>
              </w:rPr>
            </w:pPr>
            <w:r w:rsidRPr="006D312F">
              <w:rPr>
                <w:rFonts w:cs="Arial"/>
                <w:b/>
                <w:bCs/>
                <w:sz w:val="28"/>
                <w:szCs w:val="28"/>
              </w:rPr>
              <w:t>Long-Term Care Ombudsman Program</w:t>
            </w:r>
          </w:p>
        </w:tc>
      </w:tr>
      <w:tr w:rsidR="000C2460" w14:paraId="26D106F6" w14:textId="77777777" w:rsidTr="004D7312">
        <w:trPr>
          <w:cantSplit/>
          <w:trHeight w:val="251"/>
          <w:tblHeader/>
        </w:trPr>
        <w:tc>
          <w:tcPr>
            <w:tcW w:w="450" w:type="dxa"/>
            <w:vMerge w:val="restart"/>
            <w:shd w:val="clear" w:color="auto" w:fill="FFFFFF" w:themeFill="background1"/>
            <w:textDirection w:val="btLr"/>
            <w:vAlign w:val="center"/>
          </w:tcPr>
          <w:p w14:paraId="6B821840" w14:textId="77777777" w:rsidR="000C2460" w:rsidRDefault="000C2460" w:rsidP="004D7312">
            <w:pPr>
              <w:spacing w:before="20" w:after="20"/>
              <w:ind w:left="113" w:right="113"/>
              <w:jc w:val="center"/>
              <w:rPr>
                <w:rFonts w:cs="Arial"/>
                <w:b/>
                <w:bCs/>
                <w:sz w:val="24"/>
              </w:rPr>
            </w:pPr>
            <w:r>
              <w:rPr>
                <w:rFonts w:cs="Arial"/>
                <w:b/>
                <w:sz w:val="32"/>
                <w:szCs w:val="32"/>
              </w:rPr>
              <w:t>3712</w:t>
            </w:r>
          </w:p>
        </w:tc>
        <w:tc>
          <w:tcPr>
            <w:tcW w:w="9720" w:type="dxa"/>
            <w:gridSpan w:val="2"/>
            <w:shd w:val="clear" w:color="auto" w:fill="D9D9D9" w:themeFill="background1" w:themeFillShade="D9"/>
          </w:tcPr>
          <w:p w14:paraId="78E93CDE" w14:textId="77777777" w:rsidR="000C2460" w:rsidRPr="007A33D5" w:rsidRDefault="000C2460" w:rsidP="004D7312">
            <w:pPr>
              <w:spacing w:before="100" w:after="100"/>
              <w:jc w:val="left"/>
              <w:rPr>
                <w:rFonts w:cs="Arial"/>
                <w:b/>
                <w:sz w:val="24"/>
                <w:szCs w:val="24"/>
              </w:rPr>
            </w:pPr>
            <w:r w:rsidRPr="00853D81">
              <w:rPr>
                <w:rFonts w:cs="Arial"/>
                <w:b/>
                <w:sz w:val="24"/>
                <w:szCs w:val="24"/>
              </w:rPr>
              <w:t>Operational Procedures for Ombudsman Reporting Requirements</w:t>
            </w:r>
            <w:r>
              <w:rPr>
                <w:rFonts w:cs="Arial"/>
                <w:b/>
                <w:sz w:val="24"/>
                <w:szCs w:val="24"/>
              </w:rPr>
              <w:t xml:space="preserve"> </w:t>
            </w:r>
            <w:r w:rsidRPr="00853D81">
              <w:rPr>
                <w:rFonts w:cs="Arial"/>
                <w:b/>
              </w:rPr>
              <w:t>(continued)</w:t>
            </w:r>
          </w:p>
        </w:tc>
      </w:tr>
      <w:tr w:rsidR="000C2460" w14:paraId="7F680A2B" w14:textId="77777777" w:rsidTr="004D7312">
        <w:trPr>
          <w:cantSplit/>
          <w:trHeight w:val="398"/>
          <w:tblHeader/>
        </w:trPr>
        <w:tc>
          <w:tcPr>
            <w:tcW w:w="450" w:type="dxa"/>
            <w:vMerge/>
            <w:shd w:val="clear" w:color="auto" w:fill="FFFFFF" w:themeFill="background1"/>
          </w:tcPr>
          <w:p w14:paraId="3C04DE03" w14:textId="77777777" w:rsidR="000C2460" w:rsidRDefault="000C2460" w:rsidP="004D7312">
            <w:pPr>
              <w:spacing w:before="20" w:after="20"/>
              <w:jc w:val="center"/>
              <w:rPr>
                <w:rFonts w:cs="Arial"/>
              </w:rPr>
            </w:pPr>
          </w:p>
        </w:tc>
        <w:tc>
          <w:tcPr>
            <w:tcW w:w="1080" w:type="dxa"/>
            <w:tcBorders>
              <w:bottom w:val="single" w:sz="4" w:space="0" w:color="auto"/>
            </w:tcBorders>
            <w:shd w:val="clear" w:color="auto" w:fill="D9D9D9" w:themeFill="background1" w:themeFillShade="D9"/>
            <w:vAlign w:val="center"/>
          </w:tcPr>
          <w:p w14:paraId="21C60058" w14:textId="77777777" w:rsidR="000C2460" w:rsidRDefault="000C2460" w:rsidP="004D7312">
            <w:pPr>
              <w:spacing w:before="20" w:after="20"/>
              <w:jc w:val="center"/>
              <w:rPr>
                <w:rFonts w:cs="Arial"/>
                <w:b/>
                <w:szCs w:val="22"/>
              </w:rPr>
            </w:pPr>
            <w:r>
              <w:rPr>
                <w:rFonts w:cs="Arial"/>
                <w:b/>
                <w:szCs w:val="22"/>
              </w:rPr>
              <w:t>3712.6</w:t>
            </w:r>
          </w:p>
        </w:tc>
        <w:tc>
          <w:tcPr>
            <w:tcW w:w="8640" w:type="dxa"/>
            <w:tcBorders>
              <w:bottom w:val="single" w:sz="4" w:space="0" w:color="auto"/>
            </w:tcBorders>
            <w:shd w:val="clear" w:color="auto" w:fill="D9D9D9" w:themeFill="background1" w:themeFillShade="D9"/>
          </w:tcPr>
          <w:p w14:paraId="4407EEFC" w14:textId="77777777" w:rsidR="000C2460" w:rsidRPr="008A7B28" w:rsidRDefault="000C2460" w:rsidP="004D7312">
            <w:pPr>
              <w:spacing w:before="100" w:after="100"/>
              <w:jc w:val="left"/>
              <w:rPr>
                <w:rFonts w:cs="Arial"/>
                <w:szCs w:val="22"/>
              </w:rPr>
            </w:pPr>
            <w:r w:rsidRPr="00853D81">
              <w:rPr>
                <w:rFonts w:cs="Arial"/>
                <w:szCs w:val="22"/>
              </w:rPr>
              <w:t>Maintain compliance with the National Ombudsman Reporting System and Arizona State reporting requirements to collect and analyze data relating to complaints and conditions in LTC facilities.</w:t>
            </w:r>
          </w:p>
        </w:tc>
      </w:tr>
      <w:tr w:rsidR="000C2460" w14:paraId="28F7E707" w14:textId="77777777" w:rsidTr="004D7312">
        <w:trPr>
          <w:cantSplit/>
          <w:trHeight w:val="398"/>
          <w:tblHeader/>
        </w:trPr>
        <w:tc>
          <w:tcPr>
            <w:tcW w:w="450" w:type="dxa"/>
            <w:vMerge/>
            <w:shd w:val="clear" w:color="auto" w:fill="FFFFFF" w:themeFill="background1"/>
          </w:tcPr>
          <w:p w14:paraId="555AFE8B" w14:textId="77777777" w:rsidR="000C2460" w:rsidRDefault="000C2460" w:rsidP="004D7312">
            <w:pPr>
              <w:spacing w:before="20" w:after="20"/>
              <w:jc w:val="center"/>
              <w:rPr>
                <w:rFonts w:cs="Arial"/>
              </w:rPr>
            </w:pPr>
          </w:p>
        </w:tc>
        <w:tc>
          <w:tcPr>
            <w:tcW w:w="1080" w:type="dxa"/>
            <w:tcBorders>
              <w:bottom w:val="single" w:sz="4" w:space="0" w:color="auto"/>
            </w:tcBorders>
            <w:shd w:val="clear" w:color="auto" w:fill="FFFFFF" w:themeFill="background1"/>
            <w:vAlign w:val="center"/>
          </w:tcPr>
          <w:p w14:paraId="1EE3FC21" w14:textId="77777777" w:rsidR="000C2460" w:rsidRDefault="000C2460" w:rsidP="004D7312">
            <w:pPr>
              <w:spacing w:before="20" w:after="20"/>
              <w:jc w:val="center"/>
              <w:rPr>
                <w:rFonts w:cs="Arial"/>
                <w:b/>
                <w:szCs w:val="22"/>
              </w:rPr>
            </w:pPr>
            <w:r>
              <w:rPr>
                <w:rFonts w:cs="Arial"/>
                <w:b/>
                <w:szCs w:val="22"/>
              </w:rPr>
              <w:t>3712.7</w:t>
            </w:r>
          </w:p>
        </w:tc>
        <w:tc>
          <w:tcPr>
            <w:tcW w:w="8640" w:type="dxa"/>
            <w:tcBorders>
              <w:bottom w:val="single" w:sz="4" w:space="0" w:color="auto"/>
            </w:tcBorders>
            <w:shd w:val="clear" w:color="auto" w:fill="FFFFFF" w:themeFill="background1"/>
          </w:tcPr>
          <w:p w14:paraId="2B4C4B77" w14:textId="77777777" w:rsidR="000C2460" w:rsidRPr="008A7B28" w:rsidRDefault="000C2460" w:rsidP="004D7312">
            <w:pPr>
              <w:spacing w:before="100" w:after="100"/>
              <w:jc w:val="left"/>
              <w:rPr>
                <w:rFonts w:cs="Arial"/>
                <w:szCs w:val="22"/>
              </w:rPr>
            </w:pPr>
            <w:r w:rsidRPr="00853D81">
              <w:rPr>
                <w:rFonts w:cs="Arial"/>
                <w:szCs w:val="22"/>
              </w:rPr>
              <w:t>Provide other reports to the OSLTCO, as requested</w:t>
            </w:r>
          </w:p>
        </w:tc>
      </w:tr>
    </w:tbl>
    <w:p w14:paraId="4966C65E" w14:textId="77777777" w:rsidR="000C2460" w:rsidRPr="00DF2930" w:rsidRDefault="000C2460" w:rsidP="000C2460">
      <w:pPr>
        <w:rPr>
          <w:rFonts w:cs="Arial"/>
          <w:szCs w:val="22"/>
        </w:rPr>
      </w:pPr>
    </w:p>
    <w:p w14:paraId="06D4E14A" w14:textId="77777777" w:rsidR="000C2460" w:rsidRPr="00DF2930" w:rsidRDefault="000C2460" w:rsidP="000C2460">
      <w:pPr>
        <w:rPr>
          <w:rFonts w:cs="Arial"/>
          <w:szCs w:val="22"/>
        </w:rPr>
      </w:pPr>
    </w:p>
    <w:p w14:paraId="2FD37EE5" w14:textId="77777777" w:rsidR="000C2460" w:rsidRPr="00DF2930" w:rsidRDefault="000C2460" w:rsidP="000C2460">
      <w:pPr>
        <w:rPr>
          <w:rFonts w:cs="Arial"/>
          <w:szCs w:val="22"/>
        </w:rPr>
      </w:pPr>
    </w:p>
    <w:tbl>
      <w:tblPr>
        <w:tblStyle w:val="TableGrid"/>
        <w:tblW w:w="10170" w:type="dxa"/>
        <w:tblInd w:w="-252" w:type="dxa"/>
        <w:shd w:val="clear" w:color="auto" w:fill="F2F2F2" w:themeFill="background1" w:themeFillShade="F2"/>
        <w:tblLayout w:type="fixed"/>
        <w:tblLook w:val="01E0" w:firstRow="1" w:lastRow="1" w:firstColumn="1" w:lastColumn="1" w:noHBand="0" w:noVBand="0"/>
      </w:tblPr>
      <w:tblGrid>
        <w:gridCol w:w="1530"/>
        <w:gridCol w:w="8640"/>
      </w:tblGrid>
      <w:tr w:rsidR="000C2460" w:rsidRPr="007A33D5" w14:paraId="2A680277" w14:textId="77777777" w:rsidTr="004D7312">
        <w:trPr>
          <w:cantSplit/>
          <w:trHeight w:val="251"/>
          <w:tblHeader/>
        </w:trPr>
        <w:tc>
          <w:tcPr>
            <w:tcW w:w="10170" w:type="dxa"/>
            <w:gridSpan w:val="2"/>
            <w:tcBorders>
              <w:top w:val="nil"/>
              <w:left w:val="nil"/>
              <w:bottom w:val="single" w:sz="4" w:space="0" w:color="auto"/>
              <w:right w:val="nil"/>
            </w:tcBorders>
            <w:shd w:val="clear" w:color="auto" w:fill="D9D9D9" w:themeFill="background1" w:themeFillShade="D9"/>
          </w:tcPr>
          <w:p w14:paraId="5FB7D4B5" w14:textId="77777777" w:rsidR="000C2460" w:rsidRPr="002B4325" w:rsidRDefault="000C2460" w:rsidP="004D7312">
            <w:pPr>
              <w:spacing w:before="100" w:after="100"/>
              <w:jc w:val="center"/>
              <w:rPr>
                <w:rFonts w:cs="Arial"/>
                <w:b/>
                <w:bCs/>
                <w:sz w:val="24"/>
                <w:szCs w:val="24"/>
              </w:rPr>
            </w:pPr>
            <w:r w:rsidRPr="002B4325">
              <w:rPr>
                <w:rFonts w:cs="Arial"/>
                <w:b/>
                <w:sz w:val="24"/>
                <w:szCs w:val="24"/>
              </w:rPr>
              <w:t>EXHIBITS</w:t>
            </w:r>
          </w:p>
        </w:tc>
      </w:tr>
      <w:tr w:rsidR="000C2460" w:rsidRPr="007A33D5" w14:paraId="041EEE86" w14:textId="77777777" w:rsidTr="004D7312">
        <w:trPr>
          <w:cantSplit/>
          <w:trHeight w:val="251"/>
          <w:tblHeader/>
        </w:trPr>
        <w:tc>
          <w:tcPr>
            <w:tcW w:w="1530" w:type="dxa"/>
            <w:tcBorders>
              <w:top w:val="nil"/>
              <w:left w:val="nil"/>
              <w:bottom w:val="nil"/>
            </w:tcBorders>
            <w:shd w:val="clear" w:color="auto" w:fill="auto"/>
          </w:tcPr>
          <w:p w14:paraId="7333597B" w14:textId="77777777" w:rsidR="000C2460" w:rsidRDefault="000C2460" w:rsidP="004D7312">
            <w:pPr>
              <w:spacing w:before="20" w:after="20"/>
              <w:ind w:left="-198"/>
              <w:jc w:val="center"/>
              <w:rPr>
                <w:rFonts w:cs="Arial"/>
                <w:szCs w:val="22"/>
              </w:rPr>
            </w:pPr>
            <w:r>
              <w:rPr>
                <w:rFonts w:cs="Arial"/>
                <w:szCs w:val="22"/>
              </w:rPr>
              <w:t>3700A</w:t>
            </w:r>
          </w:p>
        </w:tc>
        <w:tc>
          <w:tcPr>
            <w:tcW w:w="8640" w:type="dxa"/>
            <w:tcBorders>
              <w:top w:val="nil"/>
              <w:bottom w:val="nil"/>
              <w:right w:val="nil"/>
            </w:tcBorders>
            <w:shd w:val="clear" w:color="auto" w:fill="auto"/>
          </w:tcPr>
          <w:p w14:paraId="13FCC41D" w14:textId="77777777" w:rsidR="000C2460" w:rsidRPr="007259DE" w:rsidRDefault="002906F8" w:rsidP="004D7312">
            <w:pPr>
              <w:tabs>
                <w:tab w:val="left" w:pos="2160"/>
                <w:tab w:val="left" w:pos="2520"/>
              </w:tabs>
              <w:spacing w:before="20"/>
              <w:rPr>
                <w:rFonts w:cs="Arial"/>
                <w:bCs/>
              </w:rPr>
            </w:pPr>
            <w:hyperlink r:id="rId9" w:history="1">
              <w:r w:rsidR="000C2460" w:rsidRPr="007259DE">
                <w:rPr>
                  <w:rFonts w:cs="Arial"/>
                  <w:bCs/>
                  <w:color w:val="0000FF"/>
                  <w:u w:val="single"/>
                </w:rPr>
                <w:t>Authorization for Release of Confidential Information and Representation</w:t>
              </w:r>
            </w:hyperlink>
          </w:p>
          <w:p w14:paraId="62FC4CE6" w14:textId="77777777" w:rsidR="000C2460" w:rsidRPr="003A433F" w:rsidRDefault="000C2460" w:rsidP="004D7312">
            <w:pPr>
              <w:spacing w:before="100" w:after="100"/>
              <w:jc w:val="left"/>
              <w:rPr>
                <w:rFonts w:cs="Arial"/>
              </w:rPr>
            </w:pPr>
            <w:r w:rsidRPr="007259DE">
              <w:rPr>
                <w:rFonts w:cs="Arial"/>
                <w:bCs/>
              </w:rPr>
              <w:t>https://www.azdes.gov/InternetFiles/InternetProgrammaticForms/pdf/AAA-1054AFORNA.pdf</w:t>
            </w:r>
          </w:p>
        </w:tc>
      </w:tr>
      <w:tr w:rsidR="000C2460" w:rsidRPr="007A33D5" w14:paraId="29A45FC4" w14:textId="77777777" w:rsidTr="004D7312">
        <w:trPr>
          <w:cantSplit/>
          <w:trHeight w:val="251"/>
          <w:tblHeader/>
        </w:trPr>
        <w:tc>
          <w:tcPr>
            <w:tcW w:w="1530" w:type="dxa"/>
            <w:tcBorders>
              <w:top w:val="nil"/>
              <w:left w:val="nil"/>
              <w:bottom w:val="nil"/>
            </w:tcBorders>
            <w:shd w:val="clear" w:color="auto" w:fill="D9D9D9" w:themeFill="background1" w:themeFillShade="D9"/>
          </w:tcPr>
          <w:p w14:paraId="31B12B6D" w14:textId="77777777" w:rsidR="000C2460" w:rsidRDefault="000C2460" w:rsidP="004D7312">
            <w:pPr>
              <w:spacing w:before="20" w:after="20"/>
              <w:ind w:left="-198"/>
              <w:jc w:val="center"/>
              <w:rPr>
                <w:rFonts w:cs="Arial"/>
                <w:szCs w:val="22"/>
              </w:rPr>
            </w:pPr>
            <w:r>
              <w:rPr>
                <w:rFonts w:cs="Arial"/>
                <w:szCs w:val="22"/>
              </w:rPr>
              <w:t>3700B</w:t>
            </w:r>
          </w:p>
        </w:tc>
        <w:tc>
          <w:tcPr>
            <w:tcW w:w="8640" w:type="dxa"/>
            <w:tcBorders>
              <w:top w:val="nil"/>
              <w:bottom w:val="nil"/>
              <w:right w:val="nil"/>
            </w:tcBorders>
            <w:shd w:val="clear" w:color="auto" w:fill="D9D9D9" w:themeFill="background1" w:themeFillShade="D9"/>
          </w:tcPr>
          <w:p w14:paraId="74DBB688" w14:textId="77777777" w:rsidR="000C2460" w:rsidRPr="007259DE" w:rsidRDefault="002906F8" w:rsidP="004D7312">
            <w:pPr>
              <w:tabs>
                <w:tab w:val="left" w:pos="2160"/>
                <w:tab w:val="left" w:pos="2520"/>
              </w:tabs>
              <w:spacing w:before="20"/>
              <w:rPr>
                <w:rFonts w:cs="Arial"/>
                <w:bCs/>
              </w:rPr>
            </w:pPr>
            <w:hyperlink r:id="rId10" w:history="1">
              <w:r w:rsidR="000C2460" w:rsidRPr="007259DE">
                <w:rPr>
                  <w:rFonts w:cs="Arial"/>
                  <w:bCs/>
                  <w:color w:val="0000FF"/>
                  <w:u w:val="single"/>
                </w:rPr>
                <w:t>Case Notes</w:t>
              </w:r>
            </w:hyperlink>
          </w:p>
          <w:p w14:paraId="2BF6799E" w14:textId="77777777" w:rsidR="000C2460" w:rsidRPr="003A433F" w:rsidRDefault="000C2460" w:rsidP="004D7312">
            <w:pPr>
              <w:spacing w:before="100" w:after="100"/>
              <w:jc w:val="left"/>
              <w:rPr>
                <w:rFonts w:cs="Arial"/>
              </w:rPr>
            </w:pPr>
            <w:r w:rsidRPr="007259DE">
              <w:rPr>
                <w:rFonts w:cs="Arial"/>
                <w:bCs/>
              </w:rPr>
              <w:t>https://www.azdes.gov/InternetFiles/InternetProgrammaticForms/doc/AAA-1064AFORFF.</w:t>
            </w:r>
            <w:r>
              <w:rPr>
                <w:rFonts w:cs="Arial"/>
                <w:bCs/>
              </w:rPr>
              <w:t>doc</w:t>
            </w:r>
          </w:p>
        </w:tc>
      </w:tr>
      <w:tr w:rsidR="000C2460" w:rsidRPr="007A33D5" w14:paraId="54FA9747" w14:textId="77777777" w:rsidTr="004D7312">
        <w:trPr>
          <w:cantSplit/>
          <w:trHeight w:val="251"/>
          <w:tblHeader/>
        </w:trPr>
        <w:tc>
          <w:tcPr>
            <w:tcW w:w="1530" w:type="dxa"/>
            <w:tcBorders>
              <w:top w:val="nil"/>
              <w:left w:val="nil"/>
              <w:bottom w:val="nil"/>
            </w:tcBorders>
            <w:shd w:val="clear" w:color="auto" w:fill="auto"/>
          </w:tcPr>
          <w:p w14:paraId="21FAB2FA" w14:textId="77777777" w:rsidR="000C2460" w:rsidRDefault="000C2460" w:rsidP="004D7312">
            <w:pPr>
              <w:spacing w:before="20" w:after="20"/>
              <w:ind w:left="-198"/>
              <w:jc w:val="center"/>
              <w:rPr>
                <w:rFonts w:cs="Arial"/>
                <w:szCs w:val="22"/>
              </w:rPr>
            </w:pPr>
            <w:r>
              <w:rPr>
                <w:rFonts w:cs="Arial"/>
                <w:szCs w:val="22"/>
              </w:rPr>
              <w:t>3700C</w:t>
            </w:r>
          </w:p>
        </w:tc>
        <w:tc>
          <w:tcPr>
            <w:tcW w:w="8640" w:type="dxa"/>
            <w:tcBorders>
              <w:top w:val="nil"/>
              <w:bottom w:val="nil"/>
              <w:right w:val="nil"/>
            </w:tcBorders>
            <w:shd w:val="clear" w:color="auto" w:fill="auto"/>
          </w:tcPr>
          <w:p w14:paraId="29B0F351" w14:textId="77777777" w:rsidR="000C2460" w:rsidRDefault="002906F8" w:rsidP="004D7312">
            <w:pPr>
              <w:spacing w:before="100" w:after="100"/>
              <w:jc w:val="left"/>
              <w:rPr>
                <w:rFonts w:cs="Arial"/>
                <w:u w:val="single"/>
              </w:rPr>
            </w:pPr>
            <w:hyperlink r:id="rId11" w:history="1">
              <w:r w:rsidR="000C2460" w:rsidRPr="00B172C7">
                <w:rPr>
                  <w:rStyle w:val="Hyperlink"/>
                  <w:rFonts w:cs="Arial"/>
                  <w:sz w:val="22"/>
                </w:rPr>
                <w:t>Ombudsman Designation Checklist</w:t>
              </w:r>
            </w:hyperlink>
          </w:p>
          <w:p w14:paraId="047343BF" w14:textId="77777777" w:rsidR="000C2460" w:rsidRPr="003A433F" w:rsidRDefault="000C2460" w:rsidP="004D7312">
            <w:pPr>
              <w:spacing w:before="100" w:after="100"/>
              <w:jc w:val="left"/>
              <w:rPr>
                <w:rFonts w:cs="Arial"/>
              </w:rPr>
            </w:pPr>
            <w:r w:rsidRPr="00B172C7">
              <w:rPr>
                <w:rFonts w:cs="Arial"/>
                <w:bCs/>
              </w:rPr>
              <w:t>https://www.azdes.gov/InternetFiles/InternetProgrammaticForms/doc/AAA-1184FORFF.doc</w:t>
            </w:r>
          </w:p>
        </w:tc>
      </w:tr>
      <w:tr w:rsidR="000C2460" w:rsidRPr="007A33D5" w14:paraId="51A0439D" w14:textId="77777777" w:rsidTr="004D7312">
        <w:trPr>
          <w:cantSplit/>
          <w:trHeight w:val="251"/>
          <w:tblHeader/>
        </w:trPr>
        <w:tc>
          <w:tcPr>
            <w:tcW w:w="1530" w:type="dxa"/>
            <w:tcBorders>
              <w:top w:val="nil"/>
              <w:left w:val="nil"/>
              <w:bottom w:val="nil"/>
            </w:tcBorders>
            <w:shd w:val="clear" w:color="auto" w:fill="D9D9D9" w:themeFill="background1" w:themeFillShade="D9"/>
          </w:tcPr>
          <w:p w14:paraId="2C8A7508" w14:textId="77777777" w:rsidR="000C2460" w:rsidRDefault="000C2460" w:rsidP="004D7312">
            <w:pPr>
              <w:spacing w:before="20" w:after="20"/>
              <w:ind w:left="-198"/>
              <w:jc w:val="center"/>
              <w:rPr>
                <w:rFonts w:cs="Arial"/>
                <w:szCs w:val="22"/>
              </w:rPr>
            </w:pPr>
            <w:r>
              <w:rPr>
                <w:rFonts w:cs="Arial"/>
                <w:szCs w:val="22"/>
              </w:rPr>
              <w:t>3700D</w:t>
            </w:r>
          </w:p>
        </w:tc>
        <w:tc>
          <w:tcPr>
            <w:tcW w:w="8640" w:type="dxa"/>
            <w:tcBorders>
              <w:top w:val="nil"/>
              <w:bottom w:val="nil"/>
              <w:right w:val="nil"/>
            </w:tcBorders>
            <w:shd w:val="clear" w:color="auto" w:fill="D9D9D9" w:themeFill="background1" w:themeFillShade="D9"/>
          </w:tcPr>
          <w:p w14:paraId="56B87F82" w14:textId="77777777" w:rsidR="000C2460" w:rsidRPr="007259DE" w:rsidRDefault="002906F8" w:rsidP="004D7312">
            <w:pPr>
              <w:spacing w:before="20"/>
              <w:rPr>
                <w:rFonts w:cs="Arial"/>
                <w:bCs/>
              </w:rPr>
            </w:pPr>
            <w:hyperlink r:id="rId12" w:history="1">
              <w:r w:rsidR="000C2460" w:rsidRPr="007259DE">
                <w:rPr>
                  <w:rFonts w:cs="Arial"/>
                  <w:bCs/>
                  <w:color w:val="0000FF"/>
                  <w:u w:val="single"/>
                </w:rPr>
                <w:t>Conflict of Interest Statement</w:t>
              </w:r>
            </w:hyperlink>
          </w:p>
          <w:p w14:paraId="7F0082A0" w14:textId="77777777" w:rsidR="000C2460" w:rsidRPr="003A433F" w:rsidRDefault="000C2460" w:rsidP="004D7312">
            <w:pPr>
              <w:spacing w:before="100" w:after="100"/>
              <w:jc w:val="left"/>
              <w:rPr>
                <w:rFonts w:cs="Arial"/>
              </w:rPr>
            </w:pPr>
            <w:r w:rsidRPr="007259DE">
              <w:rPr>
                <w:rFonts w:cs="Arial"/>
                <w:bCs/>
              </w:rPr>
              <w:t>https://www.azdes.gov/InternetFiles/InternetProgrammaticForms/pdf/AAA-1059AFORNA.pdf</w:t>
            </w:r>
          </w:p>
        </w:tc>
      </w:tr>
      <w:tr w:rsidR="000C2460" w:rsidRPr="007A33D5" w14:paraId="1924C2C2" w14:textId="77777777" w:rsidTr="004D7312">
        <w:trPr>
          <w:cantSplit/>
          <w:trHeight w:val="251"/>
          <w:tblHeader/>
        </w:trPr>
        <w:tc>
          <w:tcPr>
            <w:tcW w:w="1530" w:type="dxa"/>
            <w:tcBorders>
              <w:top w:val="nil"/>
              <w:left w:val="nil"/>
              <w:bottom w:val="nil"/>
            </w:tcBorders>
            <w:shd w:val="clear" w:color="auto" w:fill="auto"/>
          </w:tcPr>
          <w:p w14:paraId="0C4EB1E2" w14:textId="77777777" w:rsidR="000C2460" w:rsidRDefault="000C2460" w:rsidP="004D7312">
            <w:pPr>
              <w:spacing w:before="20" w:after="20"/>
              <w:ind w:left="-198"/>
              <w:jc w:val="center"/>
              <w:rPr>
                <w:rFonts w:cs="Arial"/>
                <w:szCs w:val="22"/>
              </w:rPr>
            </w:pPr>
            <w:r>
              <w:rPr>
                <w:rFonts w:cs="Arial"/>
                <w:szCs w:val="22"/>
              </w:rPr>
              <w:t>3700E</w:t>
            </w:r>
          </w:p>
        </w:tc>
        <w:tc>
          <w:tcPr>
            <w:tcW w:w="8640" w:type="dxa"/>
            <w:tcBorders>
              <w:top w:val="nil"/>
              <w:bottom w:val="nil"/>
              <w:right w:val="nil"/>
            </w:tcBorders>
            <w:shd w:val="clear" w:color="auto" w:fill="auto"/>
          </w:tcPr>
          <w:p w14:paraId="420AE865" w14:textId="77777777" w:rsidR="000C2460" w:rsidRPr="007259DE" w:rsidRDefault="002906F8" w:rsidP="004D7312">
            <w:pPr>
              <w:spacing w:before="20"/>
              <w:rPr>
                <w:rFonts w:cs="Arial"/>
                <w:bCs/>
              </w:rPr>
            </w:pPr>
            <w:hyperlink r:id="rId13" w:history="1">
              <w:r w:rsidR="000C2460" w:rsidRPr="007259DE">
                <w:rPr>
                  <w:rFonts w:cs="Arial"/>
                  <w:bCs/>
                  <w:color w:val="0000FF"/>
                  <w:u w:val="single"/>
                </w:rPr>
                <w:t>Monthly Data Collection Report</w:t>
              </w:r>
            </w:hyperlink>
          </w:p>
          <w:p w14:paraId="3782347F" w14:textId="77777777" w:rsidR="000C2460" w:rsidRPr="003A433F" w:rsidRDefault="000C2460" w:rsidP="004D7312">
            <w:pPr>
              <w:spacing w:before="100" w:after="100"/>
              <w:jc w:val="left"/>
              <w:rPr>
                <w:rFonts w:cs="Arial"/>
              </w:rPr>
            </w:pPr>
            <w:r w:rsidRPr="007259DE">
              <w:rPr>
                <w:rFonts w:cs="Arial"/>
                <w:bCs/>
              </w:rPr>
              <w:t>https://www.azdes.gov/InternetFiles/InternetProgrammaticForms/doc/AAA-1048AFORFF.doc</w:t>
            </w:r>
          </w:p>
        </w:tc>
      </w:tr>
      <w:tr w:rsidR="000C2460" w:rsidRPr="007A33D5" w14:paraId="023D58F0" w14:textId="77777777" w:rsidTr="004D7312">
        <w:trPr>
          <w:cantSplit/>
          <w:trHeight w:val="251"/>
          <w:tblHeader/>
        </w:trPr>
        <w:tc>
          <w:tcPr>
            <w:tcW w:w="1530" w:type="dxa"/>
            <w:tcBorders>
              <w:top w:val="nil"/>
              <w:left w:val="nil"/>
              <w:bottom w:val="nil"/>
            </w:tcBorders>
            <w:shd w:val="clear" w:color="auto" w:fill="D9D9D9" w:themeFill="background1" w:themeFillShade="D9"/>
          </w:tcPr>
          <w:p w14:paraId="32503F0E" w14:textId="77777777" w:rsidR="000C2460" w:rsidRDefault="000C2460" w:rsidP="004D7312">
            <w:pPr>
              <w:spacing w:before="20" w:after="20"/>
              <w:ind w:left="-198"/>
              <w:jc w:val="center"/>
              <w:rPr>
                <w:rFonts w:cs="Arial"/>
                <w:szCs w:val="22"/>
              </w:rPr>
            </w:pPr>
            <w:r>
              <w:rPr>
                <w:rFonts w:cs="Arial"/>
                <w:szCs w:val="22"/>
              </w:rPr>
              <w:t>3700F</w:t>
            </w:r>
          </w:p>
        </w:tc>
        <w:tc>
          <w:tcPr>
            <w:tcW w:w="8640" w:type="dxa"/>
            <w:tcBorders>
              <w:top w:val="nil"/>
              <w:bottom w:val="nil"/>
              <w:right w:val="nil"/>
            </w:tcBorders>
            <w:shd w:val="clear" w:color="auto" w:fill="D9D9D9" w:themeFill="background1" w:themeFillShade="D9"/>
          </w:tcPr>
          <w:p w14:paraId="4B8FC6DD" w14:textId="77777777" w:rsidR="000C2460" w:rsidRPr="007259DE" w:rsidRDefault="002906F8" w:rsidP="004D7312">
            <w:pPr>
              <w:spacing w:before="20"/>
              <w:rPr>
                <w:rFonts w:cs="Arial"/>
              </w:rPr>
            </w:pPr>
            <w:hyperlink r:id="rId14" w:history="1">
              <w:r w:rsidR="000C2460" w:rsidRPr="007259DE">
                <w:rPr>
                  <w:rFonts w:cs="Arial"/>
                  <w:color w:val="0000FF"/>
                  <w:u w:val="single"/>
                </w:rPr>
                <w:t>Ombudsman Case</w:t>
              </w:r>
            </w:hyperlink>
          </w:p>
          <w:p w14:paraId="65CCF0C3" w14:textId="77777777" w:rsidR="000C2460" w:rsidRPr="003A433F" w:rsidRDefault="000C2460" w:rsidP="004D7312">
            <w:pPr>
              <w:spacing w:before="100" w:after="100"/>
              <w:jc w:val="left"/>
              <w:rPr>
                <w:rFonts w:cs="Arial"/>
              </w:rPr>
            </w:pPr>
            <w:r w:rsidRPr="007259DE">
              <w:rPr>
                <w:rFonts w:cs="Arial"/>
              </w:rPr>
              <w:t>https://www.azdes.gov/InternetFiles/IntranetProgrammaticForms/doc/AAA-1163AFORFF.doc</w:t>
            </w:r>
          </w:p>
        </w:tc>
      </w:tr>
      <w:tr w:rsidR="000C2460" w:rsidRPr="007A33D5" w14:paraId="4AF7B9A1" w14:textId="77777777" w:rsidTr="004D7312">
        <w:trPr>
          <w:cantSplit/>
          <w:trHeight w:val="251"/>
          <w:tblHeader/>
        </w:trPr>
        <w:tc>
          <w:tcPr>
            <w:tcW w:w="1530" w:type="dxa"/>
            <w:tcBorders>
              <w:top w:val="nil"/>
              <w:left w:val="nil"/>
              <w:bottom w:val="nil"/>
            </w:tcBorders>
            <w:shd w:val="clear" w:color="auto" w:fill="auto"/>
          </w:tcPr>
          <w:p w14:paraId="0689987A" w14:textId="77777777" w:rsidR="000C2460" w:rsidRDefault="000C2460" w:rsidP="004D7312">
            <w:pPr>
              <w:spacing w:before="20" w:after="20"/>
              <w:ind w:left="-198"/>
              <w:jc w:val="center"/>
              <w:rPr>
                <w:rFonts w:cs="Arial"/>
                <w:szCs w:val="22"/>
              </w:rPr>
            </w:pPr>
            <w:r>
              <w:rPr>
                <w:rFonts w:cs="Arial"/>
                <w:szCs w:val="22"/>
              </w:rPr>
              <w:t>3700G</w:t>
            </w:r>
          </w:p>
        </w:tc>
        <w:tc>
          <w:tcPr>
            <w:tcW w:w="8640" w:type="dxa"/>
            <w:tcBorders>
              <w:top w:val="nil"/>
              <w:bottom w:val="nil"/>
              <w:right w:val="nil"/>
            </w:tcBorders>
            <w:shd w:val="clear" w:color="auto" w:fill="auto"/>
          </w:tcPr>
          <w:p w14:paraId="67AB3705" w14:textId="77777777" w:rsidR="000C2460" w:rsidRPr="007259DE" w:rsidRDefault="002906F8" w:rsidP="004D7312">
            <w:pPr>
              <w:tabs>
                <w:tab w:val="left" w:pos="2160"/>
                <w:tab w:val="left" w:pos="2520"/>
              </w:tabs>
              <w:spacing w:before="20"/>
              <w:rPr>
                <w:rFonts w:cs="Arial"/>
                <w:bCs/>
              </w:rPr>
            </w:pPr>
            <w:hyperlink r:id="rId15" w:history="1">
              <w:r w:rsidR="000C2460" w:rsidRPr="007259DE">
                <w:rPr>
                  <w:rFonts w:cs="Arial"/>
                  <w:bCs/>
                  <w:color w:val="0000FF"/>
                  <w:u w:val="single"/>
                </w:rPr>
                <w:t>Volunteer Reference Check</w:t>
              </w:r>
            </w:hyperlink>
          </w:p>
          <w:p w14:paraId="2E6A9C37" w14:textId="77777777" w:rsidR="000C2460" w:rsidRPr="003A433F" w:rsidRDefault="000C2460" w:rsidP="004D7312">
            <w:pPr>
              <w:spacing w:before="100" w:after="100"/>
              <w:jc w:val="left"/>
              <w:rPr>
                <w:rFonts w:cs="Arial"/>
              </w:rPr>
            </w:pPr>
            <w:r w:rsidRPr="007259DE">
              <w:rPr>
                <w:rFonts w:cs="Arial"/>
                <w:bCs/>
              </w:rPr>
              <w:t>https://www.azdes.gov/InternetFiles/InternetProgrammaticForms/doc/AAA-1179AFORNA.doc</w:t>
            </w:r>
          </w:p>
        </w:tc>
      </w:tr>
      <w:tr w:rsidR="000C2460" w:rsidRPr="007A33D5" w14:paraId="123240F6" w14:textId="77777777" w:rsidTr="004D7312">
        <w:trPr>
          <w:cantSplit/>
          <w:trHeight w:val="251"/>
          <w:tblHeader/>
        </w:trPr>
        <w:tc>
          <w:tcPr>
            <w:tcW w:w="1530" w:type="dxa"/>
            <w:tcBorders>
              <w:top w:val="nil"/>
              <w:left w:val="nil"/>
              <w:bottom w:val="nil"/>
            </w:tcBorders>
            <w:shd w:val="clear" w:color="auto" w:fill="D9D9D9" w:themeFill="background1" w:themeFillShade="D9"/>
          </w:tcPr>
          <w:p w14:paraId="1C99328D" w14:textId="77777777" w:rsidR="000C2460" w:rsidRDefault="000C2460" w:rsidP="004D7312">
            <w:pPr>
              <w:spacing w:before="20" w:after="20"/>
              <w:ind w:left="-198"/>
              <w:jc w:val="center"/>
              <w:rPr>
                <w:rFonts w:cs="Arial"/>
                <w:szCs w:val="22"/>
              </w:rPr>
            </w:pPr>
            <w:r>
              <w:rPr>
                <w:rFonts w:cs="Arial"/>
                <w:szCs w:val="22"/>
              </w:rPr>
              <w:t>3700H</w:t>
            </w:r>
          </w:p>
        </w:tc>
        <w:tc>
          <w:tcPr>
            <w:tcW w:w="8640" w:type="dxa"/>
            <w:tcBorders>
              <w:top w:val="nil"/>
              <w:bottom w:val="nil"/>
              <w:right w:val="nil"/>
            </w:tcBorders>
            <w:shd w:val="clear" w:color="auto" w:fill="D9D9D9" w:themeFill="background1" w:themeFillShade="D9"/>
          </w:tcPr>
          <w:p w14:paraId="3C3515A1" w14:textId="77777777" w:rsidR="000C2460" w:rsidRPr="007259DE" w:rsidRDefault="002906F8" w:rsidP="004D7312">
            <w:pPr>
              <w:spacing w:before="20"/>
              <w:rPr>
                <w:rFonts w:cs="Arial"/>
              </w:rPr>
            </w:pPr>
            <w:hyperlink r:id="rId16" w:history="1">
              <w:r w:rsidR="000C2460" w:rsidRPr="007259DE">
                <w:rPr>
                  <w:rFonts w:cs="Arial"/>
                  <w:color w:val="0000FF"/>
                  <w:u w:val="single"/>
                </w:rPr>
                <w:t>Training Record</w:t>
              </w:r>
            </w:hyperlink>
          </w:p>
          <w:p w14:paraId="5B8B8320" w14:textId="77777777" w:rsidR="000C2460" w:rsidRPr="003A433F" w:rsidRDefault="000C2460" w:rsidP="004D7312">
            <w:pPr>
              <w:spacing w:before="100" w:after="100"/>
              <w:jc w:val="left"/>
              <w:rPr>
                <w:rFonts w:cs="Arial"/>
              </w:rPr>
            </w:pPr>
            <w:r w:rsidRPr="007259DE">
              <w:rPr>
                <w:rFonts w:cs="Arial"/>
              </w:rPr>
              <w:t>https://www.azdes.gov/InternetFiles/InternetProgrammaticForms/doc/AAA-1178AFORFF.</w:t>
            </w:r>
            <w:r>
              <w:rPr>
                <w:rFonts w:cs="Arial"/>
              </w:rPr>
              <w:t>doc</w:t>
            </w:r>
          </w:p>
        </w:tc>
      </w:tr>
      <w:tr w:rsidR="000C2460" w:rsidRPr="007A33D5" w14:paraId="31BE06FE" w14:textId="77777777" w:rsidTr="004D7312">
        <w:trPr>
          <w:cantSplit/>
          <w:trHeight w:val="251"/>
          <w:tblHeader/>
        </w:trPr>
        <w:tc>
          <w:tcPr>
            <w:tcW w:w="1530" w:type="dxa"/>
            <w:tcBorders>
              <w:top w:val="nil"/>
              <w:left w:val="nil"/>
              <w:bottom w:val="nil"/>
            </w:tcBorders>
            <w:shd w:val="clear" w:color="auto" w:fill="auto"/>
          </w:tcPr>
          <w:p w14:paraId="2CF2EB25" w14:textId="77777777" w:rsidR="000C2460" w:rsidRDefault="000C2460" w:rsidP="004D7312">
            <w:pPr>
              <w:spacing w:before="20" w:after="20"/>
              <w:ind w:left="-198"/>
              <w:jc w:val="center"/>
              <w:rPr>
                <w:rFonts w:cs="Arial"/>
                <w:szCs w:val="22"/>
              </w:rPr>
            </w:pPr>
            <w:r>
              <w:rPr>
                <w:rFonts w:cs="Arial"/>
                <w:szCs w:val="22"/>
              </w:rPr>
              <w:t>3700I</w:t>
            </w:r>
          </w:p>
        </w:tc>
        <w:tc>
          <w:tcPr>
            <w:tcW w:w="8640" w:type="dxa"/>
            <w:tcBorders>
              <w:top w:val="nil"/>
              <w:bottom w:val="nil"/>
              <w:right w:val="nil"/>
            </w:tcBorders>
            <w:shd w:val="clear" w:color="auto" w:fill="auto"/>
          </w:tcPr>
          <w:p w14:paraId="7E33B2BE" w14:textId="77777777" w:rsidR="000C2460" w:rsidRPr="007259DE" w:rsidRDefault="002906F8" w:rsidP="004D7312">
            <w:pPr>
              <w:spacing w:before="20"/>
              <w:rPr>
                <w:rFonts w:cs="Arial"/>
                <w:bCs/>
              </w:rPr>
            </w:pPr>
            <w:hyperlink r:id="rId17" w:history="1">
              <w:r w:rsidR="000C2460" w:rsidRPr="007259DE">
                <w:rPr>
                  <w:rFonts w:cs="Arial"/>
                  <w:bCs/>
                  <w:color w:val="0000FF"/>
                  <w:u w:val="single"/>
                </w:rPr>
                <w:t>Volunteer Application</w:t>
              </w:r>
            </w:hyperlink>
          </w:p>
          <w:p w14:paraId="205D2E18" w14:textId="77777777" w:rsidR="000C2460" w:rsidRPr="003A433F" w:rsidRDefault="000C2460" w:rsidP="004D7312">
            <w:pPr>
              <w:spacing w:before="100" w:after="100"/>
              <w:jc w:val="left"/>
              <w:rPr>
                <w:rFonts w:cs="Arial"/>
              </w:rPr>
            </w:pPr>
            <w:r w:rsidRPr="007259DE">
              <w:rPr>
                <w:rFonts w:cs="Arial"/>
                <w:bCs/>
              </w:rPr>
              <w:t>https://www.azdes.gov/InternetFiles/InternetProgrammaticForms/doc/AAA-1180AFORFF.doc</w:t>
            </w:r>
          </w:p>
        </w:tc>
      </w:tr>
      <w:tr w:rsidR="000C2460" w:rsidRPr="003A433F" w14:paraId="66CC0F22" w14:textId="77777777" w:rsidTr="004D7312">
        <w:trPr>
          <w:cantSplit/>
          <w:trHeight w:val="251"/>
          <w:tblHeader/>
        </w:trPr>
        <w:tc>
          <w:tcPr>
            <w:tcW w:w="1530" w:type="dxa"/>
            <w:tcBorders>
              <w:top w:val="nil"/>
              <w:left w:val="nil"/>
              <w:bottom w:val="nil"/>
            </w:tcBorders>
            <w:shd w:val="clear" w:color="auto" w:fill="D9D9D9" w:themeFill="background1" w:themeFillShade="D9"/>
          </w:tcPr>
          <w:p w14:paraId="621F018F" w14:textId="77777777" w:rsidR="000C2460" w:rsidRDefault="000C2460" w:rsidP="004D7312">
            <w:pPr>
              <w:spacing w:before="20" w:after="20"/>
              <w:ind w:left="-198"/>
              <w:jc w:val="center"/>
              <w:rPr>
                <w:rFonts w:cs="Arial"/>
                <w:szCs w:val="22"/>
              </w:rPr>
            </w:pPr>
            <w:r>
              <w:rPr>
                <w:rFonts w:cs="Arial"/>
                <w:szCs w:val="22"/>
              </w:rPr>
              <w:t>3700J</w:t>
            </w:r>
          </w:p>
        </w:tc>
        <w:tc>
          <w:tcPr>
            <w:tcW w:w="8640" w:type="dxa"/>
            <w:tcBorders>
              <w:top w:val="nil"/>
              <w:bottom w:val="nil"/>
              <w:right w:val="nil"/>
            </w:tcBorders>
            <w:shd w:val="clear" w:color="auto" w:fill="D9D9D9" w:themeFill="background1" w:themeFillShade="D9"/>
          </w:tcPr>
          <w:p w14:paraId="5A8BA922" w14:textId="77777777" w:rsidR="000C2460" w:rsidRPr="007259DE" w:rsidRDefault="002906F8" w:rsidP="004D7312">
            <w:pPr>
              <w:tabs>
                <w:tab w:val="left" w:pos="2160"/>
                <w:tab w:val="left" w:pos="2520"/>
              </w:tabs>
              <w:spacing w:before="20"/>
              <w:rPr>
                <w:rFonts w:cs="Arial"/>
                <w:bCs/>
              </w:rPr>
            </w:pPr>
            <w:hyperlink r:id="rId18" w:history="1">
              <w:r w:rsidR="000C2460" w:rsidRPr="007259DE">
                <w:rPr>
                  <w:rFonts w:cs="Arial"/>
                  <w:bCs/>
                  <w:color w:val="0000FF"/>
                  <w:u w:val="single"/>
                </w:rPr>
                <w:t>Volunteer Commitment</w:t>
              </w:r>
            </w:hyperlink>
          </w:p>
          <w:p w14:paraId="3AE4638E" w14:textId="77777777" w:rsidR="000C2460" w:rsidRPr="003A433F" w:rsidRDefault="000C2460" w:rsidP="004D7312">
            <w:pPr>
              <w:spacing w:before="100" w:after="100"/>
              <w:jc w:val="left"/>
              <w:rPr>
                <w:rFonts w:cs="Arial"/>
              </w:rPr>
            </w:pPr>
            <w:r w:rsidRPr="007259DE">
              <w:rPr>
                <w:rFonts w:cs="Arial"/>
                <w:bCs/>
              </w:rPr>
              <w:t>https://www.azdes.gov/InternetFiles/InternetProgrammaticForms/pdf/AAA-1050AFORNA.pdf</w:t>
            </w:r>
          </w:p>
        </w:tc>
      </w:tr>
      <w:tr w:rsidR="000C2460" w:rsidRPr="003A433F" w14:paraId="70FFC8EE" w14:textId="77777777" w:rsidTr="004D7312">
        <w:trPr>
          <w:cantSplit/>
          <w:trHeight w:val="251"/>
          <w:tblHeader/>
        </w:trPr>
        <w:tc>
          <w:tcPr>
            <w:tcW w:w="1530" w:type="dxa"/>
            <w:tcBorders>
              <w:top w:val="nil"/>
              <w:left w:val="nil"/>
              <w:bottom w:val="nil"/>
            </w:tcBorders>
            <w:shd w:val="clear" w:color="auto" w:fill="auto"/>
          </w:tcPr>
          <w:p w14:paraId="3D6D6F4E" w14:textId="77777777" w:rsidR="000C2460" w:rsidRDefault="000C2460" w:rsidP="004D7312">
            <w:pPr>
              <w:spacing w:before="20" w:after="20"/>
              <w:ind w:left="-198"/>
              <w:jc w:val="center"/>
              <w:rPr>
                <w:rFonts w:cs="Arial"/>
                <w:szCs w:val="22"/>
              </w:rPr>
            </w:pPr>
            <w:r>
              <w:rPr>
                <w:rFonts w:cs="Arial"/>
                <w:szCs w:val="22"/>
              </w:rPr>
              <w:t>3700K</w:t>
            </w:r>
          </w:p>
        </w:tc>
        <w:tc>
          <w:tcPr>
            <w:tcW w:w="8640" w:type="dxa"/>
            <w:tcBorders>
              <w:top w:val="nil"/>
              <w:bottom w:val="nil"/>
              <w:right w:val="nil"/>
            </w:tcBorders>
            <w:shd w:val="clear" w:color="auto" w:fill="auto"/>
          </w:tcPr>
          <w:p w14:paraId="2A53E904" w14:textId="77777777" w:rsidR="000C2460" w:rsidRPr="007259DE" w:rsidRDefault="002906F8" w:rsidP="004D7312">
            <w:pPr>
              <w:tabs>
                <w:tab w:val="left" w:pos="2160"/>
                <w:tab w:val="left" w:pos="2520"/>
              </w:tabs>
              <w:spacing w:before="20"/>
              <w:rPr>
                <w:rFonts w:cs="Arial"/>
                <w:bCs/>
              </w:rPr>
            </w:pPr>
            <w:hyperlink r:id="rId19" w:history="1">
              <w:r w:rsidR="000C2460" w:rsidRPr="007259DE">
                <w:rPr>
                  <w:rFonts w:cs="Arial"/>
                  <w:bCs/>
                  <w:color w:val="0000FF"/>
                  <w:u w:val="single"/>
                </w:rPr>
                <w:t>Volunteer Performance Evaluation</w:t>
              </w:r>
            </w:hyperlink>
          </w:p>
          <w:p w14:paraId="701F0495" w14:textId="77777777" w:rsidR="000C2460" w:rsidRPr="003A433F" w:rsidRDefault="000C2460" w:rsidP="004D7312">
            <w:pPr>
              <w:spacing w:before="100" w:after="100"/>
              <w:jc w:val="left"/>
              <w:rPr>
                <w:rFonts w:cs="Arial"/>
              </w:rPr>
            </w:pPr>
            <w:r w:rsidRPr="007259DE">
              <w:rPr>
                <w:rFonts w:cs="Arial"/>
                <w:bCs/>
              </w:rPr>
              <w:t>https://www.azdes.gov/InternetFiles/InternetProgrammaticForms/doc/AAA-1204AFORFF.doc</w:t>
            </w:r>
          </w:p>
        </w:tc>
      </w:tr>
      <w:tr w:rsidR="000C2460" w:rsidRPr="003A433F" w14:paraId="1E7A844A" w14:textId="77777777" w:rsidTr="004D7312">
        <w:trPr>
          <w:cantSplit/>
          <w:trHeight w:val="251"/>
          <w:tblHeader/>
        </w:trPr>
        <w:tc>
          <w:tcPr>
            <w:tcW w:w="1530" w:type="dxa"/>
            <w:tcBorders>
              <w:top w:val="nil"/>
              <w:left w:val="nil"/>
              <w:bottom w:val="nil"/>
            </w:tcBorders>
            <w:shd w:val="clear" w:color="auto" w:fill="D9D9D9" w:themeFill="background1" w:themeFillShade="D9"/>
          </w:tcPr>
          <w:p w14:paraId="1FCC3598" w14:textId="77777777" w:rsidR="000C2460" w:rsidRDefault="000C2460" w:rsidP="004D7312">
            <w:pPr>
              <w:spacing w:before="20" w:after="20"/>
              <w:ind w:left="-198"/>
              <w:jc w:val="center"/>
              <w:rPr>
                <w:rFonts w:cs="Arial"/>
                <w:szCs w:val="22"/>
              </w:rPr>
            </w:pPr>
            <w:r>
              <w:rPr>
                <w:rFonts w:cs="Arial"/>
                <w:szCs w:val="22"/>
              </w:rPr>
              <w:t>3700L</w:t>
            </w:r>
          </w:p>
        </w:tc>
        <w:tc>
          <w:tcPr>
            <w:tcW w:w="8640" w:type="dxa"/>
            <w:tcBorders>
              <w:top w:val="nil"/>
              <w:bottom w:val="nil"/>
              <w:right w:val="nil"/>
            </w:tcBorders>
            <w:shd w:val="clear" w:color="auto" w:fill="D9D9D9" w:themeFill="background1" w:themeFillShade="D9"/>
          </w:tcPr>
          <w:p w14:paraId="7830C7AE" w14:textId="77777777" w:rsidR="000C2460" w:rsidRDefault="002906F8" w:rsidP="004D7312">
            <w:pPr>
              <w:spacing w:before="100" w:after="100"/>
              <w:jc w:val="left"/>
              <w:rPr>
                <w:rFonts w:cs="Arial"/>
                <w:u w:val="single"/>
              </w:rPr>
            </w:pPr>
            <w:hyperlink r:id="rId20" w:history="1">
              <w:r w:rsidR="000C2460" w:rsidRPr="00B172C7">
                <w:rPr>
                  <w:rStyle w:val="Hyperlink"/>
                  <w:rFonts w:cs="Arial"/>
                  <w:sz w:val="22"/>
                </w:rPr>
                <w:t>Ombudsman Re-Designation Checklist</w:t>
              </w:r>
            </w:hyperlink>
          </w:p>
          <w:p w14:paraId="026958A6" w14:textId="77777777" w:rsidR="000C2460" w:rsidRPr="003A433F" w:rsidRDefault="000C2460" w:rsidP="004D7312">
            <w:pPr>
              <w:spacing w:before="100" w:after="100"/>
              <w:jc w:val="left"/>
              <w:rPr>
                <w:rFonts w:cs="Arial"/>
              </w:rPr>
            </w:pPr>
            <w:r w:rsidRPr="00B172C7">
              <w:rPr>
                <w:rFonts w:cs="Arial"/>
                <w:bCs/>
              </w:rPr>
              <w:t>https://www.azdes.gov/InternetFiles/InternetProgrammaticForms/doc/AAA-1253AFORFF.doc</w:t>
            </w:r>
          </w:p>
        </w:tc>
      </w:tr>
      <w:tr w:rsidR="000C2460" w:rsidRPr="003A433F" w14:paraId="153AC084" w14:textId="77777777" w:rsidTr="004D7312">
        <w:trPr>
          <w:cantSplit/>
          <w:trHeight w:val="251"/>
          <w:tblHeader/>
        </w:trPr>
        <w:tc>
          <w:tcPr>
            <w:tcW w:w="1530" w:type="dxa"/>
            <w:tcBorders>
              <w:top w:val="nil"/>
              <w:left w:val="nil"/>
              <w:bottom w:val="nil"/>
            </w:tcBorders>
            <w:shd w:val="clear" w:color="auto" w:fill="auto"/>
          </w:tcPr>
          <w:p w14:paraId="5D31D643" w14:textId="77777777" w:rsidR="000C2460" w:rsidRDefault="000C2460" w:rsidP="004D7312">
            <w:pPr>
              <w:spacing w:before="20" w:after="20"/>
              <w:ind w:left="-198"/>
              <w:jc w:val="center"/>
              <w:rPr>
                <w:rFonts w:cs="Arial"/>
                <w:szCs w:val="22"/>
              </w:rPr>
            </w:pPr>
            <w:r>
              <w:rPr>
                <w:rFonts w:cs="Arial"/>
                <w:szCs w:val="22"/>
              </w:rPr>
              <w:t>3700M</w:t>
            </w:r>
          </w:p>
        </w:tc>
        <w:tc>
          <w:tcPr>
            <w:tcW w:w="8640" w:type="dxa"/>
            <w:tcBorders>
              <w:top w:val="nil"/>
              <w:bottom w:val="nil"/>
              <w:right w:val="nil"/>
            </w:tcBorders>
            <w:shd w:val="clear" w:color="auto" w:fill="auto"/>
          </w:tcPr>
          <w:p w14:paraId="5BF5AED7" w14:textId="77777777" w:rsidR="000C2460" w:rsidRDefault="002906F8" w:rsidP="004D7312">
            <w:pPr>
              <w:spacing w:before="100" w:after="100"/>
              <w:jc w:val="left"/>
              <w:rPr>
                <w:rFonts w:cs="Arial"/>
                <w:u w:val="single"/>
              </w:rPr>
            </w:pPr>
            <w:hyperlink r:id="rId21" w:history="1">
              <w:r w:rsidR="000C2460" w:rsidRPr="00B172C7">
                <w:rPr>
                  <w:rStyle w:val="Hyperlink"/>
                  <w:rFonts w:cs="Arial"/>
                  <w:sz w:val="22"/>
                </w:rPr>
                <w:t>Ombudsman De-Designation Recommendation</w:t>
              </w:r>
            </w:hyperlink>
          </w:p>
          <w:p w14:paraId="7B415A86" w14:textId="77777777" w:rsidR="000C2460" w:rsidRPr="003A433F" w:rsidRDefault="000C2460" w:rsidP="004D7312">
            <w:pPr>
              <w:spacing w:before="100" w:after="100"/>
              <w:jc w:val="left"/>
              <w:rPr>
                <w:rFonts w:cs="Arial"/>
              </w:rPr>
            </w:pPr>
            <w:r w:rsidRPr="007259DE">
              <w:rPr>
                <w:rFonts w:cs="Arial"/>
                <w:bCs/>
              </w:rPr>
              <w:t>https://www.azdes.gov/InternetFiles/InternetProgrammaticForms/doc/AAA-12</w:t>
            </w:r>
            <w:r>
              <w:rPr>
                <w:rFonts w:cs="Arial"/>
                <w:bCs/>
              </w:rPr>
              <w:t>54</w:t>
            </w:r>
            <w:r w:rsidRPr="007259DE">
              <w:rPr>
                <w:rFonts w:cs="Arial"/>
                <w:bCs/>
              </w:rPr>
              <w:t>AFORFF.doc</w:t>
            </w:r>
          </w:p>
        </w:tc>
      </w:tr>
    </w:tbl>
    <w:p w14:paraId="09F848EB" w14:textId="77777777" w:rsidR="00BA710D" w:rsidRDefault="00BA710D"/>
    <w:sectPr w:rsidR="00BA7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A27C5"/>
    <w:multiLevelType w:val="hybridMultilevel"/>
    <w:tmpl w:val="ED965478"/>
    <w:lvl w:ilvl="0" w:tplc="DA9C191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F13CA"/>
    <w:multiLevelType w:val="multilevel"/>
    <w:tmpl w:val="140081E6"/>
    <w:lvl w:ilvl="0">
      <w:start w:val="1"/>
      <w:numFmt w:val="lowerLetter"/>
      <w:lvlText w:val="%1."/>
      <w:lvlJc w:val="left"/>
      <w:pPr>
        <w:tabs>
          <w:tab w:val="num" w:pos="2955"/>
        </w:tabs>
        <w:ind w:left="2955" w:hanging="360"/>
      </w:pPr>
      <w:rPr>
        <w:rFonts w:hint="default"/>
        <w:cap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cap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AC57F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FF078BA"/>
    <w:multiLevelType w:val="hybridMultilevel"/>
    <w:tmpl w:val="A5C4E0C2"/>
    <w:lvl w:ilvl="0" w:tplc="04090001">
      <w:start w:val="1"/>
      <w:numFmt w:val="bullet"/>
      <w:lvlText w:val=""/>
      <w:lvlJc w:val="left"/>
      <w:pPr>
        <w:tabs>
          <w:tab w:val="num" w:pos="2235"/>
        </w:tabs>
        <w:ind w:left="2235" w:hanging="360"/>
      </w:pPr>
      <w:rPr>
        <w:rFonts w:ascii="Symbol" w:hAnsi="Symbol" w:hint="default"/>
      </w:rPr>
    </w:lvl>
    <w:lvl w:ilvl="1" w:tplc="04090003" w:tentative="1">
      <w:start w:val="1"/>
      <w:numFmt w:val="bullet"/>
      <w:lvlText w:val="o"/>
      <w:lvlJc w:val="left"/>
      <w:pPr>
        <w:tabs>
          <w:tab w:val="num" w:pos="2955"/>
        </w:tabs>
        <w:ind w:left="2955" w:hanging="360"/>
      </w:pPr>
      <w:rPr>
        <w:rFonts w:ascii="Courier New" w:hAnsi="Courier New" w:cs="Courier New" w:hint="default"/>
      </w:rPr>
    </w:lvl>
    <w:lvl w:ilvl="2" w:tplc="04090005" w:tentative="1">
      <w:start w:val="1"/>
      <w:numFmt w:val="bullet"/>
      <w:lvlText w:val=""/>
      <w:lvlJc w:val="left"/>
      <w:pPr>
        <w:tabs>
          <w:tab w:val="num" w:pos="3675"/>
        </w:tabs>
        <w:ind w:left="3675" w:hanging="360"/>
      </w:pPr>
      <w:rPr>
        <w:rFonts w:ascii="Wingdings" w:hAnsi="Wingdings" w:hint="default"/>
      </w:rPr>
    </w:lvl>
    <w:lvl w:ilvl="3" w:tplc="EEC22D3C">
      <w:start w:val="1"/>
      <w:numFmt w:val="lowerLetter"/>
      <w:lvlText w:val="%4."/>
      <w:lvlJc w:val="left"/>
      <w:pPr>
        <w:tabs>
          <w:tab w:val="num" w:pos="2880"/>
        </w:tabs>
        <w:ind w:left="2880" w:hanging="360"/>
      </w:pPr>
      <w:rPr>
        <w:rFonts w:hint="default"/>
        <w:caps/>
      </w:rPr>
    </w:lvl>
    <w:lvl w:ilvl="4" w:tplc="04090003" w:tentative="1">
      <w:start w:val="1"/>
      <w:numFmt w:val="bullet"/>
      <w:lvlText w:val="o"/>
      <w:lvlJc w:val="left"/>
      <w:pPr>
        <w:tabs>
          <w:tab w:val="num" w:pos="5115"/>
        </w:tabs>
        <w:ind w:left="5115" w:hanging="360"/>
      </w:pPr>
      <w:rPr>
        <w:rFonts w:ascii="Courier New" w:hAnsi="Courier New" w:cs="Courier New" w:hint="default"/>
      </w:rPr>
    </w:lvl>
    <w:lvl w:ilvl="5" w:tplc="04090005" w:tentative="1">
      <w:start w:val="1"/>
      <w:numFmt w:val="bullet"/>
      <w:lvlText w:val=""/>
      <w:lvlJc w:val="left"/>
      <w:pPr>
        <w:tabs>
          <w:tab w:val="num" w:pos="5835"/>
        </w:tabs>
        <w:ind w:left="5835" w:hanging="360"/>
      </w:pPr>
      <w:rPr>
        <w:rFonts w:ascii="Wingdings" w:hAnsi="Wingdings" w:hint="default"/>
      </w:rPr>
    </w:lvl>
    <w:lvl w:ilvl="6" w:tplc="04090001" w:tentative="1">
      <w:start w:val="1"/>
      <w:numFmt w:val="bullet"/>
      <w:lvlText w:val=""/>
      <w:lvlJc w:val="left"/>
      <w:pPr>
        <w:tabs>
          <w:tab w:val="num" w:pos="6555"/>
        </w:tabs>
        <w:ind w:left="6555" w:hanging="360"/>
      </w:pPr>
      <w:rPr>
        <w:rFonts w:ascii="Symbol" w:hAnsi="Symbol" w:hint="default"/>
      </w:rPr>
    </w:lvl>
    <w:lvl w:ilvl="7" w:tplc="04090003" w:tentative="1">
      <w:start w:val="1"/>
      <w:numFmt w:val="bullet"/>
      <w:lvlText w:val="o"/>
      <w:lvlJc w:val="left"/>
      <w:pPr>
        <w:tabs>
          <w:tab w:val="num" w:pos="7275"/>
        </w:tabs>
        <w:ind w:left="7275" w:hanging="360"/>
      </w:pPr>
      <w:rPr>
        <w:rFonts w:ascii="Courier New" w:hAnsi="Courier New" w:cs="Courier New" w:hint="default"/>
      </w:rPr>
    </w:lvl>
    <w:lvl w:ilvl="8" w:tplc="04090005" w:tentative="1">
      <w:start w:val="1"/>
      <w:numFmt w:val="bullet"/>
      <w:lvlText w:val=""/>
      <w:lvlJc w:val="left"/>
      <w:pPr>
        <w:tabs>
          <w:tab w:val="num" w:pos="7995"/>
        </w:tabs>
        <w:ind w:left="7995" w:hanging="360"/>
      </w:pPr>
      <w:rPr>
        <w:rFonts w:ascii="Wingdings" w:hAnsi="Wingdings" w:hint="default"/>
      </w:rPr>
    </w:lvl>
  </w:abstractNum>
  <w:abstractNum w:abstractNumId="4" w15:restartNumberingAfterBreak="0">
    <w:nsid w:val="2B646422"/>
    <w:multiLevelType w:val="multilevel"/>
    <w:tmpl w:val="A5C4E0C2"/>
    <w:lvl w:ilvl="0">
      <w:start w:val="1"/>
      <w:numFmt w:val="bullet"/>
      <w:lvlText w:val=""/>
      <w:lvlJc w:val="left"/>
      <w:pPr>
        <w:tabs>
          <w:tab w:val="num" w:pos="2235"/>
        </w:tabs>
        <w:ind w:left="2235" w:hanging="360"/>
      </w:pPr>
      <w:rPr>
        <w:rFonts w:ascii="Symbol" w:hAnsi="Symbol" w:hint="default"/>
      </w:rPr>
    </w:lvl>
    <w:lvl w:ilvl="1">
      <w:start w:val="1"/>
      <w:numFmt w:val="bullet"/>
      <w:lvlText w:val="o"/>
      <w:lvlJc w:val="left"/>
      <w:pPr>
        <w:tabs>
          <w:tab w:val="num" w:pos="2955"/>
        </w:tabs>
        <w:ind w:left="2955" w:hanging="360"/>
      </w:pPr>
      <w:rPr>
        <w:rFonts w:ascii="Courier New" w:hAnsi="Courier New" w:cs="Courier New" w:hint="default"/>
      </w:rPr>
    </w:lvl>
    <w:lvl w:ilvl="2">
      <w:start w:val="1"/>
      <w:numFmt w:val="bullet"/>
      <w:lvlText w:val=""/>
      <w:lvlJc w:val="left"/>
      <w:pPr>
        <w:tabs>
          <w:tab w:val="num" w:pos="3675"/>
        </w:tabs>
        <w:ind w:left="3675" w:hanging="360"/>
      </w:pPr>
      <w:rPr>
        <w:rFonts w:ascii="Wingdings" w:hAnsi="Wingdings" w:hint="default"/>
      </w:rPr>
    </w:lvl>
    <w:lvl w:ilvl="3">
      <w:start w:val="1"/>
      <w:numFmt w:val="lowerLetter"/>
      <w:lvlText w:val="%4."/>
      <w:lvlJc w:val="left"/>
      <w:pPr>
        <w:tabs>
          <w:tab w:val="num" w:pos="2880"/>
        </w:tabs>
        <w:ind w:left="2880" w:hanging="360"/>
      </w:pPr>
      <w:rPr>
        <w:rFonts w:hint="default"/>
        <w:caps/>
      </w:rPr>
    </w:lvl>
    <w:lvl w:ilvl="4">
      <w:start w:val="1"/>
      <w:numFmt w:val="bullet"/>
      <w:lvlText w:val="o"/>
      <w:lvlJc w:val="left"/>
      <w:pPr>
        <w:tabs>
          <w:tab w:val="num" w:pos="5115"/>
        </w:tabs>
        <w:ind w:left="5115" w:hanging="360"/>
      </w:pPr>
      <w:rPr>
        <w:rFonts w:ascii="Courier New" w:hAnsi="Courier New" w:cs="Courier New" w:hint="default"/>
      </w:rPr>
    </w:lvl>
    <w:lvl w:ilvl="5">
      <w:start w:val="1"/>
      <w:numFmt w:val="bullet"/>
      <w:lvlText w:val=""/>
      <w:lvlJc w:val="left"/>
      <w:pPr>
        <w:tabs>
          <w:tab w:val="num" w:pos="5835"/>
        </w:tabs>
        <w:ind w:left="5835" w:hanging="360"/>
      </w:pPr>
      <w:rPr>
        <w:rFonts w:ascii="Wingdings" w:hAnsi="Wingdings" w:hint="default"/>
      </w:rPr>
    </w:lvl>
    <w:lvl w:ilvl="6">
      <w:start w:val="1"/>
      <w:numFmt w:val="bullet"/>
      <w:lvlText w:val=""/>
      <w:lvlJc w:val="left"/>
      <w:pPr>
        <w:tabs>
          <w:tab w:val="num" w:pos="6555"/>
        </w:tabs>
        <w:ind w:left="6555" w:hanging="360"/>
      </w:pPr>
      <w:rPr>
        <w:rFonts w:ascii="Symbol" w:hAnsi="Symbol" w:hint="default"/>
      </w:rPr>
    </w:lvl>
    <w:lvl w:ilvl="7">
      <w:start w:val="1"/>
      <w:numFmt w:val="bullet"/>
      <w:lvlText w:val="o"/>
      <w:lvlJc w:val="left"/>
      <w:pPr>
        <w:tabs>
          <w:tab w:val="num" w:pos="7275"/>
        </w:tabs>
        <w:ind w:left="7275" w:hanging="360"/>
      </w:pPr>
      <w:rPr>
        <w:rFonts w:ascii="Courier New" w:hAnsi="Courier New" w:cs="Courier New" w:hint="default"/>
      </w:rPr>
    </w:lvl>
    <w:lvl w:ilvl="8">
      <w:start w:val="1"/>
      <w:numFmt w:val="bullet"/>
      <w:lvlText w:val=""/>
      <w:lvlJc w:val="left"/>
      <w:pPr>
        <w:tabs>
          <w:tab w:val="num" w:pos="7995"/>
        </w:tabs>
        <w:ind w:left="7995" w:hanging="360"/>
      </w:pPr>
      <w:rPr>
        <w:rFonts w:ascii="Wingdings" w:hAnsi="Wingdings" w:hint="default"/>
      </w:rPr>
    </w:lvl>
  </w:abstractNum>
  <w:abstractNum w:abstractNumId="5" w15:restartNumberingAfterBreak="0">
    <w:nsid w:val="2B8C5FDA"/>
    <w:multiLevelType w:val="hybridMultilevel"/>
    <w:tmpl w:val="39525FE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D58DE"/>
    <w:multiLevelType w:val="hybridMultilevel"/>
    <w:tmpl w:val="068C7F78"/>
    <w:lvl w:ilvl="0" w:tplc="AB6AB5E4">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15:restartNumberingAfterBreak="0">
    <w:nsid w:val="5BF46C3D"/>
    <w:multiLevelType w:val="hybridMultilevel"/>
    <w:tmpl w:val="BF6C143A"/>
    <w:lvl w:ilvl="0" w:tplc="5DFE3C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D31751"/>
    <w:multiLevelType w:val="hybridMultilevel"/>
    <w:tmpl w:val="B068FD34"/>
    <w:lvl w:ilvl="0" w:tplc="9614265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3655C"/>
    <w:multiLevelType w:val="hybridMultilevel"/>
    <w:tmpl w:val="77DCA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186EDF"/>
    <w:multiLevelType w:val="hybridMultilevel"/>
    <w:tmpl w:val="5F84DE52"/>
    <w:lvl w:ilvl="0" w:tplc="6686AB96">
      <w:start w:val="1"/>
      <w:numFmt w:val="bullet"/>
      <w:lvlText w:val=""/>
      <w:lvlJc w:val="left"/>
      <w:pPr>
        <w:tabs>
          <w:tab w:val="num" w:pos="348"/>
        </w:tabs>
        <w:ind w:left="348" w:hanging="216"/>
      </w:pPr>
      <w:rPr>
        <w:rFonts w:ascii="Symbol" w:hAnsi="Symbol" w:hint="default"/>
        <w:color w:val="auto"/>
        <w:sz w:val="24"/>
        <w:szCs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72FE3FF4"/>
    <w:multiLevelType w:val="hybridMultilevel"/>
    <w:tmpl w:val="D28AB21A"/>
    <w:lvl w:ilvl="0" w:tplc="EEC22D3C">
      <w:start w:val="1"/>
      <w:numFmt w:val="lowerLetter"/>
      <w:lvlText w:val="%1."/>
      <w:lvlJc w:val="left"/>
      <w:pPr>
        <w:tabs>
          <w:tab w:val="num" w:pos="2955"/>
        </w:tabs>
        <w:ind w:left="2955" w:hanging="360"/>
      </w:pPr>
      <w:rPr>
        <w:rFonts w:hint="default"/>
        <w:cap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AB6AB5E4">
      <w:start w:val="1"/>
      <w:numFmt w:val="decimal"/>
      <w:lvlText w:val="%4."/>
      <w:lvlJc w:val="left"/>
      <w:pPr>
        <w:tabs>
          <w:tab w:val="num" w:pos="2880"/>
        </w:tabs>
        <w:ind w:left="2880" w:hanging="360"/>
      </w:pPr>
      <w:rPr>
        <w:rFonts w:hint="default"/>
        <w:cap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3"/>
  </w:num>
  <w:num w:numId="4">
    <w:abstractNumId w:val="1"/>
  </w:num>
  <w:num w:numId="5">
    <w:abstractNumId w:val="4"/>
  </w:num>
  <w:num w:numId="6">
    <w:abstractNumId w:val="6"/>
  </w:num>
  <w:num w:numId="7">
    <w:abstractNumId w:val="2"/>
  </w:num>
  <w:num w:numId="8">
    <w:abstractNumId w:val="9"/>
  </w:num>
  <w:num w:numId="9">
    <w:abstractNumId w:val="5"/>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60"/>
    <w:rsid w:val="000C2460"/>
    <w:rsid w:val="002906F8"/>
    <w:rsid w:val="00A67754"/>
    <w:rsid w:val="00BA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FE08F"/>
  <w15:docId w15:val="{0932198E-AD89-4DEB-A4D3-E382253C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460"/>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0C2460"/>
    <w:pPr>
      <w:keepNext/>
      <w:spacing w:before="240" w:after="60"/>
      <w:outlineLvl w:val="0"/>
    </w:pPr>
    <w:rPr>
      <w:b/>
      <w:kern w:val="28"/>
      <w:sz w:val="28"/>
    </w:rPr>
  </w:style>
  <w:style w:type="paragraph" w:styleId="Heading2">
    <w:name w:val="heading 2"/>
    <w:basedOn w:val="Normal"/>
    <w:next w:val="Normal"/>
    <w:link w:val="Heading2Char"/>
    <w:qFormat/>
    <w:rsid w:val="000C2460"/>
    <w:pPr>
      <w:keepNext/>
      <w:spacing w:before="240" w:after="60"/>
      <w:outlineLvl w:val="1"/>
    </w:pPr>
    <w:rPr>
      <w:b/>
      <w:i/>
      <w:sz w:val="24"/>
    </w:rPr>
  </w:style>
  <w:style w:type="paragraph" w:styleId="Heading3">
    <w:name w:val="heading 3"/>
    <w:basedOn w:val="Normal"/>
    <w:next w:val="Normal"/>
    <w:link w:val="Heading3Char"/>
    <w:qFormat/>
    <w:rsid w:val="000C2460"/>
    <w:pPr>
      <w:keepNext/>
      <w:spacing w:before="240" w:after="60"/>
      <w:outlineLvl w:val="2"/>
    </w:pPr>
    <w:rPr>
      <w:b/>
      <w:sz w:val="24"/>
    </w:rPr>
  </w:style>
  <w:style w:type="paragraph" w:styleId="Heading4">
    <w:name w:val="heading 4"/>
    <w:basedOn w:val="Normal"/>
    <w:next w:val="Normal"/>
    <w:link w:val="Heading4Char"/>
    <w:qFormat/>
    <w:rsid w:val="000C2460"/>
    <w:pPr>
      <w:keepNext/>
      <w:spacing w:before="240" w:after="60"/>
      <w:outlineLvl w:val="3"/>
    </w:pPr>
    <w:rPr>
      <w:b/>
      <w:i/>
      <w:sz w:val="24"/>
    </w:rPr>
  </w:style>
  <w:style w:type="paragraph" w:styleId="Heading5">
    <w:name w:val="heading 5"/>
    <w:basedOn w:val="Normal"/>
    <w:next w:val="Normal"/>
    <w:link w:val="Heading5Char"/>
    <w:qFormat/>
    <w:rsid w:val="000C2460"/>
    <w:pPr>
      <w:spacing w:before="240" w:after="60"/>
      <w:outlineLvl w:val="4"/>
    </w:pPr>
  </w:style>
  <w:style w:type="paragraph" w:styleId="Heading6">
    <w:name w:val="heading 6"/>
    <w:basedOn w:val="Normal"/>
    <w:next w:val="Normal"/>
    <w:link w:val="Heading6Char"/>
    <w:qFormat/>
    <w:rsid w:val="000C2460"/>
    <w:pPr>
      <w:spacing w:before="240" w:after="60"/>
      <w:outlineLvl w:val="5"/>
    </w:pPr>
    <w:rPr>
      <w:i/>
    </w:rPr>
  </w:style>
  <w:style w:type="paragraph" w:styleId="Heading7">
    <w:name w:val="heading 7"/>
    <w:basedOn w:val="Normal"/>
    <w:next w:val="Normal"/>
    <w:link w:val="Heading7Char"/>
    <w:qFormat/>
    <w:rsid w:val="000C2460"/>
    <w:pPr>
      <w:spacing w:before="240" w:after="60"/>
      <w:outlineLvl w:val="6"/>
    </w:pPr>
  </w:style>
  <w:style w:type="paragraph" w:styleId="Heading8">
    <w:name w:val="heading 8"/>
    <w:basedOn w:val="Normal"/>
    <w:next w:val="Normal"/>
    <w:link w:val="Heading8Char"/>
    <w:qFormat/>
    <w:rsid w:val="000C2460"/>
    <w:pPr>
      <w:spacing w:before="240" w:after="60"/>
      <w:outlineLvl w:val="7"/>
    </w:pPr>
    <w:rPr>
      <w:i/>
    </w:rPr>
  </w:style>
  <w:style w:type="paragraph" w:styleId="Heading9">
    <w:name w:val="heading 9"/>
    <w:basedOn w:val="Normal"/>
    <w:next w:val="Normal"/>
    <w:link w:val="Heading9Char"/>
    <w:qFormat/>
    <w:rsid w:val="000C246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46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0C2460"/>
    <w:rPr>
      <w:rFonts w:ascii="Arial" w:eastAsia="Times New Roman" w:hAnsi="Arial" w:cs="Times New Roman"/>
      <w:b/>
      <w:i/>
      <w:sz w:val="24"/>
      <w:szCs w:val="20"/>
    </w:rPr>
  </w:style>
  <w:style w:type="character" w:customStyle="1" w:styleId="Heading3Char">
    <w:name w:val="Heading 3 Char"/>
    <w:basedOn w:val="DefaultParagraphFont"/>
    <w:link w:val="Heading3"/>
    <w:rsid w:val="000C2460"/>
    <w:rPr>
      <w:rFonts w:ascii="Arial" w:eastAsia="Times New Roman" w:hAnsi="Arial" w:cs="Times New Roman"/>
      <w:b/>
      <w:sz w:val="24"/>
      <w:szCs w:val="20"/>
    </w:rPr>
  </w:style>
  <w:style w:type="character" w:customStyle="1" w:styleId="Heading4Char">
    <w:name w:val="Heading 4 Char"/>
    <w:basedOn w:val="DefaultParagraphFont"/>
    <w:link w:val="Heading4"/>
    <w:rsid w:val="000C2460"/>
    <w:rPr>
      <w:rFonts w:ascii="Arial" w:eastAsia="Times New Roman" w:hAnsi="Arial" w:cs="Times New Roman"/>
      <w:b/>
      <w:i/>
      <w:sz w:val="24"/>
      <w:szCs w:val="20"/>
    </w:rPr>
  </w:style>
  <w:style w:type="character" w:customStyle="1" w:styleId="Heading5Char">
    <w:name w:val="Heading 5 Char"/>
    <w:basedOn w:val="DefaultParagraphFont"/>
    <w:link w:val="Heading5"/>
    <w:rsid w:val="000C2460"/>
    <w:rPr>
      <w:rFonts w:ascii="Arial" w:eastAsia="Times New Roman" w:hAnsi="Arial" w:cs="Times New Roman"/>
      <w:szCs w:val="20"/>
    </w:rPr>
  </w:style>
  <w:style w:type="character" w:customStyle="1" w:styleId="Heading6Char">
    <w:name w:val="Heading 6 Char"/>
    <w:basedOn w:val="DefaultParagraphFont"/>
    <w:link w:val="Heading6"/>
    <w:rsid w:val="000C2460"/>
    <w:rPr>
      <w:rFonts w:ascii="Arial" w:eastAsia="Times New Roman" w:hAnsi="Arial" w:cs="Times New Roman"/>
      <w:i/>
      <w:szCs w:val="20"/>
    </w:rPr>
  </w:style>
  <w:style w:type="character" w:customStyle="1" w:styleId="Heading7Char">
    <w:name w:val="Heading 7 Char"/>
    <w:basedOn w:val="DefaultParagraphFont"/>
    <w:link w:val="Heading7"/>
    <w:rsid w:val="000C2460"/>
    <w:rPr>
      <w:rFonts w:ascii="Arial" w:eastAsia="Times New Roman" w:hAnsi="Arial" w:cs="Times New Roman"/>
      <w:szCs w:val="20"/>
    </w:rPr>
  </w:style>
  <w:style w:type="character" w:customStyle="1" w:styleId="Heading8Char">
    <w:name w:val="Heading 8 Char"/>
    <w:basedOn w:val="DefaultParagraphFont"/>
    <w:link w:val="Heading8"/>
    <w:rsid w:val="000C2460"/>
    <w:rPr>
      <w:rFonts w:ascii="Arial" w:eastAsia="Times New Roman" w:hAnsi="Arial" w:cs="Times New Roman"/>
      <w:i/>
      <w:szCs w:val="20"/>
    </w:rPr>
  </w:style>
  <w:style w:type="character" w:customStyle="1" w:styleId="Heading9Char">
    <w:name w:val="Heading 9 Char"/>
    <w:basedOn w:val="DefaultParagraphFont"/>
    <w:link w:val="Heading9"/>
    <w:rsid w:val="000C2460"/>
    <w:rPr>
      <w:rFonts w:ascii="Arial" w:eastAsia="Times New Roman" w:hAnsi="Arial" w:cs="Times New Roman"/>
      <w:i/>
      <w:sz w:val="18"/>
      <w:szCs w:val="20"/>
    </w:rPr>
  </w:style>
  <w:style w:type="paragraph" w:styleId="Header">
    <w:name w:val="header"/>
    <w:basedOn w:val="Normal"/>
    <w:link w:val="HeaderChar"/>
    <w:uiPriority w:val="99"/>
    <w:rsid w:val="000C2460"/>
    <w:pPr>
      <w:tabs>
        <w:tab w:val="center" w:pos="4320"/>
        <w:tab w:val="right" w:pos="8640"/>
      </w:tabs>
    </w:pPr>
  </w:style>
  <w:style w:type="character" w:customStyle="1" w:styleId="HeaderChar">
    <w:name w:val="Header Char"/>
    <w:basedOn w:val="DefaultParagraphFont"/>
    <w:link w:val="Header"/>
    <w:uiPriority w:val="99"/>
    <w:rsid w:val="000C2460"/>
    <w:rPr>
      <w:rFonts w:ascii="Arial" w:eastAsia="Times New Roman" w:hAnsi="Arial" w:cs="Times New Roman"/>
      <w:szCs w:val="20"/>
    </w:rPr>
  </w:style>
  <w:style w:type="character" w:styleId="PageNumber">
    <w:name w:val="page number"/>
    <w:basedOn w:val="DefaultParagraphFont"/>
    <w:rsid w:val="000C2460"/>
  </w:style>
  <w:style w:type="paragraph" w:styleId="Footer">
    <w:name w:val="footer"/>
    <w:basedOn w:val="Normal"/>
    <w:link w:val="FooterChar"/>
    <w:uiPriority w:val="99"/>
    <w:rsid w:val="000C2460"/>
    <w:pPr>
      <w:tabs>
        <w:tab w:val="center" w:pos="4320"/>
        <w:tab w:val="right" w:pos="8640"/>
      </w:tabs>
    </w:pPr>
  </w:style>
  <w:style w:type="character" w:customStyle="1" w:styleId="FooterChar">
    <w:name w:val="Footer Char"/>
    <w:basedOn w:val="DefaultParagraphFont"/>
    <w:link w:val="Footer"/>
    <w:uiPriority w:val="99"/>
    <w:rsid w:val="000C2460"/>
    <w:rPr>
      <w:rFonts w:ascii="Arial" w:eastAsia="Times New Roman" w:hAnsi="Arial" w:cs="Times New Roman"/>
      <w:szCs w:val="20"/>
    </w:rPr>
  </w:style>
  <w:style w:type="paragraph" w:styleId="BodyTextIndent">
    <w:name w:val="Body Text Indent"/>
    <w:basedOn w:val="Normal"/>
    <w:link w:val="BodyTextIndentChar"/>
    <w:rsid w:val="000C2460"/>
    <w:pPr>
      <w:ind w:left="2115"/>
    </w:pPr>
  </w:style>
  <w:style w:type="character" w:customStyle="1" w:styleId="BodyTextIndentChar">
    <w:name w:val="Body Text Indent Char"/>
    <w:basedOn w:val="DefaultParagraphFont"/>
    <w:link w:val="BodyTextIndent"/>
    <w:rsid w:val="000C2460"/>
    <w:rPr>
      <w:rFonts w:ascii="Arial" w:eastAsia="Times New Roman" w:hAnsi="Arial" w:cs="Times New Roman"/>
      <w:szCs w:val="20"/>
    </w:rPr>
  </w:style>
  <w:style w:type="paragraph" w:styleId="BodyTextIndent2">
    <w:name w:val="Body Text Indent 2"/>
    <w:basedOn w:val="Normal"/>
    <w:link w:val="BodyTextIndent2Char"/>
    <w:rsid w:val="000C2460"/>
    <w:pPr>
      <w:ind w:left="2460"/>
    </w:pPr>
  </w:style>
  <w:style w:type="character" w:customStyle="1" w:styleId="BodyTextIndent2Char">
    <w:name w:val="Body Text Indent 2 Char"/>
    <w:basedOn w:val="DefaultParagraphFont"/>
    <w:link w:val="BodyTextIndent2"/>
    <w:rsid w:val="000C2460"/>
    <w:rPr>
      <w:rFonts w:ascii="Arial" w:eastAsia="Times New Roman" w:hAnsi="Arial" w:cs="Times New Roman"/>
      <w:szCs w:val="20"/>
    </w:rPr>
  </w:style>
  <w:style w:type="paragraph" w:styleId="BodyTextIndent3">
    <w:name w:val="Body Text Indent 3"/>
    <w:basedOn w:val="Normal"/>
    <w:link w:val="BodyTextIndent3Char"/>
    <w:rsid w:val="000C2460"/>
    <w:pPr>
      <w:ind w:left="2610" w:hanging="882"/>
    </w:pPr>
  </w:style>
  <w:style w:type="character" w:customStyle="1" w:styleId="BodyTextIndent3Char">
    <w:name w:val="Body Text Indent 3 Char"/>
    <w:basedOn w:val="DefaultParagraphFont"/>
    <w:link w:val="BodyTextIndent3"/>
    <w:rsid w:val="000C2460"/>
    <w:rPr>
      <w:rFonts w:ascii="Arial" w:eastAsia="Times New Roman" w:hAnsi="Arial" w:cs="Times New Roman"/>
      <w:szCs w:val="20"/>
    </w:rPr>
  </w:style>
  <w:style w:type="paragraph" w:styleId="BodyText">
    <w:name w:val="Body Text"/>
    <w:basedOn w:val="Normal"/>
    <w:link w:val="BodyTextChar"/>
    <w:uiPriority w:val="1"/>
    <w:qFormat/>
    <w:rsid w:val="000C2460"/>
  </w:style>
  <w:style w:type="character" w:customStyle="1" w:styleId="BodyTextChar">
    <w:name w:val="Body Text Char"/>
    <w:basedOn w:val="DefaultParagraphFont"/>
    <w:link w:val="BodyText"/>
    <w:uiPriority w:val="1"/>
    <w:rsid w:val="000C2460"/>
    <w:rPr>
      <w:rFonts w:ascii="Arial" w:eastAsia="Times New Roman" w:hAnsi="Arial" w:cs="Times New Roman"/>
      <w:szCs w:val="20"/>
    </w:rPr>
  </w:style>
  <w:style w:type="paragraph" w:styleId="BodyText2">
    <w:name w:val="Body Text 2"/>
    <w:basedOn w:val="Normal"/>
    <w:link w:val="BodyText2Char"/>
    <w:rsid w:val="000C2460"/>
    <w:rPr>
      <w:i/>
    </w:rPr>
  </w:style>
  <w:style w:type="character" w:customStyle="1" w:styleId="BodyText2Char">
    <w:name w:val="Body Text 2 Char"/>
    <w:basedOn w:val="DefaultParagraphFont"/>
    <w:link w:val="BodyText2"/>
    <w:rsid w:val="000C2460"/>
    <w:rPr>
      <w:rFonts w:ascii="Arial" w:eastAsia="Times New Roman" w:hAnsi="Arial" w:cs="Times New Roman"/>
      <w:i/>
      <w:szCs w:val="20"/>
    </w:rPr>
  </w:style>
  <w:style w:type="paragraph" w:customStyle="1" w:styleId="Table">
    <w:name w:val="Table"/>
    <w:basedOn w:val="Normal"/>
    <w:autoRedefine/>
    <w:rsid w:val="000C2460"/>
    <w:pPr>
      <w:ind w:left="1440"/>
    </w:pPr>
  </w:style>
  <w:style w:type="paragraph" w:styleId="NormalWeb">
    <w:name w:val="Normal (Web)"/>
    <w:basedOn w:val="Normal"/>
    <w:rsid w:val="000C2460"/>
    <w:pPr>
      <w:spacing w:before="100" w:beforeAutospacing="1" w:after="100" w:afterAutospacing="1"/>
    </w:pPr>
    <w:rPr>
      <w:sz w:val="24"/>
      <w:szCs w:val="24"/>
    </w:rPr>
  </w:style>
  <w:style w:type="character" w:styleId="Hyperlink">
    <w:name w:val="Hyperlink"/>
    <w:basedOn w:val="DefaultParagraphFont"/>
    <w:uiPriority w:val="99"/>
    <w:rsid w:val="000C2460"/>
    <w:rPr>
      <w:rFonts w:ascii="Arial" w:hAnsi="Arial"/>
      <w:color w:val="0000FF"/>
      <w:sz w:val="20"/>
      <w:u w:val="single"/>
    </w:rPr>
  </w:style>
  <w:style w:type="paragraph" w:styleId="BlockText">
    <w:name w:val="Block Text"/>
    <w:basedOn w:val="Normal"/>
    <w:rsid w:val="000C2460"/>
    <w:pPr>
      <w:ind w:left="720" w:right="720"/>
    </w:pPr>
    <w:rPr>
      <w:sz w:val="24"/>
      <w:szCs w:val="24"/>
    </w:rPr>
  </w:style>
  <w:style w:type="character" w:styleId="FollowedHyperlink">
    <w:name w:val="FollowedHyperlink"/>
    <w:basedOn w:val="DefaultParagraphFont"/>
    <w:rsid w:val="000C2460"/>
    <w:rPr>
      <w:color w:val="800080"/>
      <w:u w:val="single"/>
    </w:rPr>
  </w:style>
  <w:style w:type="character" w:customStyle="1" w:styleId="bluetext121">
    <w:name w:val="bluetext121"/>
    <w:basedOn w:val="DefaultParagraphFont"/>
    <w:rsid w:val="000C2460"/>
    <w:rPr>
      <w:rFonts w:ascii="Verdana" w:hAnsi="Verdana" w:hint="default"/>
      <w:b w:val="0"/>
      <w:bCs w:val="0"/>
      <w:strike w:val="0"/>
      <w:dstrike w:val="0"/>
      <w:color w:val="333366"/>
      <w:sz w:val="18"/>
      <w:szCs w:val="18"/>
      <w:u w:val="none"/>
      <w:effect w:val="none"/>
    </w:rPr>
  </w:style>
  <w:style w:type="table" w:styleId="TableGrid">
    <w:name w:val="Table Grid"/>
    <w:basedOn w:val="TableNormal"/>
    <w:rsid w:val="000C24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2460"/>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rsid w:val="000C2460"/>
    <w:rPr>
      <w:rFonts w:ascii="Tahoma" w:hAnsi="Tahoma" w:cs="Tahoma"/>
      <w:sz w:val="16"/>
      <w:szCs w:val="16"/>
    </w:rPr>
  </w:style>
  <w:style w:type="character" w:customStyle="1" w:styleId="BalloonTextChar">
    <w:name w:val="Balloon Text Char"/>
    <w:basedOn w:val="DefaultParagraphFont"/>
    <w:link w:val="BalloonText"/>
    <w:uiPriority w:val="99"/>
    <w:rsid w:val="000C2460"/>
    <w:rPr>
      <w:rFonts w:ascii="Tahoma" w:eastAsia="Times New Roman" w:hAnsi="Tahoma" w:cs="Tahoma"/>
      <w:sz w:val="16"/>
      <w:szCs w:val="16"/>
    </w:rPr>
  </w:style>
  <w:style w:type="paragraph" w:styleId="List2">
    <w:name w:val="List 2"/>
    <w:basedOn w:val="Normal"/>
    <w:rsid w:val="000C2460"/>
    <w:pPr>
      <w:ind w:left="720" w:hanging="360"/>
    </w:pPr>
  </w:style>
  <w:style w:type="character" w:customStyle="1" w:styleId="gridlabel">
    <w:name w:val="gridlabel"/>
    <w:basedOn w:val="DefaultParagraphFont"/>
    <w:rsid w:val="000C2460"/>
  </w:style>
  <w:style w:type="paragraph" w:styleId="Revision">
    <w:name w:val="Revision"/>
    <w:hidden/>
    <w:uiPriority w:val="99"/>
    <w:semiHidden/>
    <w:rsid w:val="000C24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des.gov/InternetFiles/InternetProgrammaticForms/pdf/AAA-1189AMANNA.pdf" TargetMode="External"/><Relationship Id="rId13" Type="http://schemas.openxmlformats.org/officeDocument/2006/relationships/hyperlink" Target="https://www.azdes.gov/InternetFiles/InternetProgrammaticForms/doc/AAA-1048AFORFF.doc" TargetMode="External"/><Relationship Id="rId18" Type="http://schemas.openxmlformats.org/officeDocument/2006/relationships/hyperlink" Target="https://www.azdes.gov/InternetFiles/InternetProgrammaticForms/pdf/AAA-1050AFORNA.pdf" TargetMode="External"/><Relationship Id="rId3" Type="http://schemas.openxmlformats.org/officeDocument/2006/relationships/settings" Target="settings.xml"/><Relationship Id="rId21" Type="http://schemas.openxmlformats.org/officeDocument/2006/relationships/hyperlink" Target="https://www.azdes.gov/InternetFiles/InternetProgrammaticForms/doc/AAA-1254AFORFF.doc" TargetMode="External"/><Relationship Id="rId7" Type="http://schemas.openxmlformats.org/officeDocument/2006/relationships/hyperlink" Target="https://www.azdes.gov/InternetFiles/InternetProgrammaticForms/pdf/AAA-1188AMANNA.pdf" TargetMode="External"/><Relationship Id="rId12" Type="http://schemas.openxmlformats.org/officeDocument/2006/relationships/hyperlink" Target="https://www.azdes.gov/InternetFiles/InternetProgrammaticForms/pdf/AAA-1059AFORNA.pdf" TargetMode="External"/><Relationship Id="rId17" Type="http://schemas.openxmlformats.org/officeDocument/2006/relationships/hyperlink" Target="https://www.azdes.gov/InternetFiles/InternetProgrammaticForms/doc/AAA-1180AFORFF.doc" TargetMode="External"/><Relationship Id="rId2" Type="http://schemas.openxmlformats.org/officeDocument/2006/relationships/styles" Target="styles.xml"/><Relationship Id="rId16" Type="http://schemas.openxmlformats.org/officeDocument/2006/relationships/hyperlink" Target="https://www.azdes.gov/InternetFiles/InternetProgrammaticForms/doc/AAA-1178AFORFF.DOC" TargetMode="External"/><Relationship Id="rId20" Type="http://schemas.openxmlformats.org/officeDocument/2006/relationships/hyperlink" Target="https://www.azdes.gov/InternetFiles/InternetProgrammaticForms/doc/AAA-1253AFORFF.doc" TargetMode="External"/><Relationship Id="rId1" Type="http://schemas.openxmlformats.org/officeDocument/2006/relationships/numbering" Target="numbering.xml"/><Relationship Id="rId6" Type="http://schemas.openxmlformats.org/officeDocument/2006/relationships/hyperlink" Target="http://www.azleg.state.az.us/ArizonaRevisedStatutes.asp?Title=46" TargetMode="External"/><Relationship Id="rId11" Type="http://schemas.openxmlformats.org/officeDocument/2006/relationships/hyperlink" Target="https://www.azdes.gov/InternetFiles/InternetProgrammaticForms/doc/AAA-1184FORFF.doc" TargetMode="External"/><Relationship Id="rId5" Type="http://schemas.openxmlformats.org/officeDocument/2006/relationships/hyperlink" Target="http://www.aoa.gov/AoARoot/AoA_Programs/OAA/oaa_full.asp" TargetMode="External"/><Relationship Id="rId15" Type="http://schemas.openxmlformats.org/officeDocument/2006/relationships/hyperlink" Target="https://www.azdes.gov/InternetFiles/InternetProgrammaticForms/doc/AAA-1179AFORNA.doc" TargetMode="External"/><Relationship Id="rId23" Type="http://schemas.openxmlformats.org/officeDocument/2006/relationships/theme" Target="theme/theme1.xml"/><Relationship Id="rId10" Type="http://schemas.openxmlformats.org/officeDocument/2006/relationships/hyperlink" Target="https://www.azdes.gov/InternetFiles/InternetProgrammaticForms/doc/AAA-1064AFORFF.DOC" TargetMode="External"/><Relationship Id="rId19" Type="http://schemas.openxmlformats.org/officeDocument/2006/relationships/hyperlink" Target="https://www.azdes.gov/InternetFiles/InternetProgrammaticForms/doc/AAA-1204AFORFF.doc" TargetMode="External"/><Relationship Id="rId4" Type="http://schemas.openxmlformats.org/officeDocument/2006/relationships/webSettings" Target="webSettings.xml"/><Relationship Id="rId9" Type="http://schemas.openxmlformats.org/officeDocument/2006/relationships/hyperlink" Target="https://www.azdes.gov/InternetFiles/InternetProgrammaticForms/pdf/AAA-1054AFORNA.pdf" TargetMode="External"/><Relationship Id="rId14" Type="http://schemas.openxmlformats.org/officeDocument/2006/relationships/hyperlink" Target="https://www.azdes.gov/InternetFiles/IntranetProgrammaticForms/doc/AAA-1163AFORFF.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4825</Words>
  <Characters>27507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Lizabeth</dc:creator>
  <cp:lastModifiedBy>Visitor 1</cp:lastModifiedBy>
  <cp:revision>3</cp:revision>
  <dcterms:created xsi:type="dcterms:W3CDTF">2015-08-13T17:35:00Z</dcterms:created>
  <dcterms:modified xsi:type="dcterms:W3CDTF">2015-08-13T17:35:00Z</dcterms:modified>
</cp:coreProperties>
</file>