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F3BB6" w14:textId="77777777" w:rsidR="00D046D3" w:rsidRPr="00D046D3" w:rsidRDefault="00D046D3" w:rsidP="00D046D3">
      <w:pPr>
        <w:pStyle w:val="Title"/>
        <w:rPr>
          <w:rStyle w:val="Strong"/>
          <w:sz w:val="44"/>
          <w:szCs w:val="44"/>
        </w:rPr>
      </w:pPr>
      <w:bookmarkStart w:id="0" w:name="_GoBack"/>
      <w:bookmarkEnd w:id="0"/>
    </w:p>
    <w:p w14:paraId="3E82A55C" w14:textId="77777777" w:rsidR="00D046D3" w:rsidRPr="00B62B7C" w:rsidRDefault="00D046D3" w:rsidP="00D046D3">
      <w:pPr>
        <w:pStyle w:val="Title"/>
        <w:rPr>
          <w:b/>
          <w:sz w:val="72"/>
          <w:szCs w:val="72"/>
        </w:rPr>
      </w:pPr>
      <w:r w:rsidRPr="00B62B7C">
        <w:rPr>
          <w:b/>
          <w:sz w:val="72"/>
          <w:szCs w:val="72"/>
        </w:rPr>
        <w:t>STATE OF ALASKA</w:t>
      </w:r>
    </w:p>
    <w:p w14:paraId="350E9828" w14:textId="77777777" w:rsidR="00D046D3" w:rsidRPr="00B62B7C" w:rsidRDefault="00D046D3" w:rsidP="00D046D3">
      <w:pPr>
        <w:pStyle w:val="Title"/>
        <w:rPr>
          <w:b/>
          <w:sz w:val="72"/>
          <w:szCs w:val="72"/>
        </w:rPr>
      </w:pPr>
      <w:r w:rsidRPr="00B62B7C">
        <w:rPr>
          <w:b/>
          <w:sz w:val="72"/>
          <w:szCs w:val="72"/>
        </w:rPr>
        <w:t>LONG-TERM CARE OMBUDSMAN PROGRAM</w:t>
      </w:r>
    </w:p>
    <w:p w14:paraId="0BF0194A" w14:textId="77777777" w:rsidR="00D046D3" w:rsidRDefault="00D046D3" w:rsidP="00D046D3">
      <w:pPr>
        <w:pStyle w:val="Title"/>
        <w:rPr>
          <w:b/>
          <w:sz w:val="72"/>
          <w:szCs w:val="72"/>
        </w:rPr>
      </w:pPr>
      <w:r w:rsidRPr="00B62B7C">
        <w:rPr>
          <w:b/>
          <w:sz w:val="72"/>
          <w:szCs w:val="72"/>
        </w:rPr>
        <w:t>POLICIES AND PROCEDURES</w:t>
      </w:r>
    </w:p>
    <w:p w14:paraId="1506EECC" w14:textId="77777777" w:rsidR="003B3C96" w:rsidRPr="003B3C96" w:rsidRDefault="003B3C96" w:rsidP="003B3C96">
      <w:pPr>
        <w:rPr>
          <w:rFonts w:asciiTheme="majorHAnsi" w:hAnsiTheme="majorHAnsi"/>
          <w:b/>
          <w:color w:val="1F497D" w:themeColor="text2"/>
        </w:rPr>
      </w:pPr>
      <w:r w:rsidRPr="003B3C96">
        <w:rPr>
          <w:rFonts w:asciiTheme="majorHAnsi" w:hAnsiTheme="majorHAnsi"/>
          <w:b/>
          <w:color w:val="1F497D" w:themeColor="text2"/>
        </w:rPr>
        <w:t>Revised June 2014</w:t>
      </w:r>
    </w:p>
    <w:p w14:paraId="4603C374" w14:textId="77777777" w:rsidR="00B678E3" w:rsidRPr="00B678E3" w:rsidRDefault="009C04D8" w:rsidP="00B678E3">
      <w:pPr>
        <w:tabs>
          <w:tab w:val="left" w:pos="360"/>
          <w:tab w:val="right" w:leader="dot" w:pos="9000"/>
        </w:tabs>
        <w:jc w:val="center"/>
        <w:rPr>
          <w:rFonts w:asciiTheme="majorHAnsi" w:hAnsiTheme="majorHAnsi"/>
          <w:b/>
          <w:szCs w:val="24"/>
        </w:rPr>
      </w:pPr>
      <w:r>
        <w:rPr>
          <w:b/>
          <w:noProof/>
          <w:sz w:val="36"/>
        </w:rPr>
        <w:object w:dxaOrig="1440" w:dyaOrig="1440" w14:anchorId="65FD9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2.75pt;margin-top:241.15pt;width:143.15pt;height:134.95pt;z-index:251660288">
            <v:imagedata r:id="rId8" o:title=""/>
            <w10:wrap side="left"/>
          </v:shape>
          <o:OLEObject Type="Embed" ProgID="MSPhotoEd.3" ShapeID="_x0000_s1026" DrawAspect="Content" ObjectID="_1500978317" r:id="rId9"/>
        </w:object>
      </w:r>
      <w:r w:rsidR="00D046D3">
        <w:rPr>
          <w:b/>
          <w:sz w:val="36"/>
        </w:rPr>
        <w:br w:type="page"/>
      </w:r>
      <w:r w:rsidR="00831FD2">
        <w:rPr>
          <w:rFonts w:asciiTheme="majorHAnsi" w:hAnsiTheme="majorHAnsi"/>
          <w:b/>
          <w:szCs w:val="24"/>
        </w:rPr>
        <w:lastRenderedPageBreak/>
        <w:t xml:space="preserve">ALASKA LONG </w:t>
      </w:r>
      <w:r w:rsidR="00B678E3" w:rsidRPr="00B678E3">
        <w:rPr>
          <w:rFonts w:asciiTheme="majorHAnsi" w:hAnsiTheme="majorHAnsi"/>
          <w:b/>
          <w:szCs w:val="24"/>
        </w:rPr>
        <w:t>TERM CARE OMBUDSMAN PROGRAM</w:t>
      </w:r>
    </w:p>
    <w:p w14:paraId="196E0D96" w14:textId="77777777" w:rsidR="00B678E3" w:rsidRPr="00B678E3" w:rsidRDefault="00B678E3" w:rsidP="00B678E3">
      <w:pPr>
        <w:tabs>
          <w:tab w:val="left" w:pos="360"/>
          <w:tab w:val="right" w:leader="dot" w:pos="9000"/>
        </w:tabs>
        <w:jc w:val="center"/>
        <w:rPr>
          <w:rFonts w:asciiTheme="majorHAnsi" w:hAnsiTheme="majorHAnsi"/>
          <w:b/>
          <w:szCs w:val="24"/>
        </w:rPr>
      </w:pPr>
      <w:r w:rsidRPr="00B678E3">
        <w:rPr>
          <w:rFonts w:asciiTheme="majorHAnsi" w:hAnsiTheme="majorHAnsi"/>
          <w:b/>
          <w:szCs w:val="24"/>
        </w:rPr>
        <w:t>POLICIES AND PRCEDURES</w:t>
      </w:r>
    </w:p>
    <w:p w14:paraId="2E0C022B" w14:textId="77777777" w:rsidR="00B678E3" w:rsidRDefault="00B678E3" w:rsidP="00B678E3">
      <w:pPr>
        <w:jc w:val="center"/>
        <w:rPr>
          <w:rFonts w:asciiTheme="majorHAnsi" w:hAnsiTheme="majorHAnsi"/>
          <w:b/>
        </w:rPr>
      </w:pPr>
      <w:r w:rsidRPr="00B678E3">
        <w:rPr>
          <w:rFonts w:asciiTheme="majorHAnsi" w:hAnsiTheme="majorHAnsi"/>
          <w:b/>
        </w:rPr>
        <w:t>TABLE OF CONTENTS</w:t>
      </w:r>
    </w:p>
    <w:p w14:paraId="1DBBFAD3" w14:textId="77777777" w:rsidR="00B678E3" w:rsidRDefault="0067380F" w:rsidP="00B678E3">
      <w:pPr>
        <w:jc w:val="center"/>
        <w:rPr>
          <w:rFonts w:asciiTheme="majorHAnsi" w:hAnsiTheme="majorHAnsi"/>
          <w:b/>
        </w:rPr>
      </w:pPr>
      <w:r>
        <w:rPr>
          <w:rFonts w:asciiTheme="majorHAnsi" w:hAnsiTheme="majorHAnsi"/>
          <w:b/>
          <w:noProof/>
        </w:rPr>
        <mc:AlternateContent>
          <mc:Choice Requires="wps">
            <w:drawing>
              <wp:anchor distT="0" distB="0" distL="114300" distR="114300" simplePos="0" relativeHeight="251718656" behindDoc="0" locked="0" layoutInCell="1" allowOverlap="1" wp14:anchorId="4CF41DFA" wp14:editId="4C2ED3D1">
                <wp:simplePos x="0" y="0"/>
                <wp:positionH relativeFrom="column">
                  <wp:posOffset>370205</wp:posOffset>
                </wp:positionH>
                <wp:positionV relativeFrom="paragraph">
                  <wp:posOffset>168910</wp:posOffset>
                </wp:positionV>
                <wp:extent cx="5193030" cy="0"/>
                <wp:effectExtent l="8255" t="6985" r="8890" b="12065"/>
                <wp:wrapNone/>
                <wp:docPr id="1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54436" id="_x0000_t32" coordsize="21600,21600" o:spt="32" o:oned="t" path="m,l21600,21600e" filled="f">
                <v:path arrowok="t" fillok="f" o:connecttype="none"/>
                <o:lock v:ext="edit" shapetype="t"/>
              </v:shapetype>
              <v:shape id="AutoShape 62" o:spid="_x0000_s1026" type="#_x0000_t32" style="position:absolute;margin-left:29.15pt;margin-top:13.3pt;width:408.9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jAIA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"/>
            </w:pict>
          </mc:Fallback>
        </mc:AlternateContent>
      </w:r>
    </w:p>
    <w:p w14:paraId="4F9223E7" w14:textId="77777777" w:rsidR="00D5313C" w:rsidRDefault="00D5313C" w:rsidP="00B678E3">
      <w:pPr>
        <w:rPr>
          <w:rFonts w:asciiTheme="majorHAnsi" w:hAnsiTheme="majorHAnsi"/>
          <w:sz w:val="22"/>
          <w:szCs w:val="22"/>
          <w:u w:val="single"/>
        </w:rPr>
      </w:pPr>
    </w:p>
    <w:p w14:paraId="3478380D" w14:textId="77777777" w:rsidR="00B678E3" w:rsidRDefault="00B678E3" w:rsidP="00B678E3">
      <w:pPr>
        <w:rPr>
          <w:rFonts w:asciiTheme="majorHAnsi" w:hAnsiTheme="majorHAnsi"/>
          <w:sz w:val="22"/>
          <w:szCs w:val="22"/>
          <w:u w:val="single"/>
        </w:rPr>
      </w:pPr>
      <w:r w:rsidRPr="00B678E3">
        <w:rPr>
          <w:rFonts w:asciiTheme="majorHAnsi" w:hAnsiTheme="majorHAnsi"/>
          <w:sz w:val="22"/>
          <w:szCs w:val="22"/>
          <w:u w:val="single"/>
        </w:rPr>
        <w:t>Page</w:t>
      </w:r>
    </w:p>
    <w:p w14:paraId="030B0A1E" w14:textId="77777777" w:rsidR="00D5313C" w:rsidRDefault="00D5313C" w:rsidP="00D5313C">
      <w:pPr>
        <w:spacing w:after="80"/>
        <w:rPr>
          <w:rFonts w:asciiTheme="majorHAnsi" w:hAnsiTheme="majorHAnsi"/>
          <w:sz w:val="22"/>
          <w:szCs w:val="22"/>
          <w:u w:val="single"/>
        </w:rPr>
      </w:pPr>
    </w:p>
    <w:p w14:paraId="598FC7A3" w14:textId="77777777" w:rsidR="00B678E3" w:rsidRPr="00545492" w:rsidRDefault="00B678E3" w:rsidP="00D5313C">
      <w:pPr>
        <w:rPr>
          <w:rFonts w:asciiTheme="majorHAnsi" w:hAnsiTheme="majorHAnsi"/>
          <w:b/>
          <w:sz w:val="22"/>
          <w:szCs w:val="22"/>
        </w:rPr>
      </w:pPr>
      <w:r w:rsidRPr="00545492">
        <w:rPr>
          <w:rFonts w:asciiTheme="majorHAnsi" w:hAnsiTheme="majorHAnsi"/>
          <w:b/>
          <w:sz w:val="22"/>
          <w:szCs w:val="22"/>
        </w:rPr>
        <w:t>-</w:t>
      </w:r>
      <w:r w:rsidR="002250B9" w:rsidRPr="00545492">
        <w:rPr>
          <w:rFonts w:asciiTheme="majorHAnsi" w:hAnsiTheme="majorHAnsi"/>
          <w:b/>
          <w:sz w:val="22"/>
          <w:szCs w:val="22"/>
        </w:rPr>
        <w:t xml:space="preserve">  </w:t>
      </w:r>
      <w:r w:rsidR="001A2853">
        <w:rPr>
          <w:rFonts w:asciiTheme="majorHAnsi" w:hAnsiTheme="majorHAnsi"/>
          <w:b/>
          <w:sz w:val="22"/>
          <w:szCs w:val="22"/>
        </w:rPr>
        <w:t>5</w:t>
      </w:r>
      <w:r w:rsidRPr="00545492">
        <w:rPr>
          <w:rFonts w:asciiTheme="majorHAnsi" w:hAnsiTheme="majorHAnsi"/>
          <w:b/>
          <w:sz w:val="22"/>
          <w:szCs w:val="22"/>
        </w:rPr>
        <w:t>-</w:t>
      </w:r>
      <w:r w:rsidRPr="00545492">
        <w:rPr>
          <w:rFonts w:asciiTheme="majorHAnsi" w:hAnsiTheme="majorHAnsi"/>
          <w:b/>
          <w:sz w:val="22"/>
          <w:szCs w:val="22"/>
        </w:rPr>
        <w:tab/>
        <w:t>I. Introduction to the Long Term Care Ombudsman Program</w:t>
      </w:r>
    </w:p>
    <w:p w14:paraId="7BEA8E88" w14:textId="77777777" w:rsidR="00B678E3" w:rsidRDefault="001A2853" w:rsidP="00D5313C">
      <w:pPr>
        <w:rPr>
          <w:rFonts w:asciiTheme="majorHAnsi" w:hAnsiTheme="majorHAnsi"/>
          <w:sz w:val="22"/>
          <w:szCs w:val="22"/>
        </w:rPr>
      </w:pPr>
      <w:r>
        <w:rPr>
          <w:rFonts w:asciiTheme="majorHAnsi" w:hAnsiTheme="majorHAnsi"/>
          <w:sz w:val="22"/>
          <w:szCs w:val="22"/>
        </w:rPr>
        <w:t>-  5</w:t>
      </w:r>
      <w:r w:rsidR="002250B9">
        <w:rPr>
          <w:rFonts w:asciiTheme="majorHAnsi" w:hAnsiTheme="majorHAnsi"/>
          <w:sz w:val="22"/>
          <w:szCs w:val="22"/>
        </w:rPr>
        <w:t>-</w:t>
      </w:r>
      <w:r w:rsidR="00B678E3">
        <w:rPr>
          <w:rFonts w:asciiTheme="majorHAnsi" w:hAnsiTheme="majorHAnsi"/>
          <w:sz w:val="22"/>
          <w:szCs w:val="22"/>
        </w:rPr>
        <w:tab/>
      </w:r>
      <w:r w:rsidR="00B678E3">
        <w:rPr>
          <w:rFonts w:asciiTheme="majorHAnsi" w:hAnsiTheme="majorHAnsi"/>
          <w:sz w:val="22"/>
          <w:szCs w:val="22"/>
        </w:rPr>
        <w:tab/>
        <w:t>A. General Information</w:t>
      </w:r>
    </w:p>
    <w:p w14:paraId="706AF1D6" w14:textId="77777777" w:rsidR="00B678E3" w:rsidRDefault="001A2853" w:rsidP="00D5313C">
      <w:pPr>
        <w:rPr>
          <w:rFonts w:asciiTheme="majorHAnsi" w:hAnsiTheme="majorHAnsi"/>
          <w:sz w:val="22"/>
          <w:szCs w:val="22"/>
        </w:rPr>
      </w:pPr>
      <w:r>
        <w:rPr>
          <w:rFonts w:asciiTheme="majorHAnsi" w:hAnsiTheme="majorHAnsi"/>
          <w:sz w:val="22"/>
          <w:szCs w:val="22"/>
        </w:rPr>
        <w:t>-  5</w:t>
      </w:r>
      <w:r w:rsidR="002250B9">
        <w:rPr>
          <w:rFonts w:asciiTheme="majorHAnsi" w:hAnsiTheme="majorHAnsi"/>
          <w:sz w:val="22"/>
          <w:szCs w:val="22"/>
        </w:rPr>
        <w:t>-</w:t>
      </w:r>
      <w:r w:rsidR="00B678E3">
        <w:rPr>
          <w:rFonts w:asciiTheme="majorHAnsi" w:hAnsiTheme="majorHAnsi"/>
          <w:sz w:val="22"/>
          <w:szCs w:val="22"/>
        </w:rPr>
        <w:tab/>
      </w:r>
      <w:r w:rsidR="00B678E3">
        <w:rPr>
          <w:rFonts w:asciiTheme="majorHAnsi" w:hAnsiTheme="majorHAnsi"/>
          <w:sz w:val="22"/>
          <w:szCs w:val="22"/>
        </w:rPr>
        <w:tab/>
        <w:t xml:space="preserve">B. </w:t>
      </w:r>
      <w:r w:rsidR="008D6508">
        <w:rPr>
          <w:rFonts w:asciiTheme="majorHAnsi" w:hAnsiTheme="majorHAnsi"/>
          <w:sz w:val="22"/>
          <w:szCs w:val="22"/>
        </w:rPr>
        <w:t xml:space="preserve">Duties of the </w:t>
      </w:r>
      <w:r>
        <w:rPr>
          <w:rFonts w:asciiTheme="majorHAnsi" w:hAnsiTheme="majorHAnsi"/>
          <w:sz w:val="22"/>
          <w:szCs w:val="22"/>
        </w:rPr>
        <w:t>OLTCO</w:t>
      </w:r>
    </w:p>
    <w:p w14:paraId="51CC9773" w14:textId="77777777" w:rsidR="008D6508" w:rsidRDefault="001A2853" w:rsidP="00D5313C">
      <w:pPr>
        <w:rPr>
          <w:rFonts w:asciiTheme="majorHAnsi" w:hAnsiTheme="majorHAnsi"/>
          <w:sz w:val="22"/>
          <w:szCs w:val="22"/>
        </w:rPr>
      </w:pPr>
      <w:r>
        <w:rPr>
          <w:rFonts w:asciiTheme="majorHAnsi" w:hAnsiTheme="majorHAnsi"/>
          <w:sz w:val="22"/>
          <w:szCs w:val="22"/>
        </w:rPr>
        <w:t>-  7</w:t>
      </w:r>
      <w:r w:rsidR="002250B9">
        <w:rPr>
          <w:rFonts w:asciiTheme="majorHAnsi" w:hAnsiTheme="majorHAnsi"/>
          <w:sz w:val="22"/>
          <w:szCs w:val="22"/>
        </w:rPr>
        <w:t>-</w:t>
      </w:r>
      <w:r w:rsidR="002250B9">
        <w:rPr>
          <w:rFonts w:asciiTheme="majorHAnsi" w:hAnsiTheme="majorHAnsi"/>
          <w:sz w:val="22"/>
          <w:szCs w:val="22"/>
        </w:rPr>
        <w:tab/>
      </w:r>
      <w:r w:rsidR="002250B9">
        <w:rPr>
          <w:rFonts w:asciiTheme="majorHAnsi" w:hAnsiTheme="majorHAnsi"/>
          <w:sz w:val="22"/>
          <w:szCs w:val="22"/>
        </w:rPr>
        <w:tab/>
        <w:t xml:space="preserve">C. </w:t>
      </w:r>
      <w:r w:rsidR="008D6508">
        <w:rPr>
          <w:rFonts w:asciiTheme="majorHAnsi" w:hAnsiTheme="majorHAnsi"/>
          <w:sz w:val="22"/>
          <w:szCs w:val="22"/>
        </w:rPr>
        <w:t>Definitions used in OLTCO Policies and Procedures</w:t>
      </w:r>
    </w:p>
    <w:p w14:paraId="30DB0898" w14:textId="77777777" w:rsidR="00073F3C" w:rsidRDefault="00073F3C" w:rsidP="00D5313C">
      <w:pPr>
        <w:rPr>
          <w:rFonts w:asciiTheme="majorHAnsi" w:hAnsiTheme="majorHAnsi"/>
          <w:sz w:val="22"/>
          <w:szCs w:val="22"/>
        </w:rPr>
      </w:pPr>
    </w:p>
    <w:p w14:paraId="5DE585AF" w14:textId="77777777" w:rsidR="002250B9" w:rsidRPr="00545492" w:rsidRDefault="001A2853" w:rsidP="00D5313C">
      <w:pPr>
        <w:rPr>
          <w:rFonts w:asciiTheme="majorHAnsi" w:hAnsiTheme="majorHAnsi"/>
          <w:b/>
          <w:sz w:val="22"/>
          <w:szCs w:val="22"/>
        </w:rPr>
      </w:pPr>
      <w:r>
        <w:rPr>
          <w:rFonts w:asciiTheme="majorHAnsi" w:hAnsiTheme="majorHAnsi"/>
          <w:b/>
          <w:sz w:val="22"/>
          <w:szCs w:val="22"/>
        </w:rPr>
        <w:t>-13</w:t>
      </w:r>
      <w:r w:rsidR="002250B9" w:rsidRPr="00545492">
        <w:rPr>
          <w:rFonts w:asciiTheme="majorHAnsi" w:hAnsiTheme="majorHAnsi"/>
          <w:b/>
          <w:sz w:val="22"/>
          <w:szCs w:val="22"/>
        </w:rPr>
        <w:t>-</w:t>
      </w:r>
      <w:r w:rsidR="002250B9" w:rsidRPr="00545492">
        <w:rPr>
          <w:rFonts w:asciiTheme="majorHAnsi" w:hAnsiTheme="majorHAnsi"/>
          <w:b/>
          <w:sz w:val="22"/>
          <w:szCs w:val="22"/>
        </w:rPr>
        <w:tab/>
        <w:t>II. Administration of the Office of the State Long Term Care Ombudsman</w:t>
      </w:r>
    </w:p>
    <w:p w14:paraId="49467BF1" w14:textId="77777777" w:rsidR="002250B9" w:rsidRDefault="001A2853" w:rsidP="00D5313C">
      <w:pPr>
        <w:rPr>
          <w:rFonts w:asciiTheme="majorHAnsi" w:hAnsiTheme="majorHAnsi"/>
          <w:sz w:val="22"/>
          <w:szCs w:val="22"/>
        </w:rPr>
      </w:pPr>
      <w:r>
        <w:rPr>
          <w:rFonts w:asciiTheme="majorHAnsi" w:hAnsiTheme="majorHAnsi"/>
          <w:sz w:val="22"/>
          <w:szCs w:val="22"/>
        </w:rPr>
        <w:t>-13</w:t>
      </w:r>
      <w:r w:rsidR="00116BA0">
        <w:rPr>
          <w:rFonts w:asciiTheme="majorHAnsi" w:hAnsiTheme="majorHAnsi"/>
          <w:sz w:val="22"/>
          <w:szCs w:val="22"/>
        </w:rPr>
        <w:t>-</w:t>
      </w:r>
      <w:r w:rsidR="002250B9">
        <w:rPr>
          <w:rFonts w:asciiTheme="majorHAnsi" w:hAnsiTheme="majorHAnsi"/>
          <w:sz w:val="22"/>
          <w:szCs w:val="22"/>
        </w:rPr>
        <w:tab/>
      </w:r>
      <w:r w:rsidR="002250B9">
        <w:rPr>
          <w:rFonts w:asciiTheme="majorHAnsi" w:hAnsiTheme="majorHAnsi"/>
          <w:sz w:val="22"/>
          <w:szCs w:val="22"/>
        </w:rPr>
        <w:tab/>
        <w:t xml:space="preserve">A. </w:t>
      </w:r>
      <w:r w:rsidR="00531BA1">
        <w:rPr>
          <w:rFonts w:asciiTheme="majorHAnsi" w:hAnsiTheme="majorHAnsi"/>
          <w:sz w:val="22"/>
          <w:szCs w:val="22"/>
        </w:rPr>
        <w:t>General Information</w:t>
      </w:r>
    </w:p>
    <w:p w14:paraId="300D9F93" w14:textId="77777777" w:rsidR="002250B9" w:rsidRDefault="001A2853" w:rsidP="00D5313C">
      <w:pPr>
        <w:rPr>
          <w:rFonts w:asciiTheme="majorHAnsi" w:hAnsiTheme="majorHAnsi"/>
          <w:sz w:val="22"/>
          <w:szCs w:val="22"/>
        </w:rPr>
      </w:pPr>
      <w:r>
        <w:rPr>
          <w:rFonts w:asciiTheme="majorHAnsi" w:hAnsiTheme="majorHAnsi"/>
          <w:sz w:val="22"/>
          <w:szCs w:val="22"/>
        </w:rPr>
        <w:t>-13</w:t>
      </w:r>
      <w:r w:rsidR="00116BA0">
        <w:rPr>
          <w:rFonts w:asciiTheme="majorHAnsi" w:hAnsiTheme="majorHAnsi"/>
          <w:sz w:val="22"/>
          <w:szCs w:val="22"/>
        </w:rPr>
        <w:t>-</w:t>
      </w:r>
      <w:r w:rsidR="002250B9">
        <w:rPr>
          <w:rFonts w:asciiTheme="majorHAnsi" w:hAnsiTheme="majorHAnsi"/>
          <w:sz w:val="22"/>
          <w:szCs w:val="22"/>
        </w:rPr>
        <w:tab/>
      </w:r>
      <w:r w:rsidR="002250B9">
        <w:rPr>
          <w:rFonts w:asciiTheme="majorHAnsi" w:hAnsiTheme="majorHAnsi"/>
          <w:sz w:val="22"/>
          <w:szCs w:val="22"/>
        </w:rPr>
        <w:tab/>
        <w:t>B. Certification of Long Term Care Ombudsmen</w:t>
      </w:r>
    </w:p>
    <w:p w14:paraId="15AF87C6" w14:textId="77777777" w:rsidR="002250B9" w:rsidRDefault="001A2853" w:rsidP="001A2853">
      <w:pPr>
        <w:ind w:left="1440" w:hanging="1440"/>
        <w:rPr>
          <w:rFonts w:asciiTheme="majorHAnsi" w:hAnsiTheme="majorHAnsi"/>
          <w:sz w:val="22"/>
          <w:szCs w:val="22"/>
        </w:rPr>
      </w:pPr>
      <w:r>
        <w:rPr>
          <w:rFonts w:asciiTheme="majorHAnsi" w:hAnsiTheme="majorHAnsi"/>
          <w:sz w:val="22"/>
          <w:szCs w:val="22"/>
        </w:rPr>
        <w:t>-14</w:t>
      </w:r>
      <w:r w:rsidR="00116BA0">
        <w:rPr>
          <w:rFonts w:asciiTheme="majorHAnsi" w:hAnsiTheme="majorHAnsi"/>
          <w:sz w:val="22"/>
          <w:szCs w:val="22"/>
        </w:rPr>
        <w:t>-</w:t>
      </w:r>
      <w:r w:rsidR="002250B9">
        <w:rPr>
          <w:rFonts w:asciiTheme="majorHAnsi" w:hAnsiTheme="majorHAnsi"/>
          <w:sz w:val="22"/>
          <w:szCs w:val="22"/>
        </w:rPr>
        <w:tab/>
      </w:r>
      <w:r>
        <w:rPr>
          <w:rFonts w:asciiTheme="majorHAnsi" w:hAnsiTheme="majorHAnsi"/>
          <w:sz w:val="22"/>
          <w:szCs w:val="22"/>
        </w:rPr>
        <w:t>C. Refusal to certify and de-certify ombudsmen</w:t>
      </w:r>
      <w:r w:rsidR="002250B9">
        <w:rPr>
          <w:rFonts w:asciiTheme="majorHAnsi" w:hAnsiTheme="majorHAnsi"/>
          <w:sz w:val="22"/>
          <w:szCs w:val="22"/>
        </w:rPr>
        <w:tab/>
      </w:r>
    </w:p>
    <w:p w14:paraId="09F86158" w14:textId="77777777" w:rsidR="002250B9" w:rsidRDefault="001A2853" w:rsidP="00D5313C">
      <w:pPr>
        <w:rPr>
          <w:rFonts w:asciiTheme="majorHAnsi" w:hAnsiTheme="majorHAnsi"/>
          <w:sz w:val="22"/>
          <w:szCs w:val="22"/>
        </w:rPr>
      </w:pPr>
      <w:r>
        <w:rPr>
          <w:rFonts w:asciiTheme="majorHAnsi" w:hAnsiTheme="majorHAnsi"/>
          <w:sz w:val="22"/>
          <w:szCs w:val="22"/>
        </w:rPr>
        <w:t>-15</w:t>
      </w:r>
      <w:r w:rsidR="00116BA0">
        <w:rPr>
          <w:rFonts w:asciiTheme="majorHAnsi" w:hAnsiTheme="majorHAnsi"/>
          <w:sz w:val="22"/>
          <w:szCs w:val="22"/>
        </w:rPr>
        <w:t>-</w:t>
      </w:r>
      <w:r w:rsidR="002250B9">
        <w:rPr>
          <w:rFonts w:asciiTheme="majorHAnsi" w:hAnsiTheme="majorHAnsi"/>
          <w:sz w:val="22"/>
          <w:szCs w:val="22"/>
        </w:rPr>
        <w:tab/>
      </w:r>
      <w:r w:rsidR="002250B9">
        <w:rPr>
          <w:rFonts w:asciiTheme="majorHAnsi" w:hAnsiTheme="majorHAnsi"/>
          <w:sz w:val="22"/>
          <w:szCs w:val="22"/>
        </w:rPr>
        <w:tab/>
        <w:t>D. State Long Term Care Ombudsman (SLTCO) Responsibilities</w:t>
      </w:r>
    </w:p>
    <w:p w14:paraId="18BB191B" w14:textId="77777777" w:rsidR="002250B9" w:rsidRDefault="00EC1E74" w:rsidP="00D5313C">
      <w:pPr>
        <w:rPr>
          <w:rFonts w:asciiTheme="majorHAnsi" w:hAnsiTheme="majorHAnsi"/>
          <w:sz w:val="22"/>
          <w:szCs w:val="22"/>
        </w:rPr>
      </w:pPr>
      <w:r>
        <w:rPr>
          <w:rFonts w:asciiTheme="majorHAnsi" w:hAnsiTheme="majorHAnsi"/>
          <w:sz w:val="22"/>
          <w:szCs w:val="22"/>
        </w:rPr>
        <w:t>-17</w:t>
      </w:r>
      <w:r w:rsidR="00116BA0">
        <w:rPr>
          <w:rFonts w:asciiTheme="majorHAnsi" w:hAnsiTheme="majorHAnsi"/>
          <w:sz w:val="22"/>
          <w:szCs w:val="22"/>
        </w:rPr>
        <w:t>-</w:t>
      </w:r>
      <w:r w:rsidR="002250B9">
        <w:rPr>
          <w:rFonts w:asciiTheme="majorHAnsi" w:hAnsiTheme="majorHAnsi"/>
          <w:sz w:val="22"/>
          <w:szCs w:val="22"/>
        </w:rPr>
        <w:tab/>
      </w:r>
      <w:r w:rsidR="002250B9">
        <w:rPr>
          <w:rFonts w:asciiTheme="majorHAnsi" w:hAnsiTheme="majorHAnsi"/>
          <w:sz w:val="22"/>
          <w:szCs w:val="22"/>
        </w:rPr>
        <w:tab/>
        <w:t>E. Long Term Care Ombudsman (LTCO) Responsibilities</w:t>
      </w:r>
    </w:p>
    <w:p w14:paraId="5CBED3C2" w14:textId="77777777" w:rsidR="00073F3C" w:rsidRDefault="00073F3C" w:rsidP="00D5313C">
      <w:pPr>
        <w:rPr>
          <w:rFonts w:asciiTheme="majorHAnsi" w:hAnsiTheme="majorHAnsi"/>
          <w:sz w:val="22"/>
          <w:szCs w:val="22"/>
        </w:rPr>
      </w:pPr>
    </w:p>
    <w:p w14:paraId="1FCEA719" w14:textId="77777777" w:rsidR="002250B9" w:rsidRPr="00545492" w:rsidRDefault="001031FB" w:rsidP="00D5313C">
      <w:pPr>
        <w:rPr>
          <w:rFonts w:asciiTheme="majorHAnsi" w:hAnsiTheme="majorHAnsi"/>
          <w:b/>
          <w:sz w:val="22"/>
          <w:szCs w:val="22"/>
        </w:rPr>
      </w:pPr>
      <w:r>
        <w:rPr>
          <w:rFonts w:asciiTheme="majorHAnsi" w:hAnsiTheme="majorHAnsi"/>
          <w:b/>
          <w:sz w:val="22"/>
          <w:szCs w:val="22"/>
        </w:rPr>
        <w:t>-18</w:t>
      </w:r>
      <w:r w:rsidR="002250B9" w:rsidRPr="00545492">
        <w:rPr>
          <w:rFonts w:asciiTheme="majorHAnsi" w:hAnsiTheme="majorHAnsi"/>
          <w:b/>
          <w:sz w:val="22"/>
          <w:szCs w:val="22"/>
        </w:rPr>
        <w:t>-</w:t>
      </w:r>
      <w:r w:rsidR="002250B9" w:rsidRPr="00545492">
        <w:rPr>
          <w:rFonts w:asciiTheme="majorHAnsi" w:hAnsiTheme="majorHAnsi"/>
          <w:b/>
          <w:sz w:val="22"/>
          <w:szCs w:val="22"/>
        </w:rPr>
        <w:tab/>
        <w:t>III. Conflicts of Interest</w:t>
      </w:r>
    </w:p>
    <w:p w14:paraId="55ED39F4" w14:textId="77777777" w:rsidR="002250B9" w:rsidRDefault="001031FB" w:rsidP="00D5313C">
      <w:pPr>
        <w:rPr>
          <w:rFonts w:asciiTheme="majorHAnsi" w:hAnsiTheme="majorHAnsi"/>
          <w:sz w:val="22"/>
          <w:szCs w:val="22"/>
        </w:rPr>
      </w:pPr>
      <w:r>
        <w:rPr>
          <w:rFonts w:asciiTheme="majorHAnsi" w:hAnsiTheme="majorHAnsi"/>
          <w:sz w:val="22"/>
          <w:szCs w:val="22"/>
        </w:rPr>
        <w:t>-18</w:t>
      </w:r>
      <w:r w:rsidR="00116BA0">
        <w:rPr>
          <w:rFonts w:asciiTheme="majorHAnsi" w:hAnsiTheme="majorHAnsi"/>
          <w:sz w:val="22"/>
          <w:szCs w:val="22"/>
        </w:rPr>
        <w:t>-</w:t>
      </w:r>
      <w:r w:rsidR="002250B9">
        <w:rPr>
          <w:rFonts w:asciiTheme="majorHAnsi" w:hAnsiTheme="majorHAnsi"/>
          <w:sz w:val="22"/>
          <w:szCs w:val="22"/>
        </w:rPr>
        <w:tab/>
      </w:r>
      <w:r w:rsidR="002250B9">
        <w:rPr>
          <w:rFonts w:asciiTheme="majorHAnsi" w:hAnsiTheme="majorHAnsi"/>
          <w:sz w:val="22"/>
          <w:szCs w:val="22"/>
        </w:rPr>
        <w:tab/>
        <w:t>A. General Information</w:t>
      </w:r>
    </w:p>
    <w:p w14:paraId="08D5379C" w14:textId="77777777" w:rsidR="00541FB0" w:rsidRDefault="001031FB" w:rsidP="00D5313C">
      <w:pPr>
        <w:rPr>
          <w:rFonts w:asciiTheme="majorHAnsi" w:hAnsiTheme="majorHAnsi"/>
          <w:sz w:val="22"/>
          <w:szCs w:val="22"/>
        </w:rPr>
      </w:pPr>
      <w:r>
        <w:rPr>
          <w:rFonts w:asciiTheme="majorHAnsi" w:hAnsiTheme="majorHAnsi"/>
          <w:sz w:val="22"/>
          <w:szCs w:val="22"/>
        </w:rPr>
        <w:t>-19</w:t>
      </w:r>
      <w:r w:rsidR="00116BA0">
        <w:rPr>
          <w:rFonts w:asciiTheme="majorHAnsi" w:hAnsiTheme="majorHAnsi"/>
          <w:sz w:val="22"/>
          <w:szCs w:val="22"/>
        </w:rPr>
        <w:t>-</w:t>
      </w:r>
      <w:r w:rsidR="002250B9">
        <w:rPr>
          <w:rFonts w:asciiTheme="majorHAnsi" w:hAnsiTheme="majorHAnsi"/>
          <w:sz w:val="22"/>
          <w:szCs w:val="22"/>
        </w:rPr>
        <w:tab/>
      </w:r>
      <w:r w:rsidR="002250B9">
        <w:rPr>
          <w:rFonts w:asciiTheme="majorHAnsi" w:hAnsiTheme="majorHAnsi"/>
          <w:sz w:val="22"/>
          <w:szCs w:val="22"/>
        </w:rPr>
        <w:tab/>
        <w:t xml:space="preserve">B. </w:t>
      </w:r>
      <w:r w:rsidR="00EC1E74">
        <w:rPr>
          <w:rFonts w:asciiTheme="majorHAnsi" w:hAnsiTheme="majorHAnsi"/>
          <w:sz w:val="22"/>
          <w:szCs w:val="22"/>
        </w:rPr>
        <w:t>Conflicts</w:t>
      </w:r>
      <w:r w:rsidR="00541FB0">
        <w:rPr>
          <w:rFonts w:asciiTheme="majorHAnsi" w:hAnsiTheme="majorHAnsi"/>
          <w:sz w:val="22"/>
          <w:szCs w:val="22"/>
        </w:rPr>
        <w:t xml:space="preserve"> of interest</w:t>
      </w:r>
    </w:p>
    <w:p w14:paraId="76C319B6" w14:textId="77777777" w:rsidR="00073F3C" w:rsidRDefault="00073F3C" w:rsidP="00D5313C">
      <w:pPr>
        <w:rPr>
          <w:rFonts w:asciiTheme="majorHAnsi" w:hAnsiTheme="majorHAnsi"/>
          <w:sz w:val="22"/>
          <w:szCs w:val="22"/>
        </w:rPr>
      </w:pPr>
    </w:p>
    <w:p w14:paraId="35BE443E" w14:textId="77777777" w:rsidR="002250B9" w:rsidRPr="00545492" w:rsidRDefault="001031FB" w:rsidP="00D5313C">
      <w:pPr>
        <w:rPr>
          <w:rFonts w:asciiTheme="majorHAnsi" w:hAnsiTheme="majorHAnsi"/>
          <w:b/>
          <w:sz w:val="22"/>
          <w:szCs w:val="22"/>
        </w:rPr>
      </w:pPr>
      <w:r>
        <w:rPr>
          <w:rFonts w:asciiTheme="majorHAnsi" w:hAnsiTheme="majorHAnsi"/>
          <w:b/>
          <w:sz w:val="22"/>
          <w:szCs w:val="22"/>
        </w:rPr>
        <w:t>-20</w:t>
      </w:r>
      <w:r w:rsidR="002250B9" w:rsidRPr="00545492">
        <w:rPr>
          <w:rFonts w:asciiTheme="majorHAnsi" w:hAnsiTheme="majorHAnsi"/>
          <w:b/>
          <w:sz w:val="22"/>
          <w:szCs w:val="22"/>
        </w:rPr>
        <w:t>-</w:t>
      </w:r>
      <w:r w:rsidR="002250B9" w:rsidRPr="00545492">
        <w:rPr>
          <w:rFonts w:asciiTheme="majorHAnsi" w:hAnsiTheme="majorHAnsi"/>
          <w:b/>
          <w:sz w:val="22"/>
          <w:szCs w:val="22"/>
        </w:rPr>
        <w:tab/>
        <w:t xml:space="preserve">IV. </w:t>
      </w:r>
      <w:r w:rsidR="00531BA1" w:rsidRPr="00545492">
        <w:rPr>
          <w:rFonts w:asciiTheme="majorHAnsi" w:hAnsiTheme="majorHAnsi"/>
          <w:b/>
          <w:sz w:val="22"/>
          <w:szCs w:val="22"/>
        </w:rPr>
        <w:t>Legal Counsel</w:t>
      </w:r>
    </w:p>
    <w:p w14:paraId="5F4CD25E" w14:textId="77777777" w:rsidR="002250B9" w:rsidRDefault="001031FB" w:rsidP="00D5313C">
      <w:pPr>
        <w:rPr>
          <w:rFonts w:asciiTheme="majorHAnsi" w:hAnsiTheme="majorHAnsi"/>
          <w:sz w:val="22"/>
          <w:szCs w:val="22"/>
        </w:rPr>
      </w:pPr>
      <w:r>
        <w:rPr>
          <w:rFonts w:asciiTheme="majorHAnsi" w:hAnsiTheme="majorHAnsi"/>
          <w:sz w:val="22"/>
          <w:szCs w:val="22"/>
        </w:rPr>
        <w:t>-20</w:t>
      </w:r>
      <w:r w:rsidR="00116BA0">
        <w:rPr>
          <w:rFonts w:asciiTheme="majorHAnsi" w:hAnsiTheme="majorHAnsi"/>
          <w:sz w:val="22"/>
          <w:szCs w:val="22"/>
        </w:rPr>
        <w:t>-</w:t>
      </w:r>
      <w:r w:rsidR="002250B9">
        <w:rPr>
          <w:rFonts w:asciiTheme="majorHAnsi" w:hAnsiTheme="majorHAnsi"/>
          <w:sz w:val="22"/>
          <w:szCs w:val="22"/>
        </w:rPr>
        <w:tab/>
      </w:r>
      <w:r w:rsidR="002250B9">
        <w:rPr>
          <w:rFonts w:asciiTheme="majorHAnsi" w:hAnsiTheme="majorHAnsi"/>
          <w:sz w:val="22"/>
          <w:szCs w:val="22"/>
        </w:rPr>
        <w:tab/>
        <w:t xml:space="preserve">A. </w:t>
      </w:r>
      <w:r w:rsidR="00531BA1">
        <w:rPr>
          <w:rFonts w:asciiTheme="majorHAnsi" w:hAnsiTheme="majorHAnsi"/>
          <w:sz w:val="22"/>
          <w:szCs w:val="22"/>
        </w:rPr>
        <w:t>General Information</w:t>
      </w:r>
    </w:p>
    <w:p w14:paraId="212F43CE" w14:textId="77777777" w:rsidR="00541FB0" w:rsidRDefault="001031FB" w:rsidP="00541FB0">
      <w:pPr>
        <w:rPr>
          <w:rFonts w:asciiTheme="majorHAnsi" w:hAnsiTheme="majorHAnsi"/>
          <w:sz w:val="22"/>
          <w:szCs w:val="22"/>
        </w:rPr>
      </w:pPr>
      <w:r>
        <w:rPr>
          <w:rFonts w:asciiTheme="majorHAnsi" w:hAnsiTheme="majorHAnsi"/>
          <w:sz w:val="22"/>
          <w:szCs w:val="22"/>
        </w:rPr>
        <w:t>-20</w:t>
      </w:r>
      <w:r w:rsidR="00116BA0">
        <w:rPr>
          <w:rFonts w:asciiTheme="majorHAnsi" w:hAnsiTheme="majorHAnsi"/>
          <w:sz w:val="22"/>
          <w:szCs w:val="22"/>
        </w:rPr>
        <w:t>-</w:t>
      </w:r>
      <w:r w:rsidR="002250B9">
        <w:rPr>
          <w:rFonts w:asciiTheme="majorHAnsi" w:hAnsiTheme="majorHAnsi"/>
          <w:sz w:val="22"/>
          <w:szCs w:val="22"/>
        </w:rPr>
        <w:tab/>
      </w:r>
      <w:r w:rsidR="002250B9">
        <w:rPr>
          <w:rFonts w:asciiTheme="majorHAnsi" w:hAnsiTheme="majorHAnsi"/>
          <w:sz w:val="22"/>
          <w:szCs w:val="22"/>
        </w:rPr>
        <w:tab/>
        <w:t xml:space="preserve">B. </w:t>
      </w:r>
      <w:r w:rsidR="00541FB0">
        <w:rPr>
          <w:rFonts w:asciiTheme="majorHAnsi" w:hAnsiTheme="majorHAnsi"/>
          <w:sz w:val="22"/>
          <w:szCs w:val="22"/>
        </w:rPr>
        <w:t>Conflicts of Interest</w:t>
      </w:r>
    </w:p>
    <w:p w14:paraId="2D48FFA4" w14:textId="77777777" w:rsidR="00541FB0" w:rsidRDefault="001031FB" w:rsidP="00541FB0">
      <w:pPr>
        <w:rPr>
          <w:rFonts w:asciiTheme="majorHAnsi" w:hAnsiTheme="majorHAnsi"/>
          <w:sz w:val="22"/>
          <w:szCs w:val="22"/>
        </w:rPr>
      </w:pPr>
      <w:r>
        <w:rPr>
          <w:rFonts w:asciiTheme="majorHAnsi" w:hAnsiTheme="majorHAnsi"/>
          <w:sz w:val="22"/>
          <w:szCs w:val="22"/>
        </w:rPr>
        <w:t>-21</w:t>
      </w:r>
      <w:r w:rsidR="00541FB0">
        <w:rPr>
          <w:rFonts w:asciiTheme="majorHAnsi" w:hAnsiTheme="majorHAnsi"/>
          <w:sz w:val="22"/>
          <w:szCs w:val="22"/>
        </w:rPr>
        <w:t>-</w:t>
      </w:r>
      <w:r w:rsidR="00541FB0">
        <w:rPr>
          <w:rFonts w:asciiTheme="majorHAnsi" w:hAnsiTheme="majorHAnsi"/>
          <w:sz w:val="22"/>
          <w:szCs w:val="22"/>
        </w:rPr>
        <w:tab/>
      </w:r>
      <w:r w:rsidR="00541FB0">
        <w:rPr>
          <w:rFonts w:asciiTheme="majorHAnsi" w:hAnsiTheme="majorHAnsi"/>
          <w:sz w:val="22"/>
          <w:szCs w:val="22"/>
        </w:rPr>
        <w:tab/>
        <w:t>C. Seeking advice of counsel on OLTCO matters</w:t>
      </w:r>
    </w:p>
    <w:p w14:paraId="64840D31" w14:textId="77777777" w:rsidR="00541FB0" w:rsidRDefault="001031FB" w:rsidP="00D93B1F">
      <w:pPr>
        <w:rPr>
          <w:rFonts w:asciiTheme="majorHAnsi" w:hAnsiTheme="majorHAnsi"/>
          <w:sz w:val="22"/>
          <w:szCs w:val="22"/>
        </w:rPr>
      </w:pPr>
      <w:r>
        <w:rPr>
          <w:rFonts w:asciiTheme="majorHAnsi" w:hAnsiTheme="majorHAnsi"/>
          <w:sz w:val="22"/>
          <w:szCs w:val="22"/>
        </w:rPr>
        <w:t>-22</w:t>
      </w:r>
      <w:r w:rsidR="00541FB0">
        <w:rPr>
          <w:rFonts w:asciiTheme="majorHAnsi" w:hAnsiTheme="majorHAnsi"/>
          <w:sz w:val="22"/>
          <w:szCs w:val="22"/>
        </w:rPr>
        <w:t>-</w:t>
      </w:r>
      <w:r w:rsidR="00541FB0">
        <w:rPr>
          <w:rFonts w:asciiTheme="majorHAnsi" w:hAnsiTheme="majorHAnsi"/>
          <w:sz w:val="22"/>
          <w:szCs w:val="22"/>
        </w:rPr>
        <w:tab/>
      </w:r>
      <w:r w:rsidR="00541FB0">
        <w:rPr>
          <w:rFonts w:asciiTheme="majorHAnsi" w:hAnsiTheme="majorHAnsi"/>
          <w:sz w:val="22"/>
          <w:szCs w:val="22"/>
        </w:rPr>
        <w:tab/>
        <w:t xml:space="preserve">D. </w:t>
      </w:r>
      <w:r w:rsidR="00D73906">
        <w:rPr>
          <w:rFonts w:asciiTheme="majorHAnsi" w:hAnsiTheme="majorHAnsi"/>
          <w:sz w:val="22"/>
          <w:szCs w:val="22"/>
        </w:rPr>
        <w:t>Immunity from civil and criminal liability</w:t>
      </w:r>
    </w:p>
    <w:p w14:paraId="38FB101B" w14:textId="77777777" w:rsidR="00D93B1F" w:rsidRDefault="001031FB" w:rsidP="00073F3C">
      <w:pPr>
        <w:rPr>
          <w:rFonts w:asciiTheme="majorHAnsi" w:hAnsiTheme="majorHAnsi"/>
          <w:sz w:val="22"/>
          <w:szCs w:val="22"/>
        </w:rPr>
      </w:pPr>
      <w:r>
        <w:rPr>
          <w:rFonts w:asciiTheme="majorHAnsi" w:hAnsiTheme="majorHAnsi"/>
          <w:sz w:val="22"/>
          <w:szCs w:val="22"/>
        </w:rPr>
        <w:t>-23</w:t>
      </w:r>
      <w:r w:rsidR="00776780" w:rsidRPr="00776780">
        <w:rPr>
          <w:rFonts w:asciiTheme="majorHAnsi" w:hAnsiTheme="majorHAnsi"/>
          <w:sz w:val="22"/>
          <w:szCs w:val="22"/>
        </w:rPr>
        <w:t>-</w:t>
      </w:r>
      <w:r w:rsidR="00776780" w:rsidRPr="00776780">
        <w:rPr>
          <w:rFonts w:asciiTheme="majorHAnsi" w:hAnsiTheme="majorHAnsi"/>
          <w:sz w:val="22"/>
          <w:szCs w:val="22"/>
        </w:rPr>
        <w:tab/>
      </w:r>
      <w:r w:rsidR="00776780" w:rsidRPr="00776780">
        <w:rPr>
          <w:rFonts w:asciiTheme="majorHAnsi" w:hAnsiTheme="majorHAnsi"/>
          <w:sz w:val="22"/>
          <w:szCs w:val="22"/>
        </w:rPr>
        <w:tab/>
        <w:t>E. Interference with Official Duties of OLTCO</w:t>
      </w:r>
      <w:r w:rsidR="00D73906">
        <w:rPr>
          <w:rFonts w:asciiTheme="majorHAnsi" w:hAnsiTheme="majorHAnsi"/>
          <w:sz w:val="22"/>
          <w:szCs w:val="22"/>
        </w:rPr>
        <w:t>, including retaliation</w:t>
      </w:r>
    </w:p>
    <w:p w14:paraId="12A5A697" w14:textId="77777777" w:rsidR="00073F3C" w:rsidRDefault="00073F3C" w:rsidP="00073F3C">
      <w:pPr>
        <w:rPr>
          <w:rFonts w:asciiTheme="majorHAnsi" w:hAnsiTheme="majorHAnsi"/>
          <w:sz w:val="22"/>
          <w:szCs w:val="22"/>
        </w:rPr>
      </w:pPr>
    </w:p>
    <w:p w14:paraId="77F4ACF8" w14:textId="77777777" w:rsidR="00776780" w:rsidRPr="00545492" w:rsidRDefault="00546ACE" w:rsidP="00073F3C">
      <w:pPr>
        <w:rPr>
          <w:rFonts w:asciiTheme="majorHAnsi" w:hAnsiTheme="majorHAnsi"/>
          <w:b/>
          <w:sz w:val="22"/>
          <w:szCs w:val="22"/>
        </w:rPr>
      </w:pPr>
      <w:r>
        <w:rPr>
          <w:rFonts w:asciiTheme="majorHAnsi" w:hAnsiTheme="majorHAnsi"/>
          <w:b/>
          <w:sz w:val="22"/>
          <w:szCs w:val="22"/>
        </w:rPr>
        <w:t>-25</w:t>
      </w:r>
      <w:r w:rsidR="00073F3C" w:rsidRPr="00545492">
        <w:rPr>
          <w:rFonts w:asciiTheme="majorHAnsi" w:hAnsiTheme="majorHAnsi"/>
          <w:b/>
          <w:sz w:val="22"/>
          <w:szCs w:val="22"/>
        </w:rPr>
        <w:t>-</w:t>
      </w:r>
      <w:r w:rsidR="00073F3C" w:rsidRPr="00545492">
        <w:rPr>
          <w:rFonts w:asciiTheme="majorHAnsi" w:hAnsiTheme="majorHAnsi"/>
          <w:b/>
          <w:sz w:val="22"/>
          <w:szCs w:val="22"/>
        </w:rPr>
        <w:tab/>
      </w:r>
      <w:r w:rsidR="00187433">
        <w:rPr>
          <w:rFonts w:asciiTheme="majorHAnsi" w:hAnsiTheme="majorHAnsi"/>
          <w:b/>
          <w:sz w:val="22"/>
          <w:szCs w:val="22"/>
        </w:rPr>
        <w:t>V. Complaint Investigation and R</w:t>
      </w:r>
      <w:r w:rsidR="00776780" w:rsidRPr="00545492">
        <w:rPr>
          <w:rFonts w:asciiTheme="majorHAnsi" w:hAnsiTheme="majorHAnsi"/>
          <w:b/>
          <w:sz w:val="22"/>
          <w:szCs w:val="22"/>
        </w:rPr>
        <w:t>esolution</w:t>
      </w:r>
    </w:p>
    <w:p w14:paraId="009C9631" w14:textId="77777777" w:rsidR="00073F3C" w:rsidRDefault="00546ACE" w:rsidP="00D73906">
      <w:pPr>
        <w:rPr>
          <w:rFonts w:asciiTheme="majorHAnsi" w:hAnsiTheme="majorHAnsi"/>
          <w:sz w:val="22"/>
          <w:szCs w:val="22"/>
        </w:rPr>
      </w:pPr>
      <w:r>
        <w:rPr>
          <w:rFonts w:asciiTheme="majorHAnsi" w:hAnsiTheme="majorHAnsi"/>
          <w:sz w:val="22"/>
          <w:szCs w:val="22"/>
        </w:rPr>
        <w:t>-25</w:t>
      </w:r>
      <w:r w:rsidR="00D73906">
        <w:rPr>
          <w:rFonts w:asciiTheme="majorHAnsi" w:hAnsiTheme="majorHAnsi"/>
          <w:sz w:val="22"/>
          <w:szCs w:val="22"/>
        </w:rPr>
        <w:t>-</w:t>
      </w:r>
      <w:r w:rsidR="006B555E">
        <w:rPr>
          <w:rFonts w:asciiTheme="majorHAnsi" w:hAnsiTheme="majorHAnsi"/>
          <w:sz w:val="22"/>
          <w:szCs w:val="22"/>
        </w:rPr>
        <w:tab/>
      </w:r>
      <w:r w:rsidR="006B555E">
        <w:rPr>
          <w:rFonts w:asciiTheme="majorHAnsi" w:hAnsiTheme="majorHAnsi"/>
          <w:sz w:val="22"/>
          <w:szCs w:val="22"/>
        </w:rPr>
        <w:tab/>
        <w:t xml:space="preserve">A. Intakes, </w:t>
      </w:r>
      <w:r w:rsidR="00073F3C" w:rsidRPr="00073F3C">
        <w:rPr>
          <w:rFonts w:asciiTheme="majorHAnsi" w:hAnsiTheme="majorHAnsi"/>
          <w:sz w:val="22"/>
          <w:szCs w:val="22"/>
        </w:rPr>
        <w:t>consents, screening and case assignment</w:t>
      </w:r>
    </w:p>
    <w:p w14:paraId="123A7F17" w14:textId="77777777" w:rsidR="00073F3C" w:rsidRDefault="00546ACE"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-27</w:t>
      </w:r>
      <w:r w:rsidR="00073F3C">
        <w:rPr>
          <w:rFonts w:asciiTheme="majorHAnsi" w:hAnsiTheme="majorHAnsi"/>
          <w:sz w:val="22"/>
          <w:szCs w:val="22"/>
        </w:rPr>
        <w:t>-</w:t>
      </w:r>
      <w:r w:rsidR="00073F3C">
        <w:rPr>
          <w:rFonts w:asciiTheme="majorHAnsi" w:hAnsiTheme="majorHAnsi"/>
          <w:sz w:val="22"/>
          <w:szCs w:val="22"/>
        </w:rPr>
        <w:tab/>
      </w:r>
      <w:r w:rsidR="00073F3C">
        <w:rPr>
          <w:rFonts w:asciiTheme="majorHAnsi" w:hAnsiTheme="majorHAnsi"/>
          <w:sz w:val="22"/>
          <w:szCs w:val="22"/>
        </w:rPr>
        <w:tab/>
        <w:t>B.</w:t>
      </w:r>
      <w:r w:rsidR="00073F3C" w:rsidRPr="00073F3C">
        <w:rPr>
          <w:rFonts w:asciiTheme="majorHAnsi" w:hAnsiTheme="majorHAnsi"/>
          <w:sz w:val="22"/>
          <w:szCs w:val="22"/>
        </w:rPr>
        <w:t xml:space="preserve"> Investigative process and interagency coordination</w:t>
      </w:r>
    </w:p>
    <w:p w14:paraId="692A4C0D" w14:textId="77777777" w:rsidR="00073F3C" w:rsidRDefault="00546ACE"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-29</w:t>
      </w:r>
      <w:r w:rsidR="00073F3C">
        <w:rPr>
          <w:rFonts w:asciiTheme="majorHAnsi" w:hAnsiTheme="majorHAnsi"/>
          <w:sz w:val="22"/>
          <w:szCs w:val="22"/>
        </w:rPr>
        <w:t>-</w:t>
      </w:r>
      <w:r w:rsidR="00073F3C">
        <w:rPr>
          <w:rFonts w:asciiTheme="majorHAnsi" w:hAnsiTheme="majorHAnsi"/>
          <w:sz w:val="22"/>
          <w:szCs w:val="22"/>
        </w:rPr>
        <w:tab/>
      </w:r>
      <w:r w:rsidR="00073F3C">
        <w:rPr>
          <w:rFonts w:asciiTheme="majorHAnsi" w:hAnsiTheme="majorHAnsi"/>
          <w:sz w:val="22"/>
          <w:szCs w:val="22"/>
        </w:rPr>
        <w:tab/>
        <w:t xml:space="preserve">C. </w:t>
      </w:r>
      <w:r w:rsidR="00073F3C" w:rsidRPr="00073F3C">
        <w:rPr>
          <w:rFonts w:asciiTheme="majorHAnsi" w:hAnsiTheme="majorHAnsi"/>
          <w:sz w:val="22"/>
          <w:szCs w:val="22"/>
        </w:rPr>
        <w:t>Access to residents, residents’ records, and facility record</w:t>
      </w:r>
    </w:p>
    <w:p w14:paraId="16B48AFE" w14:textId="77777777" w:rsidR="00073F3C" w:rsidRDefault="00546ACE"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-30</w:t>
      </w:r>
      <w:r w:rsidR="00073F3C">
        <w:rPr>
          <w:rFonts w:asciiTheme="majorHAnsi" w:hAnsiTheme="majorHAnsi"/>
          <w:sz w:val="22"/>
          <w:szCs w:val="22"/>
        </w:rPr>
        <w:t>-</w:t>
      </w:r>
      <w:r w:rsidR="00073F3C">
        <w:rPr>
          <w:rFonts w:asciiTheme="majorHAnsi" w:hAnsiTheme="majorHAnsi"/>
          <w:sz w:val="22"/>
          <w:szCs w:val="22"/>
        </w:rPr>
        <w:tab/>
      </w:r>
      <w:r w:rsidR="00073F3C">
        <w:rPr>
          <w:rFonts w:asciiTheme="majorHAnsi" w:hAnsiTheme="majorHAnsi"/>
          <w:sz w:val="22"/>
          <w:szCs w:val="22"/>
        </w:rPr>
        <w:tab/>
        <w:t>D. Resolving residents’ complaints</w:t>
      </w:r>
    </w:p>
    <w:p w14:paraId="27450299" w14:textId="77777777" w:rsidR="00073F3C" w:rsidRDefault="00546ACE"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-31</w:t>
      </w:r>
      <w:r w:rsidR="00073F3C">
        <w:rPr>
          <w:rFonts w:asciiTheme="majorHAnsi" w:hAnsiTheme="majorHAnsi"/>
          <w:sz w:val="22"/>
          <w:szCs w:val="22"/>
        </w:rPr>
        <w:t>-</w:t>
      </w:r>
      <w:r w:rsidR="00073F3C">
        <w:rPr>
          <w:rFonts w:asciiTheme="majorHAnsi" w:hAnsiTheme="majorHAnsi"/>
          <w:sz w:val="22"/>
          <w:szCs w:val="22"/>
        </w:rPr>
        <w:tab/>
      </w:r>
      <w:r w:rsidR="00073F3C">
        <w:rPr>
          <w:rFonts w:asciiTheme="majorHAnsi" w:hAnsiTheme="majorHAnsi"/>
          <w:sz w:val="22"/>
          <w:szCs w:val="22"/>
        </w:rPr>
        <w:tab/>
        <w:t>E. Resolving “Part B” complaints</w:t>
      </w:r>
    </w:p>
    <w:p w14:paraId="1D8176A2" w14:textId="77777777" w:rsidR="00545492" w:rsidRDefault="00545492" w:rsidP="00073F3C">
      <w:pPr>
        <w:overflowPunct/>
        <w:autoSpaceDE/>
        <w:autoSpaceDN/>
        <w:adjustRightInd/>
        <w:jc w:val="both"/>
        <w:textAlignment w:val="auto"/>
        <w:rPr>
          <w:rFonts w:asciiTheme="majorHAnsi" w:hAnsiTheme="majorHAnsi"/>
          <w:sz w:val="22"/>
          <w:szCs w:val="22"/>
        </w:rPr>
      </w:pPr>
    </w:p>
    <w:p w14:paraId="0AB0F088" w14:textId="77777777" w:rsidR="00545492" w:rsidRDefault="00546ACE" w:rsidP="00073F3C">
      <w:pPr>
        <w:overflowPunct/>
        <w:autoSpaceDE/>
        <w:autoSpaceDN/>
        <w:adjustRightInd/>
        <w:jc w:val="both"/>
        <w:textAlignment w:val="auto"/>
        <w:rPr>
          <w:rFonts w:asciiTheme="majorHAnsi" w:hAnsiTheme="majorHAnsi"/>
          <w:b/>
          <w:sz w:val="22"/>
          <w:szCs w:val="22"/>
        </w:rPr>
      </w:pPr>
      <w:r>
        <w:rPr>
          <w:rFonts w:asciiTheme="majorHAnsi" w:hAnsiTheme="majorHAnsi"/>
          <w:b/>
          <w:sz w:val="22"/>
          <w:szCs w:val="22"/>
        </w:rPr>
        <w:t>-33</w:t>
      </w:r>
      <w:r w:rsidR="00545492" w:rsidRPr="00545492">
        <w:rPr>
          <w:rFonts w:asciiTheme="majorHAnsi" w:hAnsiTheme="majorHAnsi"/>
          <w:b/>
          <w:sz w:val="22"/>
          <w:szCs w:val="22"/>
        </w:rPr>
        <w:t>-</w:t>
      </w:r>
      <w:r w:rsidR="00545492" w:rsidRPr="00545492">
        <w:rPr>
          <w:rFonts w:asciiTheme="majorHAnsi" w:hAnsiTheme="majorHAnsi"/>
          <w:b/>
          <w:sz w:val="22"/>
          <w:szCs w:val="22"/>
        </w:rPr>
        <w:tab/>
        <w:t>VI. OAA Required Activities</w:t>
      </w:r>
    </w:p>
    <w:p w14:paraId="4108566A" w14:textId="77777777" w:rsidR="00D73906" w:rsidRDefault="00546ACE"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-33</w:t>
      </w:r>
      <w:r w:rsidR="00D73906">
        <w:rPr>
          <w:rFonts w:asciiTheme="majorHAnsi" w:hAnsiTheme="majorHAnsi"/>
          <w:sz w:val="22"/>
          <w:szCs w:val="22"/>
        </w:rPr>
        <w:t>-</w:t>
      </w:r>
      <w:r w:rsidR="00D73906">
        <w:rPr>
          <w:rFonts w:asciiTheme="majorHAnsi" w:hAnsiTheme="majorHAnsi"/>
          <w:sz w:val="22"/>
          <w:szCs w:val="22"/>
        </w:rPr>
        <w:tab/>
      </w:r>
      <w:r w:rsidR="00D73906">
        <w:rPr>
          <w:rFonts w:asciiTheme="majorHAnsi" w:hAnsiTheme="majorHAnsi"/>
          <w:sz w:val="22"/>
          <w:szCs w:val="22"/>
        </w:rPr>
        <w:tab/>
        <w:t>A. General Information</w:t>
      </w:r>
    </w:p>
    <w:p w14:paraId="77E80582" w14:textId="77777777" w:rsidR="00D73906" w:rsidRDefault="00546ACE"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-33</w:t>
      </w:r>
      <w:r w:rsidR="00D73906">
        <w:rPr>
          <w:rFonts w:asciiTheme="majorHAnsi" w:hAnsiTheme="majorHAnsi"/>
          <w:sz w:val="22"/>
          <w:szCs w:val="22"/>
        </w:rPr>
        <w:t>-</w:t>
      </w:r>
      <w:r w:rsidR="00D73906">
        <w:rPr>
          <w:rFonts w:asciiTheme="majorHAnsi" w:hAnsiTheme="majorHAnsi"/>
          <w:sz w:val="22"/>
          <w:szCs w:val="22"/>
        </w:rPr>
        <w:tab/>
      </w:r>
      <w:r w:rsidR="00D73906">
        <w:rPr>
          <w:rFonts w:asciiTheme="majorHAnsi" w:hAnsiTheme="majorHAnsi"/>
          <w:sz w:val="22"/>
          <w:szCs w:val="22"/>
        </w:rPr>
        <w:tab/>
        <w:t>B. Training for staff ombudsmen</w:t>
      </w:r>
    </w:p>
    <w:p w14:paraId="1B2846BD" w14:textId="77777777" w:rsidR="00D73906" w:rsidRDefault="00546ACE"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-34</w:t>
      </w:r>
      <w:r w:rsidR="00D73906">
        <w:rPr>
          <w:rFonts w:asciiTheme="majorHAnsi" w:hAnsiTheme="majorHAnsi"/>
          <w:sz w:val="22"/>
          <w:szCs w:val="22"/>
        </w:rPr>
        <w:t>-</w:t>
      </w:r>
      <w:r w:rsidR="00D73906">
        <w:rPr>
          <w:rFonts w:asciiTheme="majorHAnsi" w:hAnsiTheme="majorHAnsi"/>
          <w:sz w:val="22"/>
          <w:szCs w:val="22"/>
        </w:rPr>
        <w:tab/>
      </w:r>
      <w:r w:rsidR="00D73906">
        <w:rPr>
          <w:rFonts w:asciiTheme="majorHAnsi" w:hAnsiTheme="majorHAnsi"/>
          <w:sz w:val="22"/>
          <w:szCs w:val="22"/>
        </w:rPr>
        <w:tab/>
        <w:t>C. Training and consultation for facility staff</w:t>
      </w:r>
    </w:p>
    <w:p w14:paraId="732E7389" w14:textId="77777777" w:rsidR="00D73906" w:rsidRDefault="00546ACE"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-34</w:t>
      </w:r>
      <w:r w:rsidR="00D73906">
        <w:rPr>
          <w:rFonts w:asciiTheme="majorHAnsi" w:hAnsiTheme="majorHAnsi"/>
          <w:sz w:val="22"/>
          <w:szCs w:val="22"/>
        </w:rPr>
        <w:t>-</w:t>
      </w:r>
      <w:r w:rsidR="00D73906">
        <w:rPr>
          <w:rFonts w:asciiTheme="majorHAnsi" w:hAnsiTheme="majorHAnsi"/>
          <w:sz w:val="22"/>
          <w:szCs w:val="22"/>
        </w:rPr>
        <w:tab/>
      </w:r>
      <w:r w:rsidR="00D73906">
        <w:rPr>
          <w:rFonts w:asciiTheme="majorHAnsi" w:hAnsiTheme="majorHAnsi"/>
          <w:sz w:val="22"/>
          <w:szCs w:val="22"/>
        </w:rPr>
        <w:tab/>
        <w:t>D. Information and consultation to individuals</w:t>
      </w:r>
    </w:p>
    <w:p w14:paraId="5813356C" w14:textId="77777777" w:rsidR="00D73906" w:rsidRDefault="00546ACE"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-34</w:t>
      </w:r>
      <w:r w:rsidR="00D73906">
        <w:rPr>
          <w:rFonts w:asciiTheme="majorHAnsi" w:hAnsiTheme="majorHAnsi"/>
          <w:sz w:val="22"/>
          <w:szCs w:val="22"/>
        </w:rPr>
        <w:t>-</w:t>
      </w:r>
      <w:r w:rsidR="00D73906">
        <w:rPr>
          <w:rFonts w:asciiTheme="majorHAnsi" w:hAnsiTheme="majorHAnsi"/>
          <w:sz w:val="22"/>
          <w:szCs w:val="22"/>
        </w:rPr>
        <w:tab/>
      </w:r>
      <w:r w:rsidR="00D73906">
        <w:rPr>
          <w:rFonts w:asciiTheme="majorHAnsi" w:hAnsiTheme="majorHAnsi"/>
          <w:sz w:val="22"/>
          <w:szCs w:val="22"/>
        </w:rPr>
        <w:tab/>
        <w:t>E. Facility Coverage</w:t>
      </w:r>
    </w:p>
    <w:p w14:paraId="73F54460" w14:textId="77777777" w:rsidR="00D73906" w:rsidRDefault="00546ACE"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-35</w:t>
      </w:r>
      <w:r w:rsidR="00D73906">
        <w:rPr>
          <w:rFonts w:asciiTheme="majorHAnsi" w:hAnsiTheme="majorHAnsi"/>
          <w:sz w:val="22"/>
          <w:szCs w:val="22"/>
        </w:rPr>
        <w:t>-</w:t>
      </w:r>
      <w:r w:rsidR="00D73906">
        <w:rPr>
          <w:rFonts w:asciiTheme="majorHAnsi" w:hAnsiTheme="majorHAnsi"/>
          <w:sz w:val="22"/>
          <w:szCs w:val="22"/>
        </w:rPr>
        <w:tab/>
      </w:r>
      <w:r w:rsidR="00D73906">
        <w:rPr>
          <w:rFonts w:asciiTheme="majorHAnsi" w:hAnsiTheme="majorHAnsi"/>
          <w:sz w:val="22"/>
          <w:szCs w:val="22"/>
        </w:rPr>
        <w:tab/>
        <w:t>F. Participation in facility surveys</w:t>
      </w:r>
    </w:p>
    <w:p w14:paraId="234D1668" w14:textId="77777777" w:rsidR="00D73906" w:rsidRDefault="00546ACE"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-36</w:t>
      </w:r>
      <w:r w:rsidR="00D73906">
        <w:rPr>
          <w:rFonts w:asciiTheme="majorHAnsi" w:hAnsiTheme="majorHAnsi"/>
          <w:sz w:val="22"/>
          <w:szCs w:val="22"/>
        </w:rPr>
        <w:t>-</w:t>
      </w:r>
      <w:r w:rsidR="00D73906">
        <w:rPr>
          <w:rFonts w:asciiTheme="majorHAnsi" w:hAnsiTheme="majorHAnsi"/>
          <w:sz w:val="22"/>
          <w:szCs w:val="22"/>
        </w:rPr>
        <w:tab/>
      </w:r>
      <w:r w:rsidR="00D73906">
        <w:rPr>
          <w:rFonts w:asciiTheme="majorHAnsi" w:hAnsiTheme="majorHAnsi"/>
          <w:sz w:val="22"/>
          <w:szCs w:val="22"/>
        </w:rPr>
        <w:tab/>
        <w:t>G. Resident and family councils</w:t>
      </w:r>
    </w:p>
    <w:p w14:paraId="5F614D40" w14:textId="77777777" w:rsidR="00D73906" w:rsidRDefault="00546ACE"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-37</w:t>
      </w:r>
      <w:r w:rsidR="00D73906">
        <w:rPr>
          <w:rFonts w:asciiTheme="majorHAnsi" w:hAnsiTheme="majorHAnsi"/>
          <w:sz w:val="22"/>
          <w:szCs w:val="22"/>
        </w:rPr>
        <w:t>-</w:t>
      </w:r>
      <w:r w:rsidR="00D73906">
        <w:rPr>
          <w:rFonts w:asciiTheme="majorHAnsi" w:hAnsiTheme="majorHAnsi"/>
          <w:sz w:val="22"/>
          <w:szCs w:val="22"/>
        </w:rPr>
        <w:tab/>
      </w:r>
      <w:r w:rsidR="00D73906">
        <w:rPr>
          <w:rFonts w:asciiTheme="majorHAnsi" w:hAnsiTheme="majorHAnsi"/>
          <w:sz w:val="22"/>
          <w:szCs w:val="22"/>
        </w:rPr>
        <w:tab/>
        <w:t>H. Community Education</w:t>
      </w:r>
    </w:p>
    <w:p w14:paraId="32DD764E" w14:textId="77777777" w:rsidR="00D73906" w:rsidRDefault="00546ACE"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-37</w:t>
      </w:r>
      <w:r w:rsidR="00D73906">
        <w:rPr>
          <w:rFonts w:asciiTheme="majorHAnsi" w:hAnsiTheme="majorHAnsi"/>
          <w:sz w:val="22"/>
          <w:szCs w:val="22"/>
        </w:rPr>
        <w:t>-</w:t>
      </w:r>
      <w:r w:rsidR="00D73906">
        <w:rPr>
          <w:rFonts w:asciiTheme="majorHAnsi" w:hAnsiTheme="majorHAnsi"/>
          <w:sz w:val="22"/>
          <w:szCs w:val="22"/>
        </w:rPr>
        <w:tab/>
      </w:r>
      <w:r w:rsidR="00D73906">
        <w:rPr>
          <w:rFonts w:asciiTheme="majorHAnsi" w:hAnsiTheme="majorHAnsi"/>
          <w:sz w:val="22"/>
          <w:szCs w:val="22"/>
        </w:rPr>
        <w:tab/>
        <w:t>I. Work with media</w:t>
      </w:r>
    </w:p>
    <w:p w14:paraId="751050F2" w14:textId="77777777" w:rsidR="00D73906" w:rsidRDefault="00546ACE"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-37</w:t>
      </w:r>
      <w:r w:rsidR="00D73906">
        <w:rPr>
          <w:rFonts w:asciiTheme="majorHAnsi" w:hAnsiTheme="majorHAnsi"/>
          <w:sz w:val="22"/>
          <w:szCs w:val="22"/>
        </w:rPr>
        <w:t>-</w:t>
      </w:r>
      <w:r w:rsidR="00D73906">
        <w:rPr>
          <w:rFonts w:asciiTheme="majorHAnsi" w:hAnsiTheme="majorHAnsi"/>
          <w:sz w:val="22"/>
          <w:szCs w:val="22"/>
        </w:rPr>
        <w:tab/>
      </w:r>
      <w:r w:rsidR="00D73906">
        <w:rPr>
          <w:rFonts w:asciiTheme="majorHAnsi" w:hAnsiTheme="majorHAnsi"/>
          <w:sz w:val="22"/>
          <w:szCs w:val="22"/>
        </w:rPr>
        <w:tab/>
        <w:t>J. Monitoring or work on laws, regulations, government policies and actions</w:t>
      </w:r>
    </w:p>
    <w:p w14:paraId="0DFE401D" w14:textId="77777777" w:rsidR="00D73906" w:rsidRPr="00D73906" w:rsidRDefault="00D73906" w:rsidP="00073F3C">
      <w:pPr>
        <w:overflowPunct/>
        <w:autoSpaceDE/>
        <w:autoSpaceDN/>
        <w:adjustRightInd/>
        <w:jc w:val="both"/>
        <w:textAlignment w:val="auto"/>
        <w:rPr>
          <w:rFonts w:asciiTheme="majorHAnsi" w:hAnsiTheme="majorHAnsi"/>
          <w:sz w:val="22"/>
          <w:szCs w:val="22"/>
        </w:rPr>
      </w:pPr>
    </w:p>
    <w:p w14:paraId="6DEE5719" w14:textId="77777777" w:rsidR="00073F3C" w:rsidRPr="00D73906" w:rsidRDefault="00546ACE" w:rsidP="00073F3C">
      <w:pPr>
        <w:overflowPunct/>
        <w:autoSpaceDE/>
        <w:autoSpaceDN/>
        <w:adjustRightInd/>
        <w:jc w:val="both"/>
        <w:textAlignment w:val="auto"/>
        <w:rPr>
          <w:rFonts w:asciiTheme="majorHAnsi" w:hAnsiTheme="majorHAnsi"/>
          <w:b/>
          <w:sz w:val="22"/>
          <w:szCs w:val="22"/>
        </w:rPr>
      </w:pPr>
      <w:r>
        <w:rPr>
          <w:rFonts w:asciiTheme="majorHAnsi" w:hAnsiTheme="majorHAnsi"/>
          <w:b/>
          <w:sz w:val="22"/>
          <w:szCs w:val="22"/>
        </w:rPr>
        <w:lastRenderedPageBreak/>
        <w:t>-39</w:t>
      </w:r>
      <w:r w:rsidR="00D73906" w:rsidRPr="00D73906">
        <w:rPr>
          <w:rFonts w:asciiTheme="majorHAnsi" w:hAnsiTheme="majorHAnsi"/>
          <w:b/>
          <w:sz w:val="22"/>
          <w:szCs w:val="22"/>
        </w:rPr>
        <w:t>-</w:t>
      </w:r>
      <w:r w:rsidR="00D73906" w:rsidRPr="00D73906">
        <w:rPr>
          <w:rFonts w:asciiTheme="majorHAnsi" w:hAnsiTheme="majorHAnsi"/>
          <w:b/>
          <w:sz w:val="22"/>
          <w:szCs w:val="22"/>
        </w:rPr>
        <w:tab/>
        <w:t>VII. Documenting Casework and Activities</w:t>
      </w:r>
    </w:p>
    <w:p w14:paraId="6B904D9E" w14:textId="77777777" w:rsidR="00073F3C" w:rsidRDefault="00546ACE"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-39</w:t>
      </w:r>
      <w:r w:rsidR="00831FD2">
        <w:rPr>
          <w:rFonts w:asciiTheme="majorHAnsi" w:hAnsiTheme="majorHAnsi"/>
          <w:sz w:val="22"/>
          <w:szCs w:val="22"/>
        </w:rPr>
        <w:t>-</w:t>
      </w:r>
      <w:r w:rsidR="00831FD2">
        <w:rPr>
          <w:rFonts w:asciiTheme="majorHAnsi" w:hAnsiTheme="majorHAnsi"/>
          <w:sz w:val="22"/>
          <w:szCs w:val="22"/>
        </w:rPr>
        <w:tab/>
      </w:r>
      <w:r w:rsidR="00831FD2">
        <w:rPr>
          <w:rFonts w:asciiTheme="majorHAnsi" w:hAnsiTheme="majorHAnsi"/>
          <w:sz w:val="22"/>
          <w:szCs w:val="22"/>
        </w:rPr>
        <w:tab/>
        <w:t>A. General Information</w:t>
      </w:r>
    </w:p>
    <w:p w14:paraId="19FEAA33" w14:textId="77777777" w:rsidR="00831FD2" w:rsidRDefault="00546ACE"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-39</w:t>
      </w:r>
      <w:r w:rsidR="00831FD2">
        <w:rPr>
          <w:rFonts w:asciiTheme="majorHAnsi" w:hAnsiTheme="majorHAnsi"/>
          <w:sz w:val="22"/>
          <w:szCs w:val="22"/>
        </w:rPr>
        <w:t>-</w:t>
      </w:r>
      <w:r w:rsidR="00831FD2">
        <w:rPr>
          <w:rFonts w:asciiTheme="majorHAnsi" w:hAnsiTheme="majorHAnsi"/>
          <w:sz w:val="22"/>
          <w:szCs w:val="22"/>
        </w:rPr>
        <w:tab/>
      </w:r>
      <w:r w:rsidR="00831FD2">
        <w:rPr>
          <w:rFonts w:asciiTheme="majorHAnsi" w:hAnsiTheme="majorHAnsi"/>
          <w:sz w:val="22"/>
          <w:szCs w:val="22"/>
        </w:rPr>
        <w:tab/>
        <w:t>B. Case documentation</w:t>
      </w:r>
    </w:p>
    <w:p w14:paraId="59D42D7C" w14:textId="77777777" w:rsidR="00831FD2" w:rsidRDefault="00546ACE"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-40</w:t>
      </w:r>
      <w:r w:rsidR="00831FD2">
        <w:rPr>
          <w:rFonts w:asciiTheme="majorHAnsi" w:hAnsiTheme="majorHAnsi"/>
          <w:sz w:val="22"/>
          <w:szCs w:val="22"/>
        </w:rPr>
        <w:t>-</w:t>
      </w:r>
      <w:r w:rsidR="00831FD2">
        <w:rPr>
          <w:rFonts w:asciiTheme="majorHAnsi" w:hAnsiTheme="majorHAnsi"/>
          <w:sz w:val="22"/>
          <w:szCs w:val="22"/>
        </w:rPr>
        <w:tab/>
      </w:r>
      <w:r w:rsidR="00831FD2">
        <w:rPr>
          <w:rFonts w:asciiTheme="majorHAnsi" w:hAnsiTheme="majorHAnsi"/>
          <w:sz w:val="22"/>
          <w:szCs w:val="22"/>
        </w:rPr>
        <w:tab/>
        <w:t>C. Disposition and Investigative Reports</w:t>
      </w:r>
    </w:p>
    <w:p w14:paraId="3BE1C869" w14:textId="77777777" w:rsidR="00831FD2" w:rsidRDefault="00546ACE"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-41</w:t>
      </w:r>
      <w:r w:rsidR="00831FD2">
        <w:rPr>
          <w:rFonts w:asciiTheme="majorHAnsi" w:hAnsiTheme="majorHAnsi"/>
          <w:sz w:val="22"/>
          <w:szCs w:val="22"/>
        </w:rPr>
        <w:t>-</w:t>
      </w:r>
      <w:r w:rsidR="00831FD2">
        <w:rPr>
          <w:rFonts w:asciiTheme="majorHAnsi" w:hAnsiTheme="majorHAnsi"/>
          <w:sz w:val="22"/>
          <w:szCs w:val="22"/>
        </w:rPr>
        <w:tab/>
      </w:r>
      <w:r w:rsidR="00831FD2">
        <w:rPr>
          <w:rFonts w:asciiTheme="majorHAnsi" w:hAnsiTheme="majorHAnsi"/>
          <w:sz w:val="22"/>
          <w:szCs w:val="22"/>
        </w:rPr>
        <w:tab/>
        <w:t>D. Activity documentation</w:t>
      </w:r>
    </w:p>
    <w:p w14:paraId="5FD2403B" w14:textId="77777777" w:rsidR="00831FD2" w:rsidRDefault="00831FD2" w:rsidP="00073F3C">
      <w:pPr>
        <w:overflowPunct/>
        <w:autoSpaceDE/>
        <w:autoSpaceDN/>
        <w:adjustRightInd/>
        <w:jc w:val="both"/>
        <w:textAlignment w:val="auto"/>
        <w:rPr>
          <w:rFonts w:asciiTheme="majorHAnsi" w:hAnsiTheme="majorHAnsi"/>
          <w:sz w:val="22"/>
          <w:szCs w:val="22"/>
        </w:rPr>
      </w:pPr>
    </w:p>
    <w:p w14:paraId="1FF6FA57" w14:textId="77777777" w:rsidR="00831FD2" w:rsidRPr="00831FD2" w:rsidRDefault="00546ACE" w:rsidP="00073F3C">
      <w:pPr>
        <w:overflowPunct/>
        <w:autoSpaceDE/>
        <w:autoSpaceDN/>
        <w:adjustRightInd/>
        <w:jc w:val="both"/>
        <w:textAlignment w:val="auto"/>
        <w:rPr>
          <w:rFonts w:asciiTheme="majorHAnsi" w:hAnsiTheme="majorHAnsi"/>
          <w:b/>
          <w:sz w:val="22"/>
          <w:szCs w:val="22"/>
        </w:rPr>
      </w:pPr>
      <w:r>
        <w:rPr>
          <w:rFonts w:asciiTheme="majorHAnsi" w:hAnsiTheme="majorHAnsi"/>
          <w:b/>
          <w:sz w:val="22"/>
          <w:szCs w:val="22"/>
        </w:rPr>
        <w:t>-44</w:t>
      </w:r>
      <w:r w:rsidR="00831FD2" w:rsidRPr="00831FD2">
        <w:rPr>
          <w:rFonts w:asciiTheme="majorHAnsi" w:hAnsiTheme="majorHAnsi"/>
          <w:b/>
          <w:sz w:val="22"/>
          <w:szCs w:val="22"/>
        </w:rPr>
        <w:t>-</w:t>
      </w:r>
      <w:r w:rsidR="00831FD2" w:rsidRPr="00831FD2">
        <w:rPr>
          <w:rFonts w:asciiTheme="majorHAnsi" w:hAnsiTheme="majorHAnsi"/>
          <w:b/>
          <w:sz w:val="22"/>
          <w:szCs w:val="22"/>
        </w:rPr>
        <w:tab/>
        <w:t>VIII. Records Management</w:t>
      </w:r>
    </w:p>
    <w:p w14:paraId="60EEAC74" w14:textId="77777777" w:rsidR="00831FD2" w:rsidRDefault="00546ACE"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-44</w:t>
      </w:r>
      <w:r w:rsidR="00831FD2">
        <w:rPr>
          <w:rFonts w:asciiTheme="majorHAnsi" w:hAnsiTheme="majorHAnsi"/>
          <w:sz w:val="22"/>
          <w:szCs w:val="22"/>
        </w:rPr>
        <w:t>-</w:t>
      </w:r>
      <w:r w:rsidR="00831FD2">
        <w:rPr>
          <w:rFonts w:asciiTheme="majorHAnsi" w:hAnsiTheme="majorHAnsi"/>
          <w:sz w:val="22"/>
          <w:szCs w:val="22"/>
        </w:rPr>
        <w:tab/>
      </w:r>
      <w:r w:rsidR="00831FD2">
        <w:rPr>
          <w:rFonts w:asciiTheme="majorHAnsi" w:hAnsiTheme="majorHAnsi"/>
          <w:sz w:val="22"/>
          <w:szCs w:val="22"/>
        </w:rPr>
        <w:tab/>
        <w:t>A. General Information</w:t>
      </w:r>
    </w:p>
    <w:p w14:paraId="3F5AB79B" w14:textId="77777777" w:rsidR="00831FD2" w:rsidRDefault="00546ACE"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-44</w:t>
      </w:r>
      <w:r w:rsidR="00831FD2">
        <w:rPr>
          <w:rFonts w:asciiTheme="majorHAnsi" w:hAnsiTheme="majorHAnsi"/>
          <w:sz w:val="22"/>
          <w:szCs w:val="22"/>
        </w:rPr>
        <w:t>-</w:t>
      </w:r>
      <w:r w:rsidR="00831FD2">
        <w:rPr>
          <w:rFonts w:asciiTheme="majorHAnsi" w:hAnsiTheme="majorHAnsi"/>
          <w:sz w:val="22"/>
          <w:szCs w:val="22"/>
        </w:rPr>
        <w:tab/>
      </w:r>
      <w:r w:rsidR="00831FD2">
        <w:rPr>
          <w:rFonts w:asciiTheme="majorHAnsi" w:hAnsiTheme="majorHAnsi"/>
          <w:sz w:val="22"/>
          <w:szCs w:val="22"/>
        </w:rPr>
        <w:tab/>
        <w:t>B. Storing records</w:t>
      </w:r>
    </w:p>
    <w:p w14:paraId="16428A81" w14:textId="77777777" w:rsidR="00831FD2" w:rsidRDefault="00546ACE"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-45-</w:t>
      </w:r>
      <w:r w:rsidR="00831FD2">
        <w:rPr>
          <w:rFonts w:asciiTheme="majorHAnsi" w:hAnsiTheme="majorHAnsi"/>
          <w:sz w:val="22"/>
          <w:szCs w:val="22"/>
        </w:rPr>
        <w:tab/>
      </w:r>
      <w:r w:rsidR="00831FD2">
        <w:rPr>
          <w:rFonts w:asciiTheme="majorHAnsi" w:hAnsiTheme="majorHAnsi"/>
          <w:sz w:val="22"/>
          <w:szCs w:val="22"/>
        </w:rPr>
        <w:tab/>
        <w:t>C. Releasing records</w:t>
      </w:r>
    </w:p>
    <w:p w14:paraId="11C83E7F" w14:textId="77777777" w:rsidR="00831FD2" w:rsidRDefault="00546ACE"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-46</w:t>
      </w:r>
      <w:r w:rsidR="00831FD2">
        <w:rPr>
          <w:rFonts w:asciiTheme="majorHAnsi" w:hAnsiTheme="majorHAnsi"/>
          <w:sz w:val="22"/>
          <w:szCs w:val="22"/>
        </w:rPr>
        <w:t>-</w:t>
      </w:r>
      <w:r w:rsidR="00831FD2">
        <w:rPr>
          <w:rFonts w:asciiTheme="majorHAnsi" w:hAnsiTheme="majorHAnsi"/>
          <w:sz w:val="22"/>
          <w:szCs w:val="22"/>
        </w:rPr>
        <w:tab/>
      </w:r>
      <w:r w:rsidR="00831FD2">
        <w:rPr>
          <w:rFonts w:asciiTheme="majorHAnsi" w:hAnsiTheme="majorHAnsi"/>
          <w:sz w:val="22"/>
          <w:szCs w:val="22"/>
        </w:rPr>
        <w:tab/>
        <w:t>Table: “Releasing OLTCO Records: Sources of Request”</w:t>
      </w:r>
    </w:p>
    <w:p w14:paraId="4A125A7D" w14:textId="77777777" w:rsidR="00831FD2" w:rsidRDefault="00831FD2" w:rsidP="00073F3C">
      <w:pPr>
        <w:overflowPunct/>
        <w:autoSpaceDE/>
        <w:autoSpaceDN/>
        <w:adjustRightInd/>
        <w:jc w:val="both"/>
        <w:textAlignment w:val="auto"/>
        <w:rPr>
          <w:rFonts w:asciiTheme="majorHAnsi" w:hAnsiTheme="majorHAnsi"/>
          <w:sz w:val="22"/>
          <w:szCs w:val="22"/>
        </w:rPr>
      </w:pPr>
    </w:p>
    <w:p w14:paraId="3D264AC5" w14:textId="77777777" w:rsidR="00831FD2" w:rsidRPr="00831FD2" w:rsidRDefault="0089126F" w:rsidP="00073F3C">
      <w:pPr>
        <w:overflowPunct/>
        <w:autoSpaceDE/>
        <w:autoSpaceDN/>
        <w:adjustRightInd/>
        <w:jc w:val="both"/>
        <w:textAlignment w:val="auto"/>
        <w:rPr>
          <w:rFonts w:asciiTheme="majorHAnsi" w:hAnsiTheme="majorHAnsi"/>
          <w:b/>
          <w:sz w:val="22"/>
          <w:szCs w:val="22"/>
        </w:rPr>
      </w:pPr>
      <w:r>
        <w:rPr>
          <w:rFonts w:asciiTheme="majorHAnsi" w:hAnsiTheme="majorHAnsi"/>
          <w:b/>
          <w:sz w:val="22"/>
          <w:szCs w:val="22"/>
        </w:rPr>
        <w:t>-47</w:t>
      </w:r>
      <w:r w:rsidR="00831FD2" w:rsidRPr="00831FD2">
        <w:rPr>
          <w:rFonts w:asciiTheme="majorHAnsi" w:hAnsiTheme="majorHAnsi"/>
          <w:b/>
          <w:sz w:val="22"/>
          <w:szCs w:val="22"/>
        </w:rPr>
        <w:t>-</w:t>
      </w:r>
      <w:r w:rsidR="00831FD2" w:rsidRPr="00831FD2">
        <w:rPr>
          <w:rFonts w:asciiTheme="majorHAnsi" w:hAnsiTheme="majorHAnsi"/>
          <w:b/>
          <w:sz w:val="22"/>
          <w:szCs w:val="22"/>
        </w:rPr>
        <w:tab/>
        <w:t>IX. Volunteer Ombudsmen</w:t>
      </w:r>
    </w:p>
    <w:p w14:paraId="010F4DD9" w14:textId="77777777" w:rsidR="00831FD2" w:rsidRDefault="0089126F"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-47</w:t>
      </w:r>
      <w:r w:rsidR="00831FD2">
        <w:rPr>
          <w:rFonts w:asciiTheme="majorHAnsi" w:hAnsiTheme="majorHAnsi"/>
          <w:sz w:val="22"/>
          <w:szCs w:val="22"/>
        </w:rPr>
        <w:t>-</w:t>
      </w:r>
      <w:r w:rsidR="00831FD2">
        <w:rPr>
          <w:rFonts w:asciiTheme="majorHAnsi" w:hAnsiTheme="majorHAnsi"/>
          <w:sz w:val="22"/>
          <w:szCs w:val="22"/>
        </w:rPr>
        <w:tab/>
      </w:r>
      <w:r w:rsidR="00831FD2">
        <w:rPr>
          <w:rFonts w:asciiTheme="majorHAnsi" w:hAnsiTheme="majorHAnsi"/>
          <w:sz w:val="22"/>
          <w:szCs w:val="22"/>
        </w:rPr>
        <w:tab/>
        <w:t>A. General Information</w:t>
      </w:r>
    </w:p>
    <w:p w14:paraId="432A2EFC" w14:textId="77777777" w:rsidR="00831FD2" w:rsidRDefault="0089126F"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-47</w:t>
      </w:r>
      <w:r w:rsidR="00831FD2">
        <w:rPr>
          <w:rFonts w:asciiTheme="majorHAnsi" w:hAnsiTheme="majorHAnsi"/>
          <w:sz w:val="22"/>
          <w:szCs w:val="22"/>
        </w:rPr>
        <w:t>-</w:t>
      </w:r>
      <w:r w:rsidR="00831FD2">
        <w:rPr>
          <w:rFonts w:asciiTheme="majorHAnsi" w:hAnsiTheme="majorHAnsi"/>
          <w:sz w:val="22"/>
          <w:szCs w:val="22"/>
        </w:rPr>
        <w:tab/>
      </w:r>
      <w:r w:rsidR="00831FD2">
        <w:rPr>
          <w:rFonts w:asciiTheme="majorHAnsi" w:hAnsiTheme="majorHAnsi"/>
          <w:sz w:val="22"/>
          <w:szCs w:val="22"/>
        </w:rPr>
        <w:tab/>
        <w:t>B. Recruitment</w:t>
      </w:r>
    </w:p>
    <w:p w14:paraId="44595962" w14:textId="77777777" w:rsidR="00831FD2" w:rsidRDefault="0089126F"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-48</w:t>
      </w:r>
      <w:r w:rsidR="00831FD2">
        <w:rPr>
          <w:rFonts w:asciiTheme="majorHAnsi" w:hAnsiTheme="majorHAnsi"/>
          <w:sz w:val="22"/>
          <w:szCs w:val="22"/>
        </w:rPr>
        <w:t>-</w:t>
      </w:r>
      <w:r w:rsidR="00831FD2">
        <w:rPr>
          <w:rFonts w:asciiTheme="majorHAnsi" w:hAnsiTheme="majorHAnsi"/>
          <w:sz w:val="22"/>
          <w:szCs w:val="22"/>
        </w:rPr>
        <w:tab/>
      </w:r>
      <w:r w:rsidR="00831FD2">
        <w:rPr>
          <w:rFonts w:asciiTheme="majorHAnsi" w:hAnsiTheme="majorHAnsi"/>
          <w:sz w:val="22"/>
          <w:szCs w:val="22"/>
        </w:rPr>
        <w:tab/>
        <w:t>C. Training</w:t>
      </w:r>
    </w:p>
    <w:p w14:paraId="32C6CFC1" w14:textId="77777777" w:rsidR="00831FD2" w:rsidRDefault="0089126F"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-50</w:t>
      </w:r>
      <w:r w:rsidR="00831FD2">
        <w:rPr>
          <w:rFonts w:asciiTheme="majorHAnsi" w:hAnsiTheme="majorHAnsi"/>
          <w:sz w:val="22"/>
          <w:szCs w:val="22"/>
        </w:rPr>
        <w:t>-</w:t>
      </w:r>
      <w:r w:rsidR="00831FD2">
        <w:rPr>
          <w:rFonts w:asciiTheme="majorHAnsi" w:hAnsiTheme="majorHAnsi"/>
          <w:sz w:val="22"/>
          <w:szCs w:val="22"/>
        </w:rPr>
        <w:tab/>
      </w:r>
      <w:r w:rsidR="00831FD2">
        <w:rPr>
          <w:rFonts w:asciiTheme="majorHAnsi" w:hAnsiTheme="majorHAnsi"/>
          <w:sz w:val="22"/>
          <w:szCs w:val="22"/>
        </w:rPr>
        <w:tab/>
        <w:t>D. Supervision and De-Certification</w:t>
      </w:r>
    </w:p>
    <w:p w14:paraId="101D0013" w14:textId="77777777" w:rsidR="00831FD2" w:rsidRDefault="00831FD2" w:rsidP="00073F3C">
      <w:pPr>
        <w:overflowPunct/>
        <w:autoSpaceDE/>
        <w:autoSpaceDN/>
        <w:adjustRightInd/>
        <w:jc w:val="both"/>
        <w:textAlignment w:val="auto"/>
        <w:rPr>
          <w:rFonts w:asciiTheme="majorHAnsi" w:hAnsiTheme="majorHAnsi"/>
          <w:sz w:val="22"/>
          <w:szCs w:val="22"/>
        </w:rPr>
      </w:pPr>
    </w:p>
    <w:p w14:paraId="43988E07" w14:textId="77777777" w:rsidR="00831FD2" w:rsidRPr="00831FD2" w:rsidRDefault="0089126F" w:rsidP="00073F3C">
      <w:pPr>
        <w:overflowPunct/>
        <w:autoSpaceDE/>
        <w:autoSpaceDN/>
        <w:adjustRightInd/>
        <w:jc w:val="both"/>
        <w:textAlignment w:val="auto"/>
        <w:rPr>
          <w:rFonts w:asciiTheme="majorHAnsi" w:hAnsiTheme="majorHAnsi"/>
          <w:b/>
          <w:sz w:val="22"/>
          <w:szCs w:val="22"/>
        </w:rPr>
      </w:pPr>
      <w:r>
        <w:rPr>
          <w:rFonts w:asciiTheme="majorHAnsi" w:hAnsiTheme="majorHAnsi"/>
          <w:b/>
          <w:sz w:val="22"/>
          <w:szCs w:val="22"/>
        </w:rPr>
        <w:t>-51</w:t>
      </w:r>
      <w:r w:rsidR="00831FD2" w:rsidRPr="00831FD2">
        <w:rPr>
          <w:rFonts w:asciiTheme="majorHAnsi" w:hAnsiTheme="majorHAnsi"/>
          <w:b/>
          <w:sz w:val="22"/>
          <w:szCs w:val="22"/>
        </w:rPr>
        <w:t>-</w:t>
      </w:r>
      <w:r w:rsidR="00831FD2" w:rsidRPr="00831FD2">
        <w:rPr>
          <w:rFonts w:asciiTheme="majorHAnsi" w:hAnsiTheme="majorHAnsi"/>
          <w:b/>
          <w:sz w:val="22"/>
          <w:szCs w:val="22"/>
        </w:rPr>
        <w:tab/>
        <w:t>X. NORS and Annual Reports</w:t>
      </w:r>
    </w:p>
    <w:p w14:paraId="4E8D7410" w14:textId="77777777" w:rsidR="00831FD2" w:rsidRDefault="0089126F"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-51</w:t>
      </w:r>
      <w:r w:rsidR="00831FD2">
        <w:rPr>
          <w:rFonts w:asciiTheme="majorHAnsi" w:hAnsiTheme="majorHAnsi"/>
          <w:sz w:val="22"/>
          <w:szCs w:val="22"/>
        </w:rPr>
        <w:t>-</w:t>
      </w:r>
      <w:r w:rsidR="00831FD2">
        <w:rPr>
          <w:rFonts w:asciiTheme="majorHAnsi" w:hAnsiTheme="majorHAnsi"/>
          <w:sz w:val="22"/>
          <w:szCs w:val="22"/>
        </w:rPr>
        <w:tab/>
      </w:r>
      <w:r w:rsidR="00831FD2">
        <w:rPr>
          <w:rFonts w:asciiTheme="majorHAnsi" w:hAnsiTheme="majorHAnsi"/>
          <w:sz w:val="22"/>
          <w:szCs w:val="22"/>
        </w:rPr>
        <w:tab/>
        <w:t>A. General Information</w:t>
      </w:r>
    </w:p>
    <w:p w14:paraId="23AA7BA1" w14:textId="77777777" w:rsidR="00831FD2" w:rsidRDefault="0089126F"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-51</w:t>
      </w:r>
      <w:r w:rsidR="00831FD2">
        <w:rPr>
          <w:rFonts w:asciiTheme="majorHAnsi" w:hAnsiTheme="majorHAnsi"/>
          <w:sz w:val="22"/>
          <w:szCs w:val="22"/>
        </w:rPr>
        <w:t>-</w:t>
      </w:r>
      <w:r w:rsidR="00831FD2">
        <w:rPr>
          <w:rFonts w:asciiTheme="majorHAnsi" w:hAnsiTheme="majorHAnsi"/>
          <w:sz w:val="22"/>
          <w:szCs w:val="22"/>
        </w:rPr>
        <w:tab/>
      </w:r>
      <w:r w:rsidR="00831FD2">
        <w:rPr>
          <w:rFonts w:asciiTheme="majorHAnsi" w:hAnsiTheme="majorHAnsi"/>
          <w:sz w:val="22"/>
          <w:szCs w:val="22"/>
        </w:rPr>
        <w:tab/>
        <w:t>B. Annual Report to the State</w:t>
      </w:r>
    </w:p>
    <w:p w14:paraId="5E55A5F4" w14:textId="77777777" w:rsidR="00831FD2" w:rsidRDefault="0089126F"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-52</w:t>
      </w:r>
      <w:r w:rsidR="00831FD2">
        <w:rPr>
          <w:rFonts w:asciiTheme="majorHAnsi" w:hAnsiTheme="majorHAnsi"/>
          <w:sz w:val="22"/>
          <w:szCs w:val="22"/>
        </w:rPr>
        <w:t>-</w:t>
      </w:r>
      <w:r w:rsidR="00831FD2">
        <w:rPr>
          <w:rFonts w:asciiTheme="majorHAnsi" w:hAnsiTheme="majorHAnsi"/>
          <w:sz w:val="22"/>
          <w:szCs w:val="22"/>
        </w:rPr>
        <w:tab/>
      </w:r>
      <w:r w:rsidR="00831FD2">
        <w:rPr>
          <w:rFonts w:asciiTheme="majorHAnsi" w:hAnsiTheme="majorHAnsi"/>
          <w:sz w:val="22"/>
          <w:szCs w:val="22"/>
        </w:rPr>
        <w:tab/>
        <w:t>C. Annual Report to Administration on Aging</w:t>
      </w:r>
    </w:p>
    <w:p w14:paraId="16CC7303" w14:textId="77777777" w:rsidR="00831FD2" w:rsidRDefault="00831FD2" w:rsidP="00073F3C">
      <w:pPr>
        <w:overflowPunct/>
        <w:autoSpaceDE/>
        <w:autoSpaceDN/>
        <w:adjustRightInd/>
        <w:jc w:val="both"/>
        <w:textAlignment w:val="auto"/>
        <w:rPr>
          <w:rFonts w:asciiTheme="majorHAnsi" w:hAnsiTheme="majorHAnsi"/>
          <w:sz w:val="22"/>
          <w:szCs w:val="22"/>
        </w:rPr>
      </w:pPr>
    </w:p>
    <w:p w14:paraId="3C64E6BF" w14:textId="77777777" w:rsidR="00831FD2" w:rsidRDefault="0089126F" w:rsidP="00073F3C">
      <w:pPr>
        <w:overflowPunct/>
        <w:autoSpaceDE/>
        <w:autoSpaceDN/>
        <w:adjustRightInd/>
        <w:jc w:val="both"/>
        <w:textAlignment w:val="auto"/>
        <w:rPr>
          <w:rFonts w:asciiTheme="majorHAnsi" w:hAnsiTheme="majorHAnsi"/>
          <w:b/>
          <w:sz w:val="22"/>
          <w:szCs w:val="22"/>
        </w:rPr>
      </w:pPr>
      <w:r>
        <w:rPr>
          <w:rFonts w:asciiTheme="majorHAnsi" w:hAnsiTheme="majorHAnsi"/>
          <w:b/>
          <w:sz w:val="22"/>
          <w:szCs w:val="22"/>
        </w:rPr>
        <w:t>-54</w:t>
      </w:r>
      <w:r w:rsidR="00831FD2" w:rsidRPr="00831FD2">
        <w:rPr>
          <w:rFonts w:asciiTheme="majorHAnsi" w:hAnsiTheme="majorHAnsi"/>
          <w:b/>
          <w:sz w:val="22"/>
          <w:szCs w:val="22"/>
        </w:rPr>
        <w:t>-</w:t>
      </w:r>
      <w:r w:rsidR="00831FD2" w:rsidRPr="00831FD2">
        <w:rPr>
          <w:rFonts w:asciiTheme="majorHAnsi" w:hAnsiTheme="majorHAnsi"/>
          <w:b/>
          <w:sz w:val="22"/>
          <w:szCs w:val="22"/>
        </w:rPr>
        <w:tab/>
      </w:r>
      <w:r>
        <w:rPr>
          <w:rFonts w:asciiTheme="majorHAnsi" w:hAnsiTheme="majorHAnsi"/>
          <w:b/>
          <w:sz w:val="22"/>
          <w:szCs w:val="22"/>
        </w:rPr>
        <w:t>XI. OLTCO and the Trust</w:t>
      </w:r>
    </w:p>
    <w:p w14:paraId="05F5111F" w14:textId="77777777" w:rsidR="0089126F" w:rsidRDefault="0089126F"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-54-</w:t>
      </w:r>
      <w:r>
        <w:rPr>
          <w:rFonts w:asciiTheme="majorHAnsi" w:hAnsiTheme="majorHAnsi"/>
          <w:sz w:val="22"/>
          <w:szCs w:val="22"/>
        </w:rPr>
        <w:tab/>
      </w:r>
      <w:r>
        <w:rPr>
          <w:rFonts w:asciiTheme="majorHAnsi" w:hAnsiTheme="majorHAnsi"/>
          <w:sz w:val="22"/>
          <w:szCs w:val="22"/>
        </w:rPr>
        <w:tab/>
        <w:t>A. General Information</w:t>
      </w:r>
    </w:p>
    <w:p w14:paraId="259E7CAC" w14:textId="77777777" w:rsidR="0089126F" w:rsidRDefault="0089126F"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-54-</w:t>
      </w:r>
      <w:r>
        <w:rPr>
          <w:rFonts w:asciiTheme="majorHAnsi" w:hAnsiTheme="majorHAnsi"/>
          <w:sz w:val="22"/>
          <w:szCs w:val="22"/>
        </w:rPr>
        <w:tab/>
      </w:r>
      <w:r>
        <w:rPr>
          <w:rFonts w:asciiTheme="majorHAnsi" w:hAnsiTheme="majorHAnsi"/>
          <w:sz w:val="22"/>
          <w:szCs w:val="22"/>
        </w:rPr>
        <w:tab/>
        <w:t>B. Hiring and supervision of the Ombudsman</w:t>
      </w:r>
    </w:p>
    <w:p w14:paraId="4C21A4FB" w14:textId="77777777" w:rsidR="0089126F" w:rsidRDefault="0089126F"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-55-</w:t>
      </w:r>
      <w:r>
        <w:rPr>
          <w:rFonts w:asciiTheme="majorHAnsi" w:hAnsiTheme="majorHAnsi"/>
          <w:sz w:val="22"/>
          <w:szCs w:val="22"/>
        </w:rPr>
        <w:tab/>
      </w:r>
      <w:r>
        <w:rPr>
          <w:rFonts w:asciiTheme="majorHAnsi" w:hAnsiTheme="majorHAnsi"/>
          <w:sz w:val="22"/>
          <w:szCs w:val="22"/>
        </w:rPr>
        <w:tab/>
        <w:t>C. Complaints against the Ombudsman</w:t>
      </w:r>
    </w:p>
    <w:p w14:paraId="41C30A80" w14:textId="77777777" w:rsidR="0089126F" w:rsidRPr="0089126F" w:rsidRDefault="0089126F" w:rsidP="00073F3C">
      <w:pPr>
        <w:overflowPunct/>
        <w:autoSpaceDE/>
        <w:autoSpaceDN/>
        <w:adjustRightInd/>
        <w:jc w:val="both"/>
        <w:textAlignment w:val="auto"/>
        <w:rPr>
          <w:rFonts w:asciiTheme="majorHAnsi" w:hAnsiTheme="majorHAnsi"/>
          <w:sz w:val="22"/>
          <w:szCs w:val="22"/>
        </w:rPr>
      </w:pPr>
      <w:r>
        <w:rPr>
          <w:rFonts w:asciiTheme="majorHAnsi" w:hAnsiTheme="majorHAnsi"/>
          <w:sz w:val="22"/>
          <w:szCs w:val="22"/>
        </w:rPr>
        <w:t>-56-</w:t>
      </w:r>
      <w:r>
        <w:rPr>
          <w:rFonts w:asciiTheme="majorHAnsi" w:hAnsiTheme="majorHAnsi"/>
          <w:sz w:val="22"/>
          <w:szCs w:val="22"/>
        </w:rPr>
        <w:tab/>
      </w:r>
      <w:r>
        <w:rPr>
          <w:rFonts w:asciiTheme="majorHAnsi" w:hAnsiTheme="majorHAnsi"/>
          <w:sz w:val="22"/>
          <w:szCs w:val="22"/>
        </w:rPr>
        <w:tab/>
        <w:t>D. Development and Administration of the OLTCO Budget</w:t>
      </w:r>
    </w:p>
    <w:p w14:paraId="727697C1" w14:textId="77777777" w:rsidR="00831FD2" w:rsidRDefault="00831FD2" w:rsidP="00073F3C">
      <w:pPr>
        <w:overflowPunct/>
        <w:autoSpaceDE/>
        <w:autoSpaceDN/>
        <w:adjustRightInd/>
        <w:jc w:val="both"/>
        <w:textAlignment w:val="auto"/>
        <w:rPr>
          <w:rFonts w:asciiTheme="majorHAnsi" w:hAnsiTheme="majorHAnsi"/>
          <w:sz w:val="22"/>
          <w:szCs w:val="22"/>
        </w:rPr>
      </w:pPr>
    </w:p>
    <w:p w14:paraId="4AA8BD5A" w14:textId="77777777" w:rsidR="00831FD2" w:rsidRPr="00831FD2" w:rsidRDefault="0089126F" w:rsidP="00073F3C">
      <w:pPr>
        <w:overflowPunct/>
        <w:autoSpaceDE/>
        <w:autoSpaceDN/>
        <w:adjustRightInd/>
        <w:jc w:val="both"/>
        <w:textAlignment w:val="auto"/>
        <w:rPr>
          <w:rFonts w:asciiTheme="majorHAnsi" w:hAnsiTheme="majorHAnsi"/>
          <w:b/>
          <w:sz w:val="22"/>
          <w:szCs w:val="22"/>
        </w:rPr>
      </w:pPr>
      <w:r>
        <w:rPr>
          <w:rFonts w:asciiTheme="majorHAnsi" w:hAnsiTheme="majorHAnsi"/>
          <w:b/>
          <w:sz w:val="22"/>
          <w:szCs w:val="22"/>
        </w:rPr>
        <w:t>-57</w:t>
      </w:r>
      <w:r w:rsidR="00831FD2" w:rsidRPr="00831FD2">
        <w:rPr>
          <w:rFonts w:asciiTheme="majorHAnsi" w:hAnsiTheme="majorHAnsi"/>
          <w:b/>
          <w:sz w:val="22"/>
          <w:szCs w:val="22"/>
        </w:rPr>
        <w:t>-</w:t>
      </w:r>
      <w:r w:rsidR="00831FD2" w:rsidRPr="00831FD2">
        <w:rPr>
          <w:rFonts w:asciiTheme="majorHAnsi" w:hAnsiTheme="majorHAnsi"/>
          <w:b/>
          <w:sz w:val="22"/>
          <w:szCs w:val="22"/>
        </w:rPr>
        <w:tab/>
        <w:t>Appendix “A”: Code of Ethics for Ombudsmen</w:t>
      </w:r>
    </w:p>
    <w:p w14:paraId="4674F173" w14:textId="77777777" w:rsidR="00831FD2" w:rsidRPr="00831FD2" w:rsidRDefault="0089126F" w:rsidP="00073F3C">
      <w:pPr>
        <w:overflowPunct/>
        <w:autoSpaceDE/>
        <w:autoSpaceDN/>
        <w:adjustRightInd/>
        <w:jc w:val="both"/>
        <w:textAlignment w:val="auto"/>
        <w:rPr>
          <w:rFonts w:asciiTheme="majorHAnsi" w:hAnsiTheme="majorHAnsi"/>
          <w:b/>
          <w:sz w:val="22"/>
          <w:szCs w:val="22"/>
        </w:rPr>
      </w:pPr>
      <w:r>
        <w:rPr>
          <w:rFonts w:asciiTheme="majorHAnsi" w:hAnsiTheme="majorHAnsi"/>
          <w:b/>
          <w:sz w:val="22"/>
          <w:szCs w:val="22"/>
        </w:rPr>
        <w:t>-58</w:t>
      </w:r>
      <w:r w:rsidR="00831FD2" w:rsidRPr="00831FD2">
        <w:rPr>
          <w:rFonts w:asciiTheme="majorHAnsi" w:hAnsiTheme="majorHAnsi"/>
          <w:b/>
          <w:sz w:val="22"/>
          <w:szCs w:val="22"/>
        </w:rPr>
        <w:t>-</w:t>
      </w:r>
      <w:r w:rsidR="00831FD2" w:rsidRPr="00831FD2">
        <w:rPr>
          <w:rFonts w:asciiTheme="majorHAnsi" w:hAnsiTheme="majorHAnsi"/>
          <w:b/>
          <w:sz w:val="22"/>
          <w:szCs w:val="22"/>
        </w:rPr>
        <w:tab/>
        <w:t>Appendix “B”: List of Acronyms Frequently Used by Ombudsmen</w:t>
      </w:r>
    </w:p>
    <w:p w14:paraId="0F5F94C2" w14:textId="77777777" w:rsidR="00831FD2" w:rsidRDefault="0089126F" w:rsidP="00073F3C">
      <w:pPr>
        <w:overflowPunct/>
        <w:autoSpaceDE/>
        <w:autoSpaceDN/>
        <w:adjustRightInd/>
        <w:jc w:val="both"/>
        <w:textAlignment w:val="auto"/>
        <w:rPr>
          <w:rFonts w:asciiTheme="majorHAnsi" w:hAnsiTheme="majorHAnsi"/>
          <w:b/>
          <w:sz w:val="22"/>
          <w:szCs w:val="22"/>
        </w:rPr>
      </w:pPr>
      <w:r>
        <w:rPr>
          <w:rFonts w:asciiTheme="majorHAnsi" w:hAnsiTheme="majorHAnsi"/>
          <w:b/>
          <w:sz w:val="22"/>
          <w:szCs w:val="22"/>
        </w:rPr>
        <w:t>-60</w:t>
      </w:r>
      <w:r w:rsidR="00831FD2" w:rsidRPr="00831FD2">
        <w:rPr>
          <w:rFonts w:asciiTheme="majorHAnsi" w:hAnsiTheme="majorHAnsi"/>
          <w:b/>
          <w:sz w:val="22"/>
          <w:szCs w:val="22"/>
        </w:rPr>
        <w:t>-</w:t>
      </w:r>
      <w:r w:rsidR="00831FD2" w:rsidRPr="00831FD2">
        <w:rPr>
          <w:rFonts w:asciiTheme="majorHAnsi" w:hAnsiTheme="majorHAnsi"/>
          <w:b/>
          <w:sz w:val="22"/>
          <w:szCs w:val="22"/>
        </w:rPr>
        <w:tab/>
        <w:t>Appendix “C”: Resources for the SLTCO</w:t>
      </w:r>
    </w:p>
    <w:p w14:paraId="60DA90FE" w14:textId="77777777" w:rsidR="00A967BA" w:rsidRDefault="0089126F" w:rsidP="00073F3C">
      <w:pPr>
        <w:overflowPunct/>
        <w:autoSpaceDE/>
        <w:autoSpaceDN/>
        <w:adjustRightInd/>
        <w:jc w:val="both"/>
        <w:textAlignment w:val="auto"/>
        <w:rPr>
          <w:rFonts w:asciiTheme="majorHAnsi" w:hAnsiTheme="majorHAnsi"/>
          <w:b/>
          <w:sz w:val="22"/>
          <w:szCs w:val="22"/>
        </w:rPr>
      </w:pPr>
      <w:r>
        <w:rPr>
          <w:rFonts w:asciiTheme="majorHAnsi" w:hAnsiTheme="majorHAnsi"/>
          <w:b/>
          <w:sz w:val="22"/>
          <w:szCs w:val="22"/>
        </w:rPr>
        <w:t>-62</w:t>
      </w:r>
      <w:r w:rsidR="00D17B70">
        <w:rPr>
          <w:rFonts w:asciiTheme="majorHAnsi" w:hAnsiTheme="majorHAnsi"/>
          <w:b/>
          <w:sz w:val="22"/>
          <w:szCs w:val="22"/>
        </w:rPr>
        <w:t>-</w:t>
      </w:r>
      <w:r w:rsidR="00D17B70">
        <w:rPr>
          <w:rFonts w:asciiTheme="majorHAnsi" w:hAnsiTheme="majorHAnsi"/>
          <w:b/>
          <w:sz w:val="22"/>
          <w:szCs w:val="22"/>
        </w:rPr>
        <w:tab/>
        <w:t xml:space="preserve">Appendix “D”: </w:t>
      </w:r>
      <w:r w:rsidR="00A967BA">
        <w:rPr>
          <w:rFonts w:asciiTheme="majorHAnsi" w:hAnsiTheme="majorHAnsi"/>
          <w:b/>
          <w:sz w:val="22"/>
          <w:szCs w:val="22"/>
        </w:rPr>
        <w:t>OLTCO Forms’ Location</w:t>
      </w:r>
    </w:p>
    <w:p w14:paraId="3BF95B28" w14:textId="77777777" w:rsidR="000C2C81" w:rsidRPr="00831FD2" w:rsidRDefault="0089126F" w:rsidP="00073F3C">
      <w:pPr>
        <w:overflowPunct/>
        <w:autoSpaceDE/>
        <w:autoSpaceDN/>
        <w:adjustRightInd/>
        <w:jc w:val="both"/>
        <w:textAlignment w:val="auto"/>
        <w:rPr>
          <w:rFonts w:asciiTheme="majorHAnsi" w:hAnsiTheme="majorHAnsi"/>
          <w:b/>
          <w:sz w:val="22"/>
          <w:szCs w:val="22"/>
        </w:rPr>
      </w:pPr>
      <w:r>
        <w:rPr>
          <w:rFonts w:asciiTheme="majorHAnsi" w:hAnsiTheme="majorHAnsi"/>
          <w:b/>
          <w:sz w:val="22"/>
          <w:szCs w:val="22"/>
        </w:rPr>
        <w:t>-63</w:t>
      </w:r>
      <w:r w:rsidR="000C2C81">
        <w:rPr>
          <w:rFonts w:asciiTheme="majorHAnsi" w:hAnsiTheme="majorHAnsi"/>
          <w:b/>
          <w:sz w:val="22"/>
          <w:szCs w:val="22"/>
        </w:rPr>
        <w:t>-</w:t>
      </w:r>
      <w:r w:rsidR="000C2C81">
        <w:rPr>
          <w:rFonts w:asciiTheme="majorHAnsi" w:hAnsiTheme="majorHAnsi"/>
          <w:b/>
          <w:sz w:val="22"/>
          <w:szCs w:val="22"/>
        </w:rPr>
        <w:tab/>
        <w:t xml:space="preserve">Appendix “E”: </w:t>
      </w:r>
      <w:r w:rsidR="00A967BA" w:rsidRPr="00A967BA">
        <w:rPr>
          <w:rFonts w:asciiTheme="majorHAnsi" w:hAnsiTheme="majorHAnsi"/>
          <w:b/>
          <w:sz w:val="22"/>
          <w:szCs w:val="22"/>
        </w:rPr>
        <w:t>Administration on Aging Information Memorandum on HIPAA</w:t>
      </w:r>
    </w:p>
    <w:p w14:paraId="682AE32C" w14:textId="77777777" w:rsidR="00831FD2" w:rsidRDefault="00831FD2" w:rsidP="00073F3C">
      <w:pPr>
        <w:overflowPunct/>
        <w:autoSpaceDE/>
        <w:autoSpaceDN/>
        <w:adjustRightInd/>
        <w:jc w:val="both"/>
        <w:textAlignment w:val="auto"/>
        <w:rPr>
          <w:rFonts w:asciiTheme="majorHAnsi" w:hAnsiTheme="majorHAnsi"/>
          <w:sz w:val="22"/>
          <w:szCs w:val="22"/>
        </w:rPr>
      </w:pPr>
    </w:p>
    <w:p w14:paraId="505A006D" w14:textId="77777777" w:rsidR="00073F3C" w:rsidRPr="00073F3C" w:rsidRDefault="00073F3C" w:rsidP="00073F3C">
      <w:pPr>
        <w:overflowPunct/>
        <w:autoSpaceDE/>
        <w:autoSpaceDN/>
        <w:adjustRightInd/>
        <w:jc w:val="both"/>
        <w:textAlignment w:val="auto"/>
        <w:rPr>
          <w:rFonts w:asciiTheme="majorHAnsi" w:hAnsiTheme="majorHAnsi"/>
          <w:sz w:val="22"/>
          <w:szCs w:val="22"/>
        </w:rPr>
      </w:pPr>
    </w:p>
    <w:p w14:paraId="27CF2F97" w14:textId="77777777" w:rsidR="00073F3C" w:rsidRPr="003E72B5" w:rsidRDefault="00073F3C" w:rsidP="00073F3C">
      <w:pPr>
        <w:rPr>
          <w:rFonts w:asciiTheme="majorHAnsi" w:hAnsiTheme="majorHAnsi"/>
          <w:sz w:val="22"/>
          <w:szCs w:val="22"/>
        </w:rPr>
      </w:pPr>
    </w:p>
    <w:p w14:paraId="52616D1A" w14:textId="77777777" w:rsidR="00073F3C" w:rsidRDefault="00073F3C" w:rsidP="00073F3C">
      <w:pPr>
        <w:rPr>
          <w:rFonts w:asciiTheme="majorHAnsi" w:hAnsiTheme="majorHAnsi"/>
          <w:sz w:val="22"/>
          <w:szCs w:val="22"/>
        </w:rPr>
      </w:pPr>
      <w:r>
        <w:rPr>
          <w:rFonts w:asciiTheme="majorHAnsi" w:hAnsiTheme="majorHAnsi"/>
          <w:sz w:val="22"/>
          <w:szCs w:val="22"/>
        </w:rPr>
        <w:tab/>
        <w:t xml:space="preserve"> </w:t>
      </w:r>
    </w:p>
    <w:p w14:paraId="7EA34F97" w14:textId="77777777" w:rsidR="00B53C0D" w:rsidRDefault="00B53C0D" w:rsidP="00D5313C">
      <w:pPr>
        <w:spacing w:after="80"/>
        <w:rPr>
          <w:b/>
          <w:sz w:val="36"/>
        </w:rPr>
      </w:pPr>
    </w:p>
    <w:p w14:paraId="5A314931" w14:textId="77777777" w:rsidR="00B53C0D" w:rsidRDefault="00B53C0D" w:rsidP="00D5313C">
      <w:pPr>
        <w:spacing w:after="80"/>
        <w:rPr>
          <w:b/>
          <w:sz w:val="36"/>
        </w:rPr>
      </w:pPr>
    </w:p>
    <w:p w14:paraId="2FD1C806" w14:textId="77777777" w:rsidR="00B53C0D" w:rsidRDefault="00B53C0D" w:rsidP="00D5313C">
      <w:pPr>
        <w:spacing w:after="80"/>
        <w:rPr>
          <w:b/>
          <w:sz w:val="36"/>
        </w:rPr>
      </w:pPr>
    </w:p>
    <w:p w14:paraId="1DF36540" w14:textId="77777777" w:rsidR="00B53C0D" w:rsidRDefault="00B53C0D" w:rsidP="00D5313C">
      <w:pPr>
        <w:spacing w:after="80"/>
        <w:rPr>
          <w:b/>
          <w:sz w:val="36"/>
        </w:rPr>
      </w:pPr>
    </w:p>
    <w:p w14:paraId="1D7FFE47" w14:textId="77777777" w:rsidR="00B53C0D" w:rsidRDefault="00B53C0D" w:rsidP="00D5313C">
      <w:pPr>
        <w:spacing w:after="80"/>
        <w:rPr>
          <w:b/>
          <w:sz w:val="36"/>
        </w:rPr>
      </w:pPr>
    </w:p>
    <w:p w14:paraId="524A9BD8" w14:textId="77777777" w:rsidR="00B53C0D" w:rsidRDefault="00B53C0D" w:rsidP="00D5313C">
      <w:pPr>
        <w:spacing w:after="80"/>
        <w:rPr>
          <w:b/>
          <w:sz w:val="36"/>
        </w:rPr>
      </w:pPr>
    </w:p>
    <w:p w14:paraId="13499433" w14:textId="77777777" w:rsidR="00B53C0D" w:rsidRDefault="00B53C0D" w:rsidP="00D5313C">
      <w:pPr>
        <w:spacing w:after="80"/>
        <w:rPr>
          <w:b/>
          <w:sz w:val="36"/>
        </w:rPr>
      </w:pPr>
    </w:p>
    <w:p w14:paraId="08C71D21" w14:textId="77777777" w:rsidR="00B53C0D" w:rsidRDefault="00B53C0D" w:rsidP="00D5313C">
      <w:pPr>
        <w:spacing w:after="80"/>
        <w:rPr>
          <w:b/>
          <w:sz w:val="36"/>
        </w:rPr>
      </w:pPr>
    </w:p>
    <w:p w14:paraId="59B54218" w14:textId="77777777" w:rsidR="00B53C0D" w:rsidRDefault="00B53C0D" w:rsidP="00D5313C">
      <w:pPr>
        <w:spacing w:after="80"/>
        <w:rPr>
          <w:b/>
          <w:sz w:val="36"/>
        </w:rPr>
      </w:pPr>
    </w:p>
    <w:p w14:paraId="19B57B06" w14:textId="77777777" w:rsidR="00B678E3" w:rsidRPr="00B678E3" w:rsidRDefault="00B53C0D" w:rsidP="00D5313C">
      <w:pPr>
        <w:spacing w:after="80"/>
        <w:rPr>
          <w:b/>
          <w:sz w:val="36"/>
        </w:rPr>
      </w:pPr>
      <w:r>
        <w:rPr>
          <w:b/>
          <w:sz w:val="36"/>
        </w:rPr>
        <w:t>(This page left intentionally blank.)</w:t>
      </w:r>
      <w:r w:rsidR="00B678E3" w:rsidRPr="00B678E3">
        <w:rPr>
          <w:b/>
          <w:sz w:val="36"/>
        </w:rPr>
        <w:br w:type="page"/>
      </w:r>
    </w:p>
    <w:p w14:paraId="623D42A9" w14:textId="77777777" w:rsidR="002F708D" w:rsidRPr="002F708D" w:rsidRDefault="002F708D" w:rsidP="002F708D">
      <w:pPr>
        <w:pStyle w:val="Title"/>
        <w:rPr>
          <w:rStyle w:val="Strong"/>
          <w:sz w:val="44"/>
          <w:szCs w:val="44"/>
        </w:rPr>
      </w:pPr>
      <w:r w:rsidRPr="002F708D">
        <w:rPr>
          <w:rStyle w:val="Strong"/>
          <w:sz w:val="44"/>
          <w:szCs w:val="44"/>
        </w:rPr>
        <w:lastRenderedPageBreak/>
        <w:t>I.  INTRODUCTION TO THE LONG-TERM CARE OMBUDSMAN PROGRAM</w:t>
      </w:r>
    </w:p>
    <w:p w14:paraId="6333310C" w14:textId="77777777" w:rsidR="002F708D" w:rsidRPr="00D13454" w:rsidRDefault="002F708D" w:rsidP="00CD6246">
      <w:pPr>
        <w:pStyle w:val="ListParagraph"/>
        <w:numPr>
          <w:ilvl w:val="0"/>
          <w:numId w:val="2"/>
        </w:numPr>
        <w:tabs>
          <w:tab w:val="left" w:pos="720"/>
        </w:tabs>
        <w:spacing w:after="240"/>
        <w:rPr>
          <w:rFonts w:asciiTheme="majorHAnsi" w:hAnsiTheme="majorHAnsi"/>
          <w:b/>
          <w:i/>
          <w:sz w:val="22"/>
          <w:szCs w:val="22"/>
        </w:rPr>
      </w:pPr>
      <w:r w:rsidRPr="00D13454">
        <w:rPr>
          <w:rFonts w:asciiTheme="majorHAnsi" w:hAnsiTheme="majorHAnsi"/>
          <w:b/>
          <w:i/>
          <w:sz w:val="22"/>
          <w:szCs w:val="22"/>
        </w:rPr>
        <w:t>General Information</w:t>
      </w:r>
    </w:p>
    <w:p w14:paraId="3DED8987" w14:textId="77777777" w:rsidR="002F708D" w:rsidRPr="00D13454" w:rsidRDefault="002F708D" w:rsidP="002F708D">
      <w:pPr>
        <w:spacing w:after="240"/>
        <w:rPr>
          <w:rFonts w:asciiTheme="majorHAnsi" w:hAnsiTheme="majorHAnsi"/>
          <w:color w:val="FF0000"/>
          <w:sz w:val="22"/>
          <w:szCs w:val="22"/>
        </w:rPr>
      </w:pPr>
      <w:r w:rsidRPr="00D13454">
        <w:rPr>
          <w:rFonts w:asciiTheme="majorHAnsi" w:hAnsiTheme="majorHAnsi"/>
          <w:sz w:val="22"/>
          <w:szCs w:val="22"/>
          <w:u w:val="single"/>
        </w:rPr>
        <w:t>Authori</w:t>
      </w:r>
      <w:r w:rsidR="001B2D8E">
        <w:rPr>
          <w:rFonts w:asciiTheme="majorHAnsi" w:hAnsiTheme="majorHAnsi"/>
          <w:sz w:val="22"/>
          <w:szCs w:val="22"/>
          <w:u w:val="single"/>
        </w:rPr>
        <w:t>ty</w:t>
      </w:r>
      <w:r w:rsidRPr="00D13454">
        <w:rPr>
          <w:rFonts w:asciiTheme="majorHAnsi" w:hAnsiTheme="majorHAnsi"/>
          <w:sz w:val="22"/>
          <w:szCs w:val="22"/>
        </w:rPr>
        <w:t>: The State of Alaska Office of the Long-Term Care Ombudsman (OLTCO) is authorized under the federal Older Ame</w:t>
      </w:r>
      <w:r w:rsidR="00B71429">
        <w:rPr>
          <w:rFonts w:asciiTheme="majorHAnsi" w:hAnsiTheme="majorHAnsi"/>
          <w:sz w:val="22"/>
          <w:szCs w:val="22"/>
        </w:rPr>
        <w:t>ricans Act Title VII, Chapter 2</w:t>
      </w:r>
      <w:r w:rsidRPr="00D13454">
        <w:rPr>
          <w:rFonts w:asciiTheme="majorHAnsi" w:hAnsiTheme="majorHAnsi"/>
          <w:sz w:val="22"/>
          <w:szCs w:val="22"/>
        </w:rPr>
        <w:t xml:space="preserve">, </w:t>
      </w:r>
      <w:r w:rsidR="00B71429">
        <w:rPr>
          <w:rFonts w:asciiTheme="majorHAnsi" w:hAnsiTheme="majorHAnsi"/>
          <w:sz w:val="22"/>
          <w:szCs w:val="22"/>
        </w:rPr>
        <w:t>§§</w:t>
      </w:r>
      <w:r w:rsidRPr="00D13454">
        <w:rPr>
          <w:rFonts w:asciiTheme="majorHAnsi" w:hAnsiTheme="majorHAnsi"/>
          <w:sz w:val="22"/>
          <w:szCs w:val="22"/>
        </w:rPr>
        <w:t>71</w:t>
      </w:r>
      <w:r w:rsidR="00FB6E54">
        <w:rPr>
          <w:rFonts w:asciiTheme="majorHAnsi" w:hAnsiTheme="majorHAnsi"/>
          <w:sz w:val="22"/>
          <w:szCs w:val="22"/>
        </w:rPr>
        <w:t>1,712,713</w:t>
      </w:r>
      <w:r w:rsidR="00B71429">
        <w:rPr>
          <w:rFonts w:asciiTheme="majorHAnsi" w:hAnsiTheme="majorHAnsi"/>
          <w:sz w:val="22"/>
          <w:szCs w:val="22"/>
        </w:rPr>
        <w:t>,</w:t>
      </w:r>
      <w:r w:rsidR="00FB6E54">
        <w:rPr>
          <w:rFonts w:asciiTheme="majorHAnsi" w:hAnsiTheme="majorHAnsi"/>
          <w:sz w:val="22"/>
          <w:szCs w:val="22"/>
        </w:rPr>
        <w:t xml:space="preserve"> and </w:t>
      </w:r>
      <w:r w:rsidRPr="00D13454">
        <w:rPr>
          <w:rFonts w:asciiTheme="majorHAnsi" w:hAnsiTheme="majorHAnsi"/>
          <w:sz w:val="22"/>
          <w:szCs w:val="22"/>
        </w:rPr>
        <w:t>Alaska Statute 47.62.</w:t>
      </w:r>
      <w:r w:rsidR="00795463">
        <w:rPr>
          <w:rFonts w:asciiTheme="majorHAnsi" w:hAnsiTheme="majorHAnsi"/>
          <w:sz w:val="22"/>
          <w:szCs w:val="22"/>
        </w:rPr>
        <w:t>010-090.</w:t>
      </w:r>
      <w:r w:rsidRPr="00D13454">
        <w:rPr>
          <w:rFonts w:asciiTheme="majorHAnsi" w:hAnsiTheme="majorHAnsi"/>
          <w:sz w:val="22"/>
          <w:szCs w:val="22"/>
        </w:rPr>
        <w:t xml:space="preserve">  </w:t>
      </w:r>
      <w:r w:rsidRPr="00FB6E54">
        <w:rPr>
          <w:rFonts w:asciiTheme="majorHAnsi" w:hAnsiTheme="majorHAnsi"/>
          <w:sz w:val="22"/>
          <w:szCs w:val="22"/>
        </w:rPr>
        <w:t>Additionally, under AS 47.24.013, the OLTCO is authorized to investigate reports of harm</w:t>
      </w:r>
      <w:r w:rsidR="00795463">
        <w:rPr>
          <w:rFonts w:asciiTheme="majorHAnsi" w:hAnsiTheme="majorHAnsi"/>
          <w:sz w:val="22"/>
          <w:szCs w:val="22"/>
        </w:rPr>
        <w:t xml:space="preserve">, forwarded to the OLTCO by DHSS Adult Protective Services, when the reports </w:t>
      </w:r>
      <w:r w:rsidR="003B3C96">
        <w:rPr>
          <w:rFonts w:asciiTheme="majorHAnsi" w:hAnsiTheme="majorHAnsi"/>
          <w:sz w:val="22"/>
          <w:szCs w:val="22"/>
        </w:rPr>
        <w:t>allege that the long term care fa</w:t>
      </w:r>
      <w:r w:rsidR="002551F9">
        <w:rPr>
          <w:rFonts w:asciiTheme="majorHAnsi" w:hAnsiTheme="majorHAnsi"/>
          <w:sz w:val="22"/>
          <w:szCs w:val="22"/>
        </w:rPr>
        <w:t xml:space="preserve">cility staff </w:t>
      </w:r>
      <w:r w:rsidR="003B3C96">
        <w:rPr>
          <w:rFonts w:asciiTheme="majorHAnsi" w:hAnsiTheme="majorHAnsi"/>
          <w:sz w:val="22"/>
          <w:szCs w:val="22"/>
        </w:rPr>
        <w:t>are harming older Alaskans</w:t>
      </w:r>
      <w:r w:rsidRPr="00FB6E54">
        <w:rPr>
          <w:rFonts w:asciiTheme="majorHAnsi" w:hAnsiTheme="majorHAnsi"/>
          <w:sz w:val="22"/>
          <w:szCs w:val="22"/>
        </w:rPr>
        <w:t>.</w:t>
      </w:r>
    </w:p>
    <w:p w14:paraId="5CC1D6A9" w14:textId="77777777" w:rsidR="002F708D" w:rsidRPr="00D13454" w:rsidRDefault="002F708D" w:rsidP="002F708D">
      <w:pPr>
        <w:rPr>
          <w:rFonts w:asciiTheme="majorHAnsi" w:hAnsiTheme="majorHAnsi"/>
          <w:color w:val="FF0000"/>
          <w:sz w:val="22"/>
          <w:szCs w:val="22"/>
        </w:rPr>
      </w:pPr>
      <w:r w:rsidRPr="00D13454">
        <w:rPr>
          <w:rFonts w:asciiTheme="majorHAnsi" w:hAnsiTheme="majorHAnsi"/>
          <w:sz w:val="22"/>
          <w:szCs w:val="22"/>
          <w:u w:val="single"/>
        </w:rPr>
        <w:t>Purpose</w:t>
      </w:r>
      <w:r w:rsidRPr="00D13454">
        <w:rPr>
          <w:rFonts w:asciiTheme="majorHAnsi" w:hAnsiTheme="majorHAnsi"/>
          <w:sz w:val="22"/>
          <w:szCs w:val="22"/>
        </w:rPr>
        <w:t xml:space="preserve">: The OLTCO advocates </w:t>
      </w:r>
      <w:r w:rsidR="00214D70">
        <w:rPr>
          <w:rFonts w:asciiTheme="majorHAnsi" w:hAnsiTheme="majorHAnsi"/>
          <w:sz w:val="22"/>
          <w:szCs w:val="22"/>
        </w:rPr>
        <w:t>to protect</w:t>
      </w:r>
      <w:r w:rsidRPr="00D13454">
        <w:rPr>
          <w:rFonts w:asciiTheme="majorHAnsi" w:hAnsiTheme="majorHAnsi"/>
          <w:sz w:val="22"/>
          <w:szCs w:val="22"/>
        </w:rPr>
        <w:t xml:space="preserve"> the health, safety, welfare, and rights of older Alaskans in long term care facilities. As advocates for individual senior residents, the OLTCO investigates complaints and seeks resolutions that uphold the dignity and safety of the individual resident</w:t>
      </w:r>
      <w:r w:rsidR="00656AEE">
        <w:rPr>
          <w:rFonts w:asciiTheme="majorHAnsi" w:hAnsiTheme="majorHAnsi"/>
          <w:sz w:val="22"/>
          <w:szCs w:val="22"/>
        </w:rPr>
        <w:t>.</w:t>
      </w:r>
      <w:r w:rsidRPr="00D13454">
        <w:rPr>
          <w:rFonts w:asciiTheme="majorHAnsi" w:hAnsiTheme="majorHAnsi"/>
          <w:sz w:val="22"/>
          <w:szCs w:val="22"/>
        </w:rPr>
        <w:t xml:space="preserve"> As advocates for </w:t>
      </w:r>
      <w:r w:rsidR="00B71429">
        <w:rPr>
          <w:rFonts w:asciiTheme="majorHAnsi" w:hAnsiTheme="majorHAnsi"/>
          <w:sz w:val="22"/>
          <w:szCs w:val="22"/>
        </w:rPr>
        <w:t xml:space="preserve">all </w:t>
      </w:r>
      <w:r w:rsidRPr="00D13454">
        <w:rPr>
          <w:rFonts w:asciiTheme="majorHAnsi" w:hAnsiTheme="majorHAnsi"/>
          <w:sz w:val="22"/>
          <w:szCs w:val="22"/>
        </w:rPr>
        <w:t xml:space="preserve">vulnerable Alaskan seniors, the OLTCO works to establish practices, policies, and laws that </w:t>
      </w:r>
      <w:r w:rsidR="00B71429">
        <w:rPr>
          <w:rFonts w:asciiTheme="majorHAnsi" w:hAnsiTheme="majorHAnsi"/>
          <w:sz w:val="22"/>
          <w:szCs w:val="22"/>
        </w:rPr>
        <w:t xml:space="preserve">protect the safety and </w:t>
      </w:r>
      <w:r w:rsidRPr="00D13454">
        <w:rPr>
          <w:rFonts w:asciiTheme="majorHAnsi" w:hAnsiTheme="majorHAnsi"/>
          <w:sz w:val="22"/>
          <w:szCs w:val="22"/>
        </w:rPr>
        <w:t xml:space="preserve">improve the quality of </w:t>
      </w:r>
      <w:r w:rsidR="00B71429">
        <w:rPr>
          <w:rFonts w:asciiTheme="majorHAnsi" w:hAnsiTheme="majorHAnsi"/>
          <w:sz w:val="22"/>
          <w:szCs w:val="22"/>
        </w:rPr>
        <w:t>life</w:t>
      </w:r>
      <w:r w:rsidRPr="00D13454">
        <w:rPr>
          <w:rFonts w:asciiTheme="majorHAnsi" w:hAnsiTheme="majorHAnsi"/>
          <w:sz w:val="22"/>
          <w:szCs w:val="22"/>
        </w:rPr>
        <w:t xml:space="preserve"> for residents of long term care facilities.</w:t>
      </w:r>
    </w:p>
    <w:p w14:paraId="1354EA56" w14:textId="77777777" w:rsidR="002F708D" w:rsidRPr="00D13454" w:rsidRDefault="002F708D" w:rsidP="002F708D">
      <w:pPr>
        <w:rPr>
          <w:rFonts w:asciiTheme="majorHAnsi" w:hAnsiTheme="majorHAnsi"/>
          <w:color w:val="000000"/>
          <w:sz w:val="22"/>
          <w:szCs w:val="22"/>
        </w:rPr>
      </w:pPr>
    </w:p>
    <w:p w14:paraId="3BAEB005" w14:textId="77777777" w:rsidR="002F708D" w:rsidRPr="00D13454" w:rsidRDefault="002F708D" w:rsidP="002F708D">
      <w:pPr>
        <w:spacing w:after="240"/>
        <w:rPr>
          <w:rFonts w:asciiTheme="majorHAnsi" w:hAnsiTheme="majorHAnsi"/>
          <w:sz w:val="22"/>
          <w:szCs w:val="22"/>
        </w:rPr>
      </w:pPr>
      <w:r w:rsidRPr="00D13454">
        <w:rPr>
          <w:rFonts w:asciiTheme="majorHAnsi" w:hAnsiTheme="majorHAnsi"/>
          <w:sz w:val="22"/>
          <w:szCs w:val="22"/>
          <w:u w:val="single"/>
        </w:rPr>
        <w:t>Applicability</w:t>
      </w:r>
      <w:r w:rsidRPr="00D13454">
        <w:rPr>
          <w:rFonts w:asciiTheme="majorHAnsi" w:hAnsiTheme="majorHAnsi"/>
          <w:sz w:val="22"/>
          <w:szCs w:val="22"/>
        </w:rPr>
        <w:t xml:space="preserve">:  These policies and procedures govern the actions of the </w:t>
      </w:r>
      <w:r w:rsidR="00FB6E54">
        <w:rPr>
          <w:rFonts w:asciiTheme="majorHAnsi" w:hAnsiTheme="majorHAnsi"/>
          <w:sz w:val="22"/>
          <w:szCs w:val="22"/>
        </w:rPr>
        <w:t xml:space="preserve">State of Alaska </w:t>
      </w:r>
      <w:r w:rsidRPr="00D13454">
        <w:rPr>
          <w:rFonts w:asciiTheme="majorHAnsi" w:hAnsiTheme="majorHAnsi"/>
          <w:sz w:val="22"/>
          <w:szCs w:val="22"/>
        </w:rPr>
        <w:t>Office of the Long-Term Care Ombudsman, certified ombudsman staff and volunteers, and other parties involved in the operation of the OLTCO.</w:t>
      </w:r>
    </w:p>
    <w:p w14:paraId="37A3944C" w14:textId="77777777" w:rsidR="002F708D" w:rsidRPr="00D13454" w:rsidRDefault="0067380F" w:rsidP="002F708D">
      <w:pPr>
        <w:spacing w:after="240"/>
        <w:rPr>
          <w:rFonts w:asciiTheme="majorHAnsi" w:hAnsiTheme="majorHAnsi"/>
          <w:b/>
          <w:sz w:val="22"/>
          <w:szCs w:val="22"/>
        </w:rPr>
      </w:pPr>
      <w:r>
        <w:rPr>
          <w:rFonts w:asciiTheme="majorHAnsi" w:hAnsiTheme="majorHAnsi"/>
          <w:b/>
          <w:noProof/>
          <w:sz w:val="22"/>
          <w:szCs w:val="22"/>
        </w:rPr>
        <mc:AlternateContent>
          <mc:Choice Requires="wps">
            <w:drawing>
              <wp:anchor distT="0" distB="0" distL="114300" distR="114300" simplePos="0" relativeHeight="251662336" behindDoc="0" locked="0" layoutInCell="1" allowOverlap="1" wp14:anchorId="3B80C428" wp14:editId="55F1F418">
                <wp:simplePos x="0" y="0"/>
                <wp:positionH relativeFrom="column">
                  <wp:posOffset>433070</wp:posOffset>
                </wp:positionH>
                <wp:positionV relativeFrom="paragraph">
                  <wp:posOffset>69215</wp:posOffset>
                </wp:positionV>
                <wp:extent cx="4676140" cy="0"/>
                <wp:effectExtent l="13970" t="12065" r="5715" b="698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299E3" id="AutoShape 8" o:spid="_x0000_s1026" type="#_x0000_t32" style="position:absolute;margin-left:34.1pt;margin-top:5.45pt;width:368.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35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KRI&#10;Dxw97b2OpdE87GcwroCwSm1tmJAe1at51vS7Q0pXHVEtj8FvJwO5WchI3qWEizNQZTd80QxiCODH&#10;ZR0b2wdIWAM6Rk5ON0740SMKH/PZwyzLgTp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"/>
            </w:pict>
          </mc:Fallback>
        </mc:AlternateContent>
      </w:r>
    </w:p>
    <w:p w14:paraId="197CF157" w14:textId="77777777" w:rsidR="00202C51" w:rsidRPr="00D13454" w:rsidRDefault="00FB6E54" w:rsidP="00CD6246">
      <w:pPr>
        <w:pStyle w:val="ListParagraph"/>
        <w:numPr>
          <w:ilvl w:val="0"/>
          <w:numId w:val="2"/>
        </w:numPr>
        <w:spacing w:after="240"/>
        <w:rPr>
          <w:rFonts w:asciiTheme="majorHAnsi" w:hAnsiTheme="majorHAnsi"/>
          <w:b/>
          <w:i/>
          <w:sz w:val="22"/>
          <w:szCs w:val="22"/>
        </w:rPr>
      </w:pPr>
      <w:r>
        <w:rPr>
          <w:rFonts w:asciiTheme="majorHAnsi" w:hAnsiTheme="majorHAnsi"/>
          <w:b/>
          <w:i/>
          <w:sz w:val="22"/>
          <w:szCs w:val="22"/>
        </w:rPr>
        <w:t xml:space="preserve">Duties of the </w:t>
      </w:r>
      <w:r w:rsidR="00AA2C30">
        <w:rPr>
          <w:rFonts w:asciiTheme="majorHAnsi" w:hAnsiTheme="majorHAnsi"/>
          <w:b/>
          <w:i/>
          <w:sz w:val="22"/>
          <w:szCs w:val="22"/>
        </w:rPr>
        <w:t>OLTCO</w:t>
      </w:r>
    </w:p>
    <w:p w14:paraId="69436641" w14:textId="77777777" w:rsidR="00202C51" w:rsidRPr="00D13454" w:rsidRDefault="00202C51" w:rsidP="00202C51">
      <w:pPr>
        <w:spacing w:after="240"/>
        <w:rPr>
          <w:rFonts w:asciiTheme="majorHAnsi" w:hAnsiTheme="majorHAnsi"/>
          <w:sz w:val="22"/>
          <w:szCs w:val="22"/>
        </w:rPr>
      </w:pPr>
      <w:r w:rsidRPr="00D13454">
        <w:rPr>
          <w:rFonts w:asciiTheme="majorHAnsi" w:hAnsiTheme="majorHAnsi"/>
          <w:sz w:val="22"/>
          <w:szCs w:val="22"/>
          <w:u w:val="single"/>
        </w:rPr>
        <w:t>Policies</w:t>
      </w:r>
      <w:r w:rsidRPr="00D13454">
        <w:rPr>
          <w:rFonts w:asciiTheme="majorHAnsi" w:hAnsiTheme="majorHAnsi"/>
          <w:sz w:val="22"/>
          <w:szCs w:val="22"/>
        </w:rPr>
        <w:t xml:space="preserve">: </w:t>
      </w:r>
    </w:p>
    <w:p w14:paraId="59B6A8AC" w14:textId="77777777" w:rsidR="00FB6E54" w:rsidRDefault="00FB6E54" w:rsidP="005857CD">
      <w:pPr>
        <w:pStyle w:val="ListParagraph"/>
        <w:numPr>
          <w:ilvl w:val="0"/>
          <w:numId w:val="14"/>
        </w:numPr>
        <w:rPr>
          <w:rFonts w:asciiTheme="majorHAnsi" w:hAnsiTheme="majorHAnsi"/>
          <w:sz w:val="22"/>
          <w:szCs w:val="22"/>
        </w:rPr>
      </w:pPr>
      <w:r w:rsidRPr="00FB6E54">
        <w:rPr>
          <w:rFonts w:asciiTheme="majorHAnsi" w:hAnsiTheme="majorHAnsi"/>
          <w:sz w:val="22"/>
          <w:szCs w:val="22"/>
        </w:rPr>
        <w:t>The OLTCO is a resident-centered program, considering the senior recipient of services the client, regardless of the source of the complaint. The standard for resolution of complaints is “to the satisfaction of the resident.”  The OLTCO makes every effort to assist, represent, and intervene on behalf of the senior.</w:t>
      </w:r>
    </w:p>
    <w:p w14:paraId="4F71BF40" w14:textId="77777777" w:rsidR="00FB6E54" w:rsidRPr="00FB6E54" w:rsidRDefault="00FB6E54" w:rsidP="00FB6E54">
      <w:pPr>
        <w:ind w:left="360"/>
        <w:rPr>
          <w:rFonts w:asciiTheme="majorHAnsi" w:hAnsiTheme="majorHAnsi"/>
          <w:sz w:val="22"/>
          <w:szCs w:val="22"/>
        </w:rPr>
      </w:pPr>
    </w:p>
    <w:p w14:paraId="59C2E240" w14:textId="77777777" w:rsidR="00202C51" w:rsidRDefault="00202C51" w:rsidP="005857CD">
      <w:pPr>
        <w:pStyle w:val="ListParagraph"/>
        <w:numPr>
          <w:ilvl w:val="0"/>
          <w:numId w:val="14"/>
        </w:numPr>
        <w:rPr>
          <w:rFonts w:asciiTheme="majorHAnsi" w:hAnsiTheme="majorHAnsi"/>
          <w:sz w:val="22"/>
          <w:szCs w:val="22"/>
        </w:rPr>
      </w:pPr>
      <w:r w:rsidRPr="00214D70">
        <w:rPr>
          <w:rFonts w:asciiTheme="majorHAnsi" w:hAnsiTheme="majorHAnsi"/>
          <w:sz w:val="22"/>
          <w:szCs w:val="22"/>
        </w:rPr>
        <w:t>An ombudsman encourages and provides information and assistance to enable elders and complainants to</w:t>
      </w:r>
      <w:r w:rsidR="00214D70">
        <w:rPr>
          <w:rFonts w:asciiTheme="majorHAnsi" w:hAnsiTheme="majorHAnsi"/>
          <w:sz w:val="22"/>
          <w:szCs w:val="22"/>
        </w:rPr>
        <w:t xml:space="preserve"> advocate for themselves, where</w:t>
      </w:r>
      <w:r w:rsidR="00FB6E54">
        <w:rPr>
          <w:rFonts w:asciiTheme="majorHAnsi" w:hAnsiTheme="majorHAnsi"/>
          <w:sz w:val="22"/>
          <w:szCs w:val="22"/>
        </w:rPr>
        <w:t>ver</w:t>
      </w:r>
      <w:r w:rsidR="00214D70">
        <w:rPr>
          <w:rFonts w:asciiTheme="majorHAnsi" w:hAnsiTheme="majorHAnsi"/>
          <w:sz w:val="22"/>
          <w:szCs w:val="22"/>
        </w:rPr>
        <w:t xml:space="preserve"> possible.</w:t>
      </w:r>
    </w:p>
    <w:p w14:paraId="246E8F96" w14:textId="77777777" w:rsidR="00214D70" w:rsidRPr="00214D70" w:rsidRDefault="00214D70" w:rsidP="00214D70">
      <w:pPr>
        <w:pStyle w:val="ListParagraph"/>
        <w:rPr>
          <w:rFonts w:asciiTheme="majorHAnsi" w:hAnsiTheme="majorHAnsi"/>
          <w:sz w:val="22"/>
          <w:szCs w:val="22"/>
        </w:rPr>
      </w:pPr>
    </w:p>
    <w:p w14:paraId="40873B45" w14:textId="77777777" w:rsidR="00202C51" w:rsidRDefault="00202C51" w:rsidP="005857CD">
      <w:pPr>
        <w:pStyle w:val="ListParagraph"/>
        <w:numPr>
          <w:ilvl w:val="0"/>
          <w:numId w:val="14"/>
        </w:numPr>
        <w:rPr>
          <w:rFonts w:asciiTheme="majorHAnsi" w:hAnsiTheme="majorHAnsi"/>
          <w:sz w:val="22"/>
          <w:szCs w:val="22"/>
        </w:rPr>
      </w:pPr>
      <w:r w:rsidRPr="00D13454">
        <w:rPr>
          <w:rFonts w:asciiTheme="majorHAnsi" w:hAnsiTheme="majorHAnsi"/>
          <w:sz w:val="22"/>
          <w:szCs w:val="22"/>
        </w:rPr>
        <w:t>An ombudsman advocates for systemic ch</w:t>
      </w:r>
      <w:r w:rsidR="00EE6A27">
        <w:rPr>
          <w:rFonts w:asciiTheme="majorHAnsi" w:hAnsiTheme="majorHAnsi"/>
          <w:sz w:val="22"/>
          <w:szCs w:val="22"/>
        </w:rPr>
        <w:t>anges in long term care facilities</w:t>
      </w:r>
      <w:r w:rsidRPr="00D13454">
        <w:rPr>
          <w:rFonts w:asciiTheme="majorHAnsi" w:hAnsiTheme="majorHAnsi"/>
          <w:sz w:val="22"/>
          <w:szCs w:val="22"/>
        </w:rPr>
        <w:t xml:space="preserve"> and community</w:t>
      </w:r>
      <w:r w:rsidR="00FB6E54">
        <w:rPr>
          <w:rFonts w:asciiTheme="majorHAnsi" w:hAnsiTheme="majorHAnsi"/>
          <w:sz w:val="22"/>
          <w:szCs w:val="22"/>
        </w:rPr>
        <w:t>-</w:t>
      </w:r>
      <w:r w:rsidRPr="00D13454">
        <w:rPr>
          <w:rFonts w:asciiTheme="majorHAnsi" w:hAnsiTheme="majorHAnsi"/>
          <w:sz w:val="22"/>
          <w:szCs w:val="22"/>
        </w:rPr>
        <w:t xml:space="preserve"> based services to improve the health, safety, welfare, rights and overall quality of life of elders. </w:t>
      </w:r>
    </w:p>
    <w:p w14:paraId="1EF98E60" w14:textId="77777777" w:rsidR="00656AEE" w:rsidRPr="00656AEE" w:rsidRDefault="00656AEE" w:rsidP="00656AEE">
      <w:pPr>
        <w:pStyle w:val="ListParagraph"/>
        <w:rPr>
          <w:rFonts w:asciiTheme="majorHAnsi" w:hAnsiTheme="majorHAnsi"/>
          <w:sz w:val="22"/>
          <w:szCs w:val="22"/>
        </w:rPr>
      </w:pPr>
    </w:p>
    <w:p w14:paraId="66D7B737" w14:textId="77777777" w:rsidR="00FB6E54" w:rsidRPr="00FB6E54" w:rsidRDefault="00FB6E54" w:rsidP="00FB6E54">
      <w:pPr>
        <w:rPr>
          <w:rFonts w:asciiTheme="majorHAnsi" w:hAnsiTheme="majorHAnsi"/>
          <w:sz w:val="22"/>
          <w:szCs w:val="22"/>
        </w:rPr>
      </w:pPr>
      <w:r w:rsidRPr="00FB6E54">
        <w:rPr>
          <w:rFonts w:asciiTheme="majorHAnsi" w:hAnsiTheme="majorHAnsi"/>
          <w:sz w:val="22"/>
          <w:szCs w:val="22"/>
          <w:u w:val="single"/>
        </w:rPr>
        <w:t>Procedures</w:t>
      </w:r>
      <w:r>
        <w:rPr>
          <w:rFonts w:asciiTheme="majorHAnsi" w:hAnsiTheme="majorHAnsi"/>
          <w:sz w:val="22"/>
          <w:szCs w:val="22"/>
        </w:rPr>
        <w:t>:</w:t>
      </w:r>
    </w:p>
    <w:p w14:paraId="7C9C979D" w14:textId="77777777" w:rsidR="00202C51" w:rsidRPr="00D13454" w:rsidRDefault="00202C51" w:rsidP="005857CD">
      <w:pPr>
        <w:pStyle w:val="ListParagraph"/>
        <w:numPr>
          <w:ilvl w:val="0"/>
          <w:numId w:val="15"/>
        </w:numPr>
        <w:rPr>
          <w:rFonts w:asciiTheme="majorHAnsi" w:hAnsiTheme="majorHAnsi"/>
          <w:b/>
          <w:i/>
          <w:sz w:val="22"/>
          <w:szCs w:val="22"/>
        </w:rPr>
      </w:pPr>
      <w:r w:rsidRPr="00D13454">
        <w:rPr>
          <w:rFonts w:asciiTheme="majorHAnsi" w:hAnsiTheme="majorHAnsi"/>
          <w:sz w:val="22"/>
          <w:szCs w:val="22"/>
        </w:rPr>
        <w:t xml:space="preserve">The Office of the Long-Term Care Ombudsman </w:t>
      </w:r>
      <w:r w:rsidRPr="00D13454">
        <w:rPr>
          <w:rFonts w:asciiTheme="majorHAnsi" w:hAnsiTheme="majorHAnsi"/>
          <w:b/>
          <w:sz w:val="22"/>
          <w:szCs w:val="22"/>
        </w:rPr>
        <w:t>shall</w:t>
      </w:r>
      <w:r w:rsidRPr="00D13454">
        <w:rPr>
          <w:rFonts w:asciiTheme="majorHAnsi" w:hAnsiTheme="majorHAnsi"/>
          <w:sz w:val="22"/>
          <w:szCs w:val="22"/>
        </w:rPr>
        <w:t xml:space="preserve"> provide services as defined in the Older Americans Act to protect the health, safety, welfare and rights of older Alaskans</w:t>
      </w:r>
      <w:r w:rsidR="00214D70">
        <w:rPr>
          <w:rFonts w:asciiTheme="majorHAnsi" w:hAnsiTheme="majorHAnsi"/>
          <w:sz w:val="22"/>
          <w:szCs w:val="22"/>
        </w:rPr>
        <w:t xml:space="preserve"> in long term care facilities</w:t>
      </w:r>
      <w:r w:rsidRPr="00D13454">
        <w:rPr>
          <w:rFonts w:asciiTheme="majorHAnsi" w:hAnsiTheme="majorHAnsi"/>
          <w:sz w:val="22"/>
          <w:szCs w:val="22"/>
        </w:rPr>
        <w:t xml:space="preserve">. </w:t>
      </w:r>
      <w:r w:rsidR="00214D70">
        <w:rPr>
          <w:rFonts w:asciiTheme="majorHAnsi" w:hAnsiTheme="majorHAnsi"/>
          <w:sz w:val="22"/>
          <w:szCs w:val="22"/>
        </w:rPr>
        <w:t xml:space="preserve"> </w:t>
      </w:r>
      <w:r w:rsidRPr="00D13454">
        <w:rPr>
          <w:rFonts w:asciiTheme="majorHAnsi" w:hAnsiTheme="majorHAnsi"/>
          <w:sz w:val="22"/>
          <w:szCs w:val="22"/>
        </w:rPr>
        <w:t xml:space="preserve">These services shall be </w:t>
      </w:r>
      <w:r w:rsidR="00B71429">
        <w:rPr>
          <w:rFonts w:asciiTheme="majorHAnsi" w:hAnsiTheme="majorHAnsi"/>
          <w:sz w:val="22"/>
          <w:szCs w:val="22"/>
        </w:rPr>
        <w:t>provided</w:t>
      </w:r>
      <w:r w:rsidRPr="00D13454">
        <w:rPr>
          <w:rFonts w:asciiTheme="majorHAnsi" w:hAnsiTheme="majorHAnsi"/>
          <w:sz w:val="22"/>
          <w:szCs w:val="22"/>
        </w:rPr>
        <w:t xml:space="preserve"> in accordance with the following procedures and standards, or as directed by the State Long-Term Care Ombudsman (SLTCO):</w:t>
      </w:r>
    </w:p>
    <w:p w14:paraId="1E714BB0" w14:textId="77777777" w:rsidR="000F64E9" w:rsidRPr="00D13454" w:rsidRDefault="000F64E9" w:rsidP="00CC1829">
      <w:pPr>
        <w:pStyle w:val="ListParagraph"/>
        <w:rPr>
          <w:rFonts w:asciiTheme="majorHAnsi" w:hAnsiTheme="majorHAnsi"/>
          <w:b/>
          <w:i/>
          <w:sz w:val="22"/>
          <w:szCs w:val="22"/>
        </w:rPr>
      </w:pPr>
    </w:p>
    <w:p w14:paraId="7B7156E8" w14:textId="77777777" w:rsidR="000F64E9" w:rsidRDefault="00214D70" w:rsidP="005857CD">
      <w:pPr>
        <w:pStyle w:val="ListParagraph"/>
        <w:numPr>
          <w:ilvl w:val="1"/>
          <w:numId w:val="15"/>
        </w:numPr>
        <w:rPr>
          <w:rFonts w:asciiTheme="majorHAnsi" w:hAnsiTheme="majorHAnsi"/>
          <w:sz w:val="22"/>
          <w:szCs w:val="22"/>
        </w:rPr>
      </w:pPr>
      <w:r>
        <w:rPr>
          <w:rFonts w:asciiTheme="majorHAnsi" w:hAnsiTheme="majorHAnsi"/>
          <w:sz w:val="22"/>
          <w:szCs w:val="22"/>
        </w:rPr>
        <w:lastRenderedPageBreak/>
        <w:t xml:space="preserve">Investigate complaints made by or on behalf of older Alaskans in long term care facilities in a timely manner and within the authority of </w:t>
      </w:r>
      <w:r w:rsidR="000475A0">
        <w:rPr>
          <w:rFonts w:asciiTheme="majorHAnsi" w:hAnsiTheme="majorHAnsi"/>
          <w:sz w:val="22"/>
          <w:szCs w:val="22"/>
        </w:rPr>
        <w:t xml:space="preserve">the </w:t>
      </w:r>
      <w:r>
        <w:rPr>
          <w:rFonts w:asciiTheme="majorHAnsi" w:hAnsiTheme="majorHAnsi"/>
          <w:sz w:val="22"/>
          <w:szCs w:val="22"/>
        </w:rPr>
        <w:t>enabling federal code and state statutes.</w:t>
      </w:r>
    </w:p>
    <w:p w14:paraId="461FF66C" w14:textId="77777777" w:rsidR="00214D70" w:rsidRPr="00214D70" w:rsidRDefault="00214D70" w:rsidP="00214D70">
      <w:pPr>
        <w:ind w:left="1080"/>
        <w:rPr>
          <w:rFonts w:asciiTheme="majorHAnsi" w:hAnsiTheme="majorHAnsi"/>
          <w:sz w:val="22"/>
          <w:szCs w:val="22"/>
        </w:rPr>
      </w:pPr>
    </w:p>
    <w:p w14:paraId="533D55B0" w14:textId="77777777" w:rsidR="00214D70" w:rsidRDefault="00214D70" w:rsidP="005857CD">
      <w:pPr>
        <w:pStyle w:val="ListParagraph"/>
        <w:numPr>
          <w:ilvl w:val="1"/>
          <w:numId w:val="15"/>
        </w:numPr>
        <w:rPr>
          <w:rFonts w:asciiTheme="majorHAnsi" w:hAnsiTheme="majorHAnsi"/>
          <w:sz w:val="22"/>
          <w:szCs w:val="22"/>
        </w:rPr>
      </w:pPr>
      <w:r>
        <w:rPr>
          <w:rFonts w:asciiTheme="majorHAnsi" w:hAnsiTheme="majorHAnsi"/>
          <w:sz w:val="22"/>
          <w:szCs w:val="22"/>
        </w:rPr>
        <w:t>Keep the identities of complainants and residents confidential</w:t>
      </w:r>
      <w:r w:rsidR="00B71429">
        <w:rPr>
          <w:rFonts w:asciiTheme="majorHAnsi" w:hAnsiTheme="majorHAnsi"/>
          <w:sz w:val="22"/>
          <w:szCs w:val="22"/>
        </w:rPr>
        <w:t>, and seek consents to view or copy resident records</w:t>
      </w:r>
      <w:r>
        <w:rPr>
          <w:rFonts w:asciiTheme="majorHAnsi" w:hAnsiTheme="majorHAnsi"/>
          <w:sz w:val="22"/>
          <w:szCs w:val="22"/>
        </w:rPr>
        <w:t>.</w:t>
      </w:r>
    </w:p>
    <w:p w14:paraId="730D3393" w14:textId="77777777" w:rsidR="00214D70" w:rsidRPr="00214D70" w:rsidRDefault="00214D70" w:rsidP="00214D70">
      <w:pPr>
        <w:pStyle w:val="ListParagraph"/>
        <w:rPr>
          <w:rFonts w:asciiTheme="majorHAnsi" w:hAnsiTheme="majorHAnsi"/>
          <w:sz w:val="22"/>
          <w:szCs w:val="22"/>
        </w:rPr>
      </w:pPr>
    </w:p>
    <w:p w14:paraId="5C808B28" w14:textId="77777777" w:rsidR="00214D70" w:rsidRDefault="00214D70" w:rsidP="005857CD">
      <w:pPr>
        <w:pStyle w:val="ListParagraph"/>
        <w:numPr>
          <w:ilvl w:val="1"/>
          <w:numId w:val="15"/>
        </w:numPr>
        <w:rPr>
          <w:rFonts w:asciiTheme="majorHAnsi" w:hAnsiTheme="majorHAnsi"/>
          <w:sz w:val="22"/>
          <w:szCs w:val="22"/>
        </w:rPr>
      </w:pPr>
      <w:r>
        <w:rPr>
          <w:rFonts w:asciiTheme="majorHAnsi" w:hAnsiTheme="majorHAnsi"/>
          <w:sz w:val="22"/>
          <w:szCs w:val="22"/>
        </w:rPr>
        <w:t>Coordinate with other investigativ</w:t>
      </w:r>
      <w:r w:rsidR="000475A0">
        <w:rPr>
          <w:rFonts w:asciiTheme="majorHAnsi" w:hAnsiTheme="majorHAnsi"/>
          <w:sz w:val="22"/>
          <w:szCs w:val="22"/>
        </w:rPr>
        <w:t xml:space="preserve">e agencies, to the extent </w:t>
      </w:r>
      <w:r>
        <w:rPr>
          <w:rFonts w:asciiTheme="majorHAnsi" w:hAnsiTheme="majorHAnsi"/>
          <w:sz w:val="22"/>
          <w:szCs w:val="22"/>
        </w:rPr>
        <w:t>possible</w:t>
      </w:r>
      <w:r w:rsidR="000475A0">
        <w:rPr>
          <w:rFonts w:asciiTheme="majorHAnsi" w:hAnsiTheme="majorHAnsi"/>
          <w:sz w:val="22"/>
          <w:szCs w:val="22"/>
        </w:rPr>
        <w:t xml:space="preserve"> and appropriate</w:t>
      </w:r>
      <w:r>
        <w:rPr>
          <w:rFonts w:asciiTheme="majorHAnsi" w:hAnsiTheme="majorHAnsi"/>
          <w:sz w:val="22"/>
          <w:szCs w:val="22"/>
        </w:rPr>
        <w:t>.</w:t>
      </w:r>
    </w:p>
    <w:p w14:paraId="4A676801" w14:textId="77777777" w:rsidR="00214D70" w:rsidRPr="00214D70" w:rsidRDefault="00214D70" w:rsidP="00214D70">
      <w:pPr>
        <w:pStyle w:val="ListParagraph"/>
        <w:rPr>
          <w:rFonts w:asciiTheme="majorHAnsi" w:hAnsiTheme="majorHAnsi"/>
          <w:sz w:val="22"/>
          <w:szCs w:val="22"/>
        </w:rPr>
      </w:pPr>
    </w:p>
    <w:p w14:paraId="7C0DCC78" w14:textId="77777777" w:rsidR="00214D70" w:rsidRDefault="00214D70" w:rsidP="005857CD">
      <w:pPr>
        <w:pStyle w:val="ListParagraph"/>
        <w:numPr>
          <w:ilvl w:val="1"/>
          <w:numId w:val="15"/>
        </w:numPr>
        <w:rPr>
          <w:rFonts w:asciiTheme="majorHAnsi" w:hAnsiTheme="majorHAnsi"/>
          <w:sz w:val="22"/>
          <w:szCs w:val="22"/>
        </w:rPr>
      </w:pPr>
      <w:r>
        <w:rPr>
          <w:rFonts w:asciiTheme="majorHAnsi" w:hAnsiTheme="majorHAnsi"/>
          <w:sz w:val="22"/>
          <w:szCs w:val="22"/>
        </w:rPr>
        <w:t>Resolve problems for older Alaskans in long term care facilities through administra</w:t>
      </w:r>
      <w:r w:rsidR="000475A0">
        <w:rPr>
          <w:rFonts w:asciiTheme="majorHAnsi" w:hAnsiTheme="majorHAnsi"/>
          <w:sz w:val="22"/>
          <w:szCs w:val="22"/>
        </w:rPr>
        <w:t>tive, legal or other</w:t>
      </w:r>
      <w:r>
        <w:rPr>
          <w:rFonts w:asciiTheme="majorHAnsi" w:hAnsiTheme="majorHAnsi"/>
          <w:sz w:val="22"/>
          <w:szCs w:val="22"/>
        </w:rPr>
        <w:t xml:space="preserve"> remedies.</w:t>
      </w:r>
    </w:p>
    <w:p w14:paraId="386A1D31" w14:textId="77777777" w:rsidR="00F35D87" w:rsidRPr="00F35D87" w:rsidRDefault="00F35D87" w:rsidP="00F35D87">
      <w:pPr>
        <w:pStyle w:val="ListParagraph"/>
        <w:rPr>
          <w:rFonts w:asciiTheme="majorHAnsi" w:hAnsiTheme="majorHAnsi"/>
          <w:sz w:val="22"/>
          <w:szCs w:val="22"/>
        </w:rPr>
      </w:pPr>
    </w:p>
    <w:p w14:paraId="59EEB58B" w14:textId="77777777" w:rsidR="00F35D87" w:rsidRPr="00D13454" w:rsidRDefault="00F35D87" w:rsidP="005857CD">
      <w:pPr>
        <w:pStyle w:val="ListParagraph"/>
        <w:numPr>
          <w:ilvl w:val="1"/>
          <w:numId w:val="15"/>
        </w:numPr>
        <w:rPr>
          <w:rFonts w:asciiTheme="majorHAnsi" w:hAnsiTheme="majorHAnsi"/>
          <w:sz w:val="22"/>
          <w:szCs w:val="22"/>
        </w:rPr>
      </w:pPr>
      <w:r>
        <w:rPr>
          <w:rFonts w:asciiTheme="majorHAnsi" w:hAnsiTheme="majorHAnsi"/>
          <w:sz w:val="22"/>
          <w:szCs w:val="22"/>
        </w:rPr>
        <w:t>Link residents to services, when they or the</w:t>
      </w:r>
      <w:r w:rsidR="000475A0">
        <w:rPr>
          <w:rFonts w:asciiTheme="majorHAnsi" w:hAnsiTheme="majorHAnsi"/>
          <w:sz w:val="22"/>
          <w:szCs w:val="22"/>
        </w:rPr>
        <w:t>ir legal representative</w:t>
      </w:r>
      <w:r w:rsidR="00B71429">
        <w:rPr>
          <w:rFonts w:asciiTheme="majorHAnsi" w:hAnsiTheme="majorHAnsi"/>
          <w:sz w:val="22"/>
          <w:szCs w:val="22"/>
        </w:rPr>
        <w:t>s</w:t>
      </w:r>
      <w:r w:rsidR="000475A0">
        <w:rPr>
          <w:rFonts w:asciiTheme="majorHAnsi" w:hAnsiTheme="majorHAnsi"/>
          <w:sz w:val="22"/>
          <w:szCs w:val="22"/>
        </w:rPr>
        <w:t xml:space="preserve"> consent</w:t>
      </w:r>
      <w:r>
        <w:rPr>
          <w:rFonts w:asciiTheme="majorHAnsi" w:hAnsiTheme="majorHAnsi"/>
          <w:sz w:val="22"/>
          <w:szCs w:val="22"/>
        </w:rPr>
        <w:t>, through referral and coordination with providers.</w:t>
      </w:r>
    </w:p>
    <w:p w14:paraId="35B7800C" w14:textId="77777777" w:rsidR="000F64E9" w:rsidRPr="00D13454" w:rsidRDefault="000F64E9" w:rsidP="00CC1829">
      <w:pPr>
        <w:pStyle w:val="ListParagraph"/>
        <w:ind w:left="1440"/>
        <w:rPr>
          <w:rFonts w:asciiTheme="majorHAnsi" w:hAnsiTheme="majorHAnsi"/>
          <w:sz w:val="22"/>
          <w:szCs w:val="22"/>
        </w:rPr>
      </w:pPr>
    </w:p>
    <w:p w14:paraId="5BB80B13" w14:textId="77777777" w:rsidR="000475A0" w:rsidRDefault="000475A0" w:rsidP="005857CD">
      <w:pPr>
        <w:pStyle w:val="ListParagraph"/>
        <w:numPr>
          <w:ilvl w:val="1"/>
          <w:numId w:val="15"/>
        </w:numPr>
        <w:rPr>
          <w:rFonts w:asciiTheme="majorHAnsi" w:hAnsiTheme="majorHAnsi"/>
          <w:sz w:val="22"/>
          <w:szCs w:val="22"/>
        </w:rPr>
      </w:pPr>
      <w:r>
        <w:rPr>
          <w:rFonts w:asciiTheme="majorHAnsi" w:hAnsiTheme="majorHAnsi"/>
          <w:sz w:val="22"/>
          <w:szCs w:val="22"/>
        </w:rPr>
        <w:t>Visit long term care facilities unannounced to monitor conditions and provide residents with regular and timely access to ombudsman services.</w:t>
      </w:r>
    </w:p>
    <w:p w14:paraId="3E8DB304" w14:textId="77777777" w:rsidR="000475A0" w:rsidRPr="000475A0" w:rsidRDefault="000475A0" w:rsidP="000475A0">
      <w:pPr>
        <w:pStyle w:val="ListParagraph"/>
        <w:rPr>
          <w:rFonts w:asciiTheme="majorHAnsi" w:hAnsiTheme="majorHAnsi"/>
          <w:sz w:val="22"/>
          <w:szCs w:val="22"/>
        </w:rPr>
      </w:pPr>
    </w:p>
    <w:p w14:paraId="5D19757F" w14:textId="77777777" w:rsidR="00202C51" w:rsidRPr="00D13454" w:rsidRDefault="00214D70" w:rsidP="005857CD">
      <w:pPr>
        <w:pStyle w:val="ListParagraph"/>
        <w:numPr>
          <w:ilvl w:val="1"/>
          <w:numId w:val="15"/>
        </w:numPr>
        <w:rPr>
          <w:rFonts w:asciiTheme="majorHAnsi" w:hAnsiTheme="majorHAnsi"/>
          <w:sz w:val="22"/>
          <w:szCs w:val="22"/>
        </w:rPr>
      </w:pPr>
      <w:r>
        <w:rPr>
          <w:rFonts w:asciiTheme="majorHAnsi" w:hAnsiTheme="majorHAnsi"/>
          <w:sz w:val="22"/>
          <w:szCs w:val="22"/>
        </w:rPr>
        <w:t>Train</w:t>
      </w:r>
      <w:r w:rsidR="00F35D87">
        <w:rPr>
          <w:rFonts w:asciiTheme="majorHAnsi" w:hAnsiTheme="majorHAnsi"/>
          <w:sz w:val="22"/>
          <w:szCs w:val="22"/>
        </w:rPr>
        <w:t>,</w:t>
      </w:r>
      <w:r>
        <w:rPr>
          <w:rFonts w:asciiTheme="majorHAnsi" w:hAnsiTheme="majorHAnsi"/>
          <w:sz w:val="22"/>
          <w:szCs w:val="22"/>
        </w:rPr>
        <w:t xml:space="preserve"> certify</w:t>
      </w:r>
      <w:r w:rsidR="000475A0">
        <w:rPr>
          <w:rFonts w:asciiTheme="majorHAnsi" w:hAnsiTheme="majorHAnsi"/>
          <w:sz w:val="22"/>
          <w:szCs w:val="22"/>
        </w:rPr>
        <w:t xml:space="preserve"> and supervise</w:t>
      </w:r>
      <w:r>
        <w:rPr>
          <w:rFonts w:asciiTheme="majorHAnsi" w:hAnsiTheme="majorHAnsi"/>
          <w:sz w:val="22"/>
          <w:szCs w:val="22"/>
        </w:rPr>
        <w:t xml:space="preserve"> staff and volunteers </w:t>
      </w:r>
      <w:r w:rsidR="000475A0">
        <w:rPr>
          <w:rFonts w:asciiTheme="majorHAnsi" w:hAnsiTheme="majorHAnsi"/>
          <w:sz w:val="22"/>
          <w:szCs w:val="22"/>
        </w:rPr>
        <w:t xml:space="preserve">to represent </w:t>
      </w:r>
      <w:r>
        <w:rPr>
          <w:rFonts w:asciiTheme="majorHAnsi" w:hAnsiTheme="majorHAnsi"/>
          <w:sz w:val="22"/>
          <w:szCs w:val="22"/>
        </w:rPr>
        <w:t>the Long Term Care Ombudsman</w:t>
      </w:r>
      <w:r w:rsidR="000475A0">
        <w:rPr>
          <w:rFonts w:asciiTheme="majorHAnsi" w:hAnsiTheme="majorHAnsi"/>
          <w:sz w:val="22"/>
          <w:szCs w:val="22"/>
        </w:rPr>
        <w:t xml:space="preserve"> in accordance with the Older Americans Act, state statutes and NASOP best practices</w:t>
      </w:r>
      <w:r>
        <w:rPr>
          <w:rFonts w:asciiTheme="majorHAnsi" w:hAnsiTheme="majorHAnsi"/>
          <w:sz w:val="22"/>
          <w:szCs w:val="22"/>
        </w:rPr>
        <w:t>.</w:t>
      </w:r>
    </w:p>
    <w:p w14:paraId="34BD6932" w14:textId="77777777" w:rsidR="000F64E9" w:rsidRPr="00D13454" w:rsidRDefault="000F64E9" w:rsidP="00CC1829">
      <w:pPr>
        <w:pStyle w:val="ListParagraph"/>
        <w:ind w:left="1440"/>
        <w:rPr>
          <w:rFonts w:asciiTheme="majorHAnsi" w:hAnsiTheme="majorHAnsi"/>
          <w:sz w:val="22"/>
          <w:szCs w:val="22"/>
        </w:rPr>
      </w:pPr>
    </w:p>
    <w:p w14:paraId="617977C2" w14:textId="77777777" w:rsidR="00202C51" w:rsidRPr="00D13454" w:rsidRDefault="00214D70" w:rsidP="005857CD">
      <w:pPr>
        <w:pStyle w:val="ListParagraph"/>
        <w:numPr>
          <w:ilvl w:val="1"/>
          <w:numId w:val="15"/>
        </w:numPr>
        <w:rPr>
          <w:rFonts w:asciiTheme="majorHAnsi" w:hAnsiTheme="majorHAnsi"/>
          <w:sz w:val="22"/>
          <w:szCs w:val="22"/>
        </w:rPr>
      </w:pPr>
      <w:r>
        <w:rPr>
          <w:rFonts w:asciiTheme="majorHAnsi" w:hAnsiTheme="majorHAnsi"/>
          <w:sz w:val="22"/>
          <w:szCs w:val="22"/>
        </w:rPr>
        <w:t xml:space="preserve">Ensure that no one associated with the OLTCO has a conflict of interest that would </w:t>
      </w:r>
      <w:r w:rsidR="00E67987">
        <w:rPr>
          <w:rFonts w:asciiTheme="majorHAnsi" w:hAnsiTheme="majorHAnsi"/>
          <w:sz w:val="22"/>
          <w:szCs w:val="22"/>
        </w:rPr>
        <w:t xml:space="preserve">damage the integrity and independence of the program. </w:t>
      </w:r>
    </w:p>
    <w:p w14:paraId="0BF42A17" w14:textId="77777777" w:rsidR="000F64E9" w:rsidRPr="00D13454" w:rsidRDefault="000F64E9" w:rsidP="00CC1829">
      <w:pPr>
        <w:pStyle w:val="ListParagraph"/>
        <w:ind w:left="1440"/>
        <w:rPr>
          <w:rFonts w:asciiTheme="majorHAnsi" w:hAnsiTheme="majorHAnsi"/>
          <w:sz w:val="22"/>
          <w:szCs w:val="22"/>
        </w:rPr>
      </w:pPr>
    </w:p>
    <w:p w14:paraId="30FF7B50" w14:textId="77777777" w:rsidR="00202C51" w:rsidRDefault="00F35D87" w:rsidP="005857CD">
      <w:pPr>
        <w:pStyle w:val="ListParagraph"/>
        <w:numPr>
          <w:ilvl w:val="1"/>
          <w:numId w:val="15"/>
        </w:numPr>
        <w:rPr>
          <w:rFonts w:asciiTheme="majorHAnsi" w:hAnsiTheme="majorHAnsi"/>
          <w:sz w:val="22"/>
          <w:szCs w:val="22"/>
        </w:rPr>
      </w:pPr>
      <w:r>
        <w:rPr>
          <w:rFonts w:asciiTheme="majorHAnsi" w:hAnsiTheme="majorHAnsi"/>
          <w:sz w:val="22"/>
          <w:szCs w:val="22"/>
        </w:rPr>
        <w:t>M</w:t>
      </w:r>
      <w:r w:rsidR="00202C51" w:rsidRPr="00D13454">
        <w:rPr>
          <w:rFonts w:asciiTheme="majorHAnsi" w:hAnsiTheme="majorHAnsi"/>
          <w:sz w:val="22"/>
          <w:szCs w:val="22"/>
        </w:rPr>
        <w:t>onitor the development and implementation of federal, state, and local laws, regulations, policies,</w:t>
      </w:r>
      <w:r w:rsidR="00E67987">
        <w:rPr>
          <w:rFonts w:asciiTheme="majorHAnsi" w:hAnsiTheme="majorHAnsi"/>
          <w:sz w:val="22"/>
          <w:szCs w:val="22"/>
        </w:rPr>
        <w:t xml:space="preserve"> and practices as they relate to the rights and welfare of seniors.</w:t>
      </w:r>
    </w:p>
    <w:p w14:paraId="542A866D" w14:textId="77777777" w:rsidR="00B71429" w:rsidRPr="00B71429" w:rsidRDefault="00B71429" w:rsidP="00B71429">
      <w:pPr>
        <w:pStyle w:val="ListParagraph"/>
        <w:rPr>
          <w:rFonts w:asciiTheme="majorHAnsi" w:hAnsiTheme="majorHAnsi"/>
          <w:sz w:val="22"/>
          <w:szCs w:val="22"/>
        </w:rPr>
      </w:pPr>
    </w:p>
    <w:p w14:paraId="7E73DFAE" w14:textId="77777777" w:rsidR="00B71429" w:rsidRPr="00D13454" w:rsidRDefault="00B71429" w:rsidP="005857CD">
      <w:pPr>
        <w:pStyle w:val="ListParagraph"/>
        <w:numPr>
          <w:ilvl w:val="1"/>
          <w:numId w:val="15"/>
        </w:numPr>
        <w:rPr>
          <w:rFonts w:asciiTheme="majorHAnsi" w:hAnsiTheme="majorHAnsi"/>
          <w:sz w:val="22"/>
          <w:szCs w:val="22"/>
        </w:rPr>
      </w:pPr>
      <w:r>
        <w:rPr>
          <w:rFonts w:asciiTheme="majorHAnsi" w:hAnsiTheme="majorHAnsi"/>
          <w:sz w:val="22"/>
          <w:szCs w:val="22"/>
        </w:rPr>
        <w:t>Advocate for the needs of vulnerable seniors to legislators and policy-makers.</w:t>
      </w:r>
    </w:p>
    <w:p w14:paraId="3E591F7B" w14:textId="77777777" w:rsidR="000F64E9" w:rsidRPr="00D13454" w:rsidRDefault="000F64E9" w:rsidP="00CC1829">
      <w:pPr>
        <w:pStyle w:val="ListParagraph"/>
        <w:ind w:left="1440"/>
        <w:rPr>
          <w:rFonts w:asciiTheme="majorHAnsi" w:hAnsiTheme="majorHAnsi"/>
          <w:sz w:val="22"/>
          <w:szCs w:val="22"/>
        </w:rPr>
      </w:pPr>
    </w:p>
    <w:p w14:paraId="7C198287" w14:textId="77777777" w:rsidR="00202C51" w:rsidRDefault="00F35D87" w:rsidP="005857CD">
      <w:pPr>
        <w:pStyle w:val="ListParagraph"/>
        <w:numPr>
          <w:ilvl w:val="1"/>
          <w:numId w:val="15"/>
        </w:numPr>
        <w:rPr>
          <w:rFonts w:asciiTheme="majorHAnsi" w:hAnsiTheme="majorHAnsi"/>
          <w:sz w:val="22"/>
          <w:szCs w:val="22"/>
        </w:rPr>
      </w:pPr>
      <w:r>
        <w:rPr>
          <w:rFonts w:asciiTheme="majorHAnsi" w:hAnsiTheme="majorHAnsi"/>
          <w:sz w:val="22"/>
          <w:szCs w:val="22"/>
        </w:rPr>
        <w:t xml:space="preserve">Promote resident self-advocacy </w:t>
      </w:r>
      <w:r w:rsidR="00E67987">
        <w:rPr>
          <w:rFonts w:asciiTheme="majorHAnsi" w:hAnsiTheme="majorHAnsi"/>
          <w:sz w:val="22"/>
          <w:szCs w:val="22"/>
        </w:rPr>
        <w:t>by providing technical assistance to</w:t>
      </w:r>
      <w:r>
        <w:rPr>
          <w:rFonts w:asciiTheme="majorHAnsi" w:hAnsiTheme="majorHAnsi"/>
          <w:sz w:val="22"/>
          <w:szCs w:val="22"/>
        </w:rPr>
        <w:t xml:space="preserve"> resident and family councils</w:t>
      </w:r>
      <w:r w:rsidR="00E67987">
        <w:rPr>
          <w:rFonts w:asciiTheme="majorHAnsi" w:hAnsiTheme="majorHAnsi"/>
          <w:sz w:val="22"/>
          <w:szCs w:val="22"/>
        </w:rPr>
        <w:t>.</w:t>
      </w:r>
    </w:p>
    <w:p w14:paraId="79B174DE" w14:textId="77777777" w:rsidR="00E67987" w:rsidRPr="00E67987" w:rsidRDefault="00E67987" w:rsidP="00E67987">
      <w:pPr>
        <w:pStyle w:val="ListParagraph"/>
        <w:rPr>
          <w:rFonts w:asciiTheme="majorHAnsi" w:hAnsiTheme="majorHAnsi"/>
          <w:sz w:val="22"/>
          <w:szCs w:val="22"/>
        </w:rPr>
      </w:pPr>
    </w:p>
    <w:p w14:paraId="27DD645B" w14:textId="77777777" w:rsidR="00E67987" w:rsidRPr="00D13454" w:rsidRDefault="00E67987" w:rsidP="005857CD">
      <w:pPr>
        <w:pStyle w:val="ListParagraph"/>
        <w:numPr>
          <w:ilvl w:val="1"/>
          <w:numId w:val="15"/>
        </w:numPr>
        <w:rPr>
          <w:rFonts w:asciiTheme="majorHAnsi" w:hAnsiTheme="majorHAnsi"/>
          <w:sz w:val="22"/>
          <w:szCs w:val="22"/>
        </w:rPr>
      </w:pPr>
      <w:r>
        <w:rPr>
          <w:rFonts w:asciiTheme="majorHAnsi" w:hAnsiTheme="majorHAnsi"/>
          <w:sz w:val="22"/>
          <w:szCs w:val="22"/>
        </w:rPr>
        <w:t>Provide information and consultation to individuals regarding long term care.</w:t>
      </w:r>
    </w:p>
    <w:p w14:paraId="735FCCB3" w14:textId="77777777" w:rsidR="000F64E9" w:rsidRPr="00D13454" w:rsidRDefault="000F64E9" w:rsidP="00CC1829">
      <w:pPr>
        <w:pStyle w:val="ListParagraph"/>
        <w:ind w:left="1440"/>
        <w:rPr>
          <w:rFonts w:asciiTheme="majorHAnsi" w:hAnsiTheme="majorHAnsi"/>
          <w:sz w:val="22"/>
          <w:szCs w:val="22"/>
        </w:rPr>
      </w:pPr>
    </w:p>
    <w:p w14:paraId="3D3CE078" w14:textId="77777777" w:rsidR="00202C51" w:rsidRPr="00D13454" w:rsidRDefault="00202C51" w:rsidP="005857CD">
      <w:pPr>
        <w:pStyle w:val="ListParagraph"/>
        <w:numPr>
          <w:ilvl w:val="0"/>
          <w:numId w:val="15"/>
        </w:numPr>
        <w:rPr>
          <w:rFonts w:asciiTheme="majorHAnsi" w:hAnsiTheme="majorHAnsi"/>
          <w:sz w:val="22"/>
          <w:szCs w:val="22"/>
        </w:rPr>
      </w:pPr>
      <w:r w:rsidRPr="00D13454">
        <w:rPr>
          <w:rFonts w:asciiTheme="majorHAnsi" w:hAnsiTheme="majorHAnsi"/>
          <w:sz w:val="22"/>
          <w:szCs w:val="22"/>
        </w:rPr>
        <w:t xml:space="preserve">The Office of the Long-Term Care Ombudsman </w:t>
      </w:r>
      <w:r w:rsidRPr="00D13454">
        <w:rPr>
          <w:rFonts w:asciiTheme="majorHAnsi" w:hAnsiTheme="majorHAnsi"/>
          <w:b/>
          <w:sz w:val="22"/>
          <w:szCs w:val="22"/>
        </w:rPr>
        <w:t>may</w:t>
      </w:r>
      <w:r w:rsidRPr="00D13454">
        <w:rPr>
          <w:rFonts w:asciiTheme="majorHAnsi" w:hAnsiTheme="majorHAnsi"/>
          <w:sz w:val="22"/>
          <w:szCs w:val="22"/>
        </w:rPr>
        <w:t xml:space="preserve"> provide additional services to protect the health, safety, welfare and rights of older Alaskans. These services shall be provided as directed by the State Long-Term Care Ombudsman (SLTCO); </w:t>
      </w:r>
    </w:p>
    <w:p w14:paraId="637C35BB" w14:textId="77777777" w:rsidR="000F64E9" w:rsidRPr="00D13454" w:rsidRDefault="000F64E9" w:rsidP="00CC1829">
      <w:pPr>
        <w:pStyle w:val="ListParagraph"/>
        <w:rPr>
          <w:rFonts w:asciiTheme="majorHAnsi" w:hAnsiTheme="majorHAnsi"/>
          <w:sz w:val="22"/>
          <w:szCs w:val="22"/>
        </w:rPr>
      </w:pPr>
    </w:p>
    <w:p w14:paraId="2F26347B" w14:textId="77777777" w:rsidR="00202C51" w:rsidRPr="00D13454" w:rsidRDefault="00F35D87" w:rsidP="005857CD">
      <w:pPr>
        <w:pStyle w:val="ListParagraph"/>
        <w:numPr>
          <w:ilvl w:val="1"/>
          <w:numId w:val="15"/>
        </w:numPr>
        <w:rPr>
          <w:rFonts w:asciiTheme="majorHAnsi" w:hAnsiTheme="majorHAnsi"/>
          <w:sz w:val="22"/>
          <w:szCs w:val="22"/>
        </w:rPr>
      </w:pPr>
      <w:r>
        <w:rPr>
          <w:rFonts w:asciiTheme="majorHAnsi" w:hAnsiTheme="majorHAnsi"/>
          <w:sz w:val="22"/>
          <w:szCs w:val="22"/>
        </w:rPr>
        <w:t>Investigate and resolve complaints relating to the long term care or residential circumstances of an older Alaskan.</w:t>
      </w:r>
    </w:p>
    <w:p w14:paraId="67B81B96" w14:textId="77777777" w:rsidR="000F64E9" w:rsidRPr="00D13454" w:rsidRDefault="000F64E9" w:rsidP="00CC1829">
      <w:pPr>
        <w:pStyle w:val="ListParagraph"/>
        <w:ind w:left="1440"/>
        <w:rPr>
          <w:rFonts w:asciiTheme="majorHAnsi" w:hAnsiTheme="majorHAnsi"/>
          <w:sz w:val="22"/>
          <w:szCs w:val="22"/>
        </w:rPr>
      </w:pPr>
    </w:p>
    <w:p w14:paraId="1D073F95" w14:textId="77777777" w:rsidR="00202C51" w:rsidRDefault="00F35D87" w:rsidP="005857CD">
      <w:pPr>
        <w:pStyle w:val="ListParagraph"/>
        <w:numPr>
          <w:ilvl w:val="1"/>
          <w:numId w:val="15"/>
        </w:numPr>
        <w:rPr>
          <w:rFonts w:asciiTheme="majorHAnsi" w:hAnsiTheme="majorHAnsi"/>
          <w:sz w:val="22"/>
          <w:szCs w:val="22"/>
        </w:rPr>
      </w:pPr>
      <w:r>
        <w:rPr>
          <w:rFonts w:asciiTheme="majorHAnsi" w:hAnsiTheme="majorHAnsi"/>
          <w:sz w:val="22"/>
          <w:szCs w:val="22"/>
        </w:rPr>
        <w:t>Provide consultation to facilities requesting education and resources to improve the health, safety, welfare and dignity of residents.</w:t>
      </w:r>
    </w:p>
    <w:p w14:paraId="3A1EF4CC" w14:textId="77777777" w:rsidR="00B71429" w:rsidRPr="00B71429" w:rsidRDefault="00B71429" w:rsidP="00B71429">
      <w:pPr>
        <w:pStyle w:val="ListParagraph"/>
        <w:rPr>
          <w:rFonts w:asciiTheme="majorHAnsi" w:hAnsiTheme="majorHAnsi"/>
          <w:sz w:val="22"/>
          <w:szCs w:val="22"/>
        </w:rPr>
      </w:pPr>
    </w:p>
    <w:p w14:paraId="50A1FC64" w14:textId="77777777" w:rsidR="00B71429" w:rsidRPr="00D13454" w:rsidRDefault="00B71429" w:rsidP="005857CD">
      <w:pPr>
        <w:pStyle w:val="ListParagraph"/>
        <w:numPr>
          <w:ilvl w:val="1"/>
          <w:numId w:val="15"/>
        </w:numPr>
        <w:rPr>
          <w:rFonts w:asciiTheme="majorHAnsi" w:hAnsiTheme="majorHAnsi"/>
          <w:sz w:val="22"/>
          <w:szCs w:val="22"/>
        </w:rPr>
      </w:pPr>
      <w:r>
        <w:rPr>
          <w:rFonts w:asciiTheme="majorHAnsi" w:hAnsiTheme="majorHAnsi"/>
          <w:sz w:val="22"/>
          <w:szCs w:val="22"/>
        </w:rPr>
        <w:t>Provide community education on topics relating to the work of the OLTCO.</w:t>
      </w:r>
    </w:p>
    <w:p w14:paraId="715C70B3" w14:textId="77777777" w:rsidR="000F64E9" w:rsidRDefault="000F64E9" w:rsidP="00CC1829">
      <w:pPr>
        <w:pStyle w:val="ListParagraph"/>
        <w:ind w:left="1440"/>
        <w:rPr>
          <w:rFonts w:asciiTheme="majorHAnsi" w:hAnsiTheme="majorHAnsi"/>
          <w:sz w:val="22"/>
          <w:szCs w:val="22"/>
        </w:rPr>
      </w:pPr>
    </w:p>
    <w:p w14:paraId="025C8435" w14:textId="77777777" w:rsidR="00FB6E54" w:rsidRDefault="00FB6E54" w:rsidP="00BE4CF2">
      <w:pPr>
        <w:pStyle w:val="ListParagraph"/>
        <w:numPr>
          <w:ilvl w:val="0"/>
          <w:numId w:val="30"/>
        </w:numPr>
        <w:rPr>
          <w:rFonts w:asciiTheme="majorHAnsi" w:hAnsiTheme="majorHAnsi"/>
          <w:sz w:val="22"/>
          <w:szCs w:val="22"/>
        </w:rPr>
      </w:pPr>
      <w:r>
        <w:rPr>
          <w:rFonts w:asciiTheme="majorHAnsi" w:hAnsiTheme="majorHAnsi"/>
          <w:sz w:val="22"/>
          <w:szCs w:val="22"/>
        </w:rPr>
        <w:t xml:space="preserve">The SLTCO shall provide leadership and management for the statewide LTCO program, including </w:t>
      </w:r>
    </w:p>
    <w:p w14:paraId="32489E6D" w14:textId="77777777" w:rsidR="00FB6E54" w:rsidRDefault="00FB6E54" w:rsidP="00FB6E54">
      <w:pPr>
        <w:rPr>
          <w:rFonts w:asciiTheme="majorHAnsi" w:hAnsiTheme="majorHAnsi"/>
          <w:sz w:val="22"/>
          <w:szCs w:val="22"/>
        </w:rPr>
      </w:pPr>
    </w:p>
    <w:p w14:paraId="26F285C8" w14:textId="77777777" w:rsidR="00FB6E54" w:rsidRDefault="00FB6E54" w:rsidP="00BE4CF2">
      <w:pPr>
        <w:pStyle w:val="ListParagraph"/>
        <w:numPr>
          <w:ilvl w:val="0"/>
          <w:numId w:val="31"/>
        </w:numPr>
        <w:rPr>
          <w:rFonts w:asciiTheme="majorHAnsi" w:hAnsiTheme="majorHAnsi"/>
          <w:sz w:val="22"/>
          <w:szCs w:val="22"/>
        </w:rPr>
      </w:pPr>
      <w:r>
        <w:rPr>
          <w:rFonts w:asciiTheme="majorHAnsi" w:hAnsiTheme="majorHAnsi"/>
          <w:sz w:val="22"/>
          <w:szCs w:val="22"/>
        </w:rPr>
        <w:lastRenderedPageBreak/>
        <w:t>Recruiting, hiring, training, certifying and supervising staff and volunteers.</w:t>
      </w:r>
      <w:r w:rsidR="008D6508">
        <w:rPr>
          <w:rFonts w:asciiTheme="majorHAnsi" w:hAnsiTheme="majorHAnsi"/>
          <w:sz w:val="22"/>
          <w:szCs w:val="22"/>
        </w:rPr>
        <w:t xml:space="preserve"> </w:t>
      </w:r>
    </w:p>
    <w:p w14:paraId="41030D64" w14:textId="77777777" w:rsidR="008D6508" w:rsidRPr="008D6508" w:rsidRDefault="008D6508" w:rsidP="008D6508">
      <w:pPr>
        <w:pStyle w:val="ListParagraph"/>
        <w:rPr>
          <w:rFonts w:asciiTheme="majorHAnsi" w:hAnsiTheme="majorHAnsi"/>
          <w:sz w:val="22"/>
          <w:szCs w:val="22"/>
        </w:rPr>
      </w:pPr>
    </w:p>
    <w:p w14:paraId="2D2596F6" w14:textId="77777777" w:rsidR="008D6508" w:rsidRDefault="008D6508" w:rsidP="00BE4CF2">
      <w:pPr>
        <w:pStyle w:val="ListParagraph"/>
        <w:numPr>
          <w:ilvl w:val="0"/>
          <w:numId w:val="31"/>
        </w:numPr>
        <w:rPr>
          <w:rFonts w:asciiTheme="majorHAnsi" w:hAnsiTheme="majorHAnsi"/>
          <w:sz w:val="22"/>
          <w:szCs w:val="22"/>
        </w:rPr>
      </w:pPr>
      <w:r>
        <w:rPr>
          <w:rFonts w:asciiTheme="majorHAnsi" w:hAnsiTheme="majorHAnsi"/>
          <w:sz w:val="22"/>
          <w:szCs w:val="22"/>
        </w:rPr>
        <w:t>Resolving complaints from the public regarding the operations of the Office, including de-certifying staff or volunteer ombudsmen.</w:t>
      </w:r>
    </w:p>
    <w:p w14:paraId="161D28D9" w14:textId="77777777" w:rsidR="00FB6E54" w:rsidRDefault="00FB6E54" w:rsidP="00FB6E54">
      <w:pPr>
        <w:rPr>
          <w:rFonts w:asciiTheme="majorHAnsi" w:hAnsiTheme="majorHAnsi"/>
          <w:sz w:val="22"/>
          <w:szCs w:val="22"/>
        </w:rPr>
      </w:pPr>
    </w:p>
    <w:p w14:paraId="77B4B943" w14:textId="77777777" w:rsidR="00FB6E54" w:rsidRDefault="00FB6E54" w:rsidP="00BE4CF2">
      <w:pPr>
        <w:pStyle w:val="ListParagraph"/>
        <w:numPr>
          <w:ilvl w:val="0"/>
          <w:numId w:val="31"/>
        </w:numPr>
        <w:rPr>
          <w:rFonts w:asciiTheme="majorHAnsi" w:hAnsiTheme="majorHAnsi"/>
          <w:sz w:val="22"/>
          <w:szCs w:val="22"/>
        </w:rPr>
      </w:pPr>
      <w:r>
        <w:rPr>
          <w:rFonts w:asciiTheme="majorHAnsi" w:hAnsiTheme="majorHAnsi"/>
          <w:sz w:val="22"/>
          <w:szCs w:val="22"/>
        </w:rPr>
        <w:t>Managing the program budget, administered by the Trust.</w:t>
      </w:r>
    </w:p>
    <w:p w14:paraId="6B343486" w14:textId="77777777" w:rsidR="00FB6E54" w:rsidRPr="00FB6E54" w:rsidRDefault="00FB6E54" w:rsidP="00FB6E54">
      <w:pPr>
        <w:pStyle w:val="ListParagraph"/>
        <w:rPr>
          <w:rFonts w:asciiTheme="majorHAnsi" w:hAnsiTheme="majorHAnsi"/>
          <w:sz w:val="22"/>
          <w:szCs w:val="22"/>
        </w:rPr>
      </w:pPr>
    </w:p>
    <w:p w14:paraId="4CCFFC2E" w14:textId="77777777" w:rsidR="00FB6E54" w:rsidRDefault="00FB6E54" w:rsidP="00BE4CF2">
      <w:pPr>
        <w:pStyle w:val="ListParagraph"/>
        <w:numPr>
          <w:ilvl w:val="0"/>
          <w:numId w:val="31"/>
        </w:numPr>
        <w:rPr>
          <w:rFonts w:asciiTheme="majorHAnsi" w:hAnsiTheme="majorHAnsi"/>
          <w:sz w:val="22"/>
          <w:szCs w:val="22"/>
        </w:rPr>
      </w:pPr>
      <w:r>
        <w:rPr>
          <w:rFonts w:asciiTheme="majorHAnsi" w:hAnsiTheme="majorHAnsi"/>
          <w:sz w:val="22"/>
          <w:szCs w:val="22"/>
        </w:rPr>
        <w:t>Authorizing complaint investigations, generation of reports, and release of all records associated with the OLTCO.</w:t>
      </w:r>
    </w:p>
    <w:p w14:paraId="620A4228" w14:textId="77777777" w:rsidR="00FB6E54" w:rsidRPr="00FB6E54" w:rsidRDefault="00FB6E54" w:rsidP="00FB6E54">
      <w:pPr>
        <w:pStyle w:val="ListParagraph"/>
        <w:rPr>
          <w:rFonts w:asciiTheme="majorHAnsi" w:hAnsiTheme="majorHAnsi"/>
          <w:sz w:val="22"/>
          <w:szCs w:val="22"/>
        </w:rPr>
      </w:pPr>
    </w:p>
    <w:p w14:paraId="3E98E361" w14:textId="77777777" w:rsidR="00FB6E54" w:rsidRDefault="00FB6E54" w:rsidP="00BE4CF2">
      <w:pPr>
        <w:pStyle w:val="ListParagraph"/>
        <w:numPr>
          <w:ilvl w:val="0"/>
          <w:numId w:val="31"/>
        </w:numPr>
        <w:rPr>
          <w:rFonts w:asciiTheme="majorHAnsi" w:hAnsiTheme="majorHAnsi"/>
          <w:sz w:val="22"/>
          <w:szCs w:val="22"/>
        </w:rPr>
      </w:pPr>
      <w:r>
        <w:rPr>
          <w:rFonts w:asciiTheme="majorHAnsi" w:hAnsiTheme="majorHAnsi"/>
          <w:sz w:val="22"/>
          <w:szCs w:val="22"/>
        </w:rPr>
        <w:t>Maintaining a database with complaint, case, and activity data for the program.</w:t>
      </w:r>
    </w:p>
    <w:p w14:paraId="0A57DAD5" w14:textId="77777777" w:rsidR="00FB6E54" w:rsidRPr="00FB6E54" w:rsidRDefault="00FB6E54" w:rsidP="00FB6E54">
      <w:pPr>
        <w:pStyle w:val="ListParagraph"/>
        <w:rPr>
          <w:rFonts w:asciiTheme="majorHAnsi" w:hAnsiTheme="majorHAnsi"/>
          <w:sz w:val="22"/>
          <w:szCs w:val="22"/>
        </w:rPr>
      </w:pPr>
    </w:p>
    <w:p w14:paraId="6772C1A4" w14:textId="77777777" w:rsidR="00FB6E54" w:rsidRDefault="00FB6E54" w:rsidP="00BE4CF2">
      <w:pPr>
        <w:pStyle w:val="ListParagraph"/>
        <w:numPr>
          <w:ilvl w:val="0"/>
          <w:numId w:val="31"/>
        </w:numPr>
        <w:rPr>
          <w:rFonts w:asciiTheme="majorHAnsi" w:hAnsiTheme="majorHAnsi"/>
          <w:sz w:val="22"/>
          <w:szCs w:val="22"/>
        </w:rPr>
      </w:pPr>
      <w:r>
        <w:rPr>
          <w:rFonts w:asciiTheme="majorHAnsi" w:hAnsiTheme="majorHAnsi"/>
          <w:sz w:val="22"/>
          <w:szCs w:val="22"/>
        </w:rPr>
        <w:t>Evaluating program effectiveness.</w:t>
      </w:r>
    </w:p>
    <w:p w14:paraId="387BAD7C" w14:textId="77777777" w:rsidR="00FB6E54" w:rsidRPr="00FB6E54" w:rsidRDefault="00FB6E54" w:rsidP="00FB6E54">
      <w:pPr>
        <w:pStyle w:val="ListParagraph"/>
        <w:rPr>
          <w:rFonts w:asciiTheme="majorHAnsi" w:hAnsiTheme="majorHAnsi"/>
          <w:sz w:val="22"/>
          <w:szCs w:val="22"/>
        </w:rPr>
      </w:pPr>
    </w:p>
    <w:p w14:paraId="7BBB4004" w14:textId="77777777" w:rsidR="00FB6E54" w:rsidRDefault="00FB6E54" w:rsidP="00BE4CF2">
      <w:pPr>
        <w:pStyle w:val="ListParagraph"/>
        <w:numPr>
          <w:ilvl w:val="0"/>
          <w:numId w:val="31"/>
        </w:numPr>
        <w:rPr>
          <w:rFonts w:asciiTheme="majorHAnsi" w:hAnsiTheme="majorHAnsi"/>
          <w:sz w:val="22"/>
          <w:szCs w:val="22"/>
        </w:rPr>
      </w:pPr>
      <w:r>
        <w:rPr>
          <w:rFonts w:asciiTheme="majorHAnsi" w:hAnsiTheme="majorHAnsi"/>
          <w:sz w:val="22"/>
          <w:szCs w:val="22"/>
        </w:rPr>
        <w:t xml:space="preserve">Submitting </w:t>
      </w:r>
      <w:r w:rsidR="00B71429">
        <w:rPr>
          <w:rFonts w:asciiTheme="majorHAnsi" w:hAnsiTheme="majorHAnsi"/>
          <w:sz w:val="22"/>
          <w:szCs w:val="22"/>
        </w:rPr>
        <w:t xml:space="preserve">grant and </w:t>
      </w:r>
      <w:r w:rsidR="00E67987">
        <w:rPr>
          <w:rFonts w:asciiTheme="majorHAnsi" w:hAnsiTheme="majorHAnsi"/>
          <w:sz w:val="22"/>
          <w:szCs w:val="22"/>
        </w:rPr>
        <w:t xml:space="preserve">program </w:t>
      </w:r>
      <w:r>
        <w:rPr>
          <w:rFonts w:asciiTheme="majorHAnsi" w:hAnsiTheme="majorHAnsi"/>
          <w:sz w:val="22"/>
          <w:szCs w:val="22"/>
        </w:rPr>
        <w:t xml:space="preserve">reports to funders and the public, including </w:t>
      </w:r>
      <w:r w:rsidR="00EE6A27">
        <w:rPr>
          <w:rFonts w:asciiTheme="majorHAnsi" w:hAnsiTheme="majorHAnsi"/>
          <w:sz w:val="22"/>
          <w:szCs w:val="22"/>
        </w:rPr>
        <w:t xml:space="preserve">the </w:t>
      </w:r>
      <w:r>
        <w:rPr>
          <w:rFonts w:asciiTheme="majorHAnsi" w:hAnsiTheme="majorHAnsi"/>
          <w:sz w:val="22"/>
          <w:szCs w:val="22"/>
        </w:rPr>
        <w:t xml:space="preserve">annual </w:t>
      </w:r>
      <w:r w:rsidR="00EE6A27">
        <w:rPr>
          <w:rFonts w:asciiTheme="majorHAnsi" w:hAnsiTheme="majorHAnsi"/>
          <w:sz w:val="22"/>
          <w:szCs w:val="22"/>
        </w:rPr>
        <w:t>Administration on Aging (</w:t>
      </w:r>
      <w:r>
        <w:rPr>
          <w:rFonts w:asciiTheme="majorHAnsi" w:hAnsiTheme="majorHAnsi"/>
          <w:sz w:val="22"/>
          <w:szCs w:val="22"/>
        </w:rPr>
        <w:t>AoA</w:t>
      </w:r>
      <w:r w:rsidR="00EE6A27">
        <w:rPr>
          <w:rFonts w:asciiTheme="majorHAnsi" w:hAnsiTheme="majorHAnsi"/>
          <w:sz w:val="22"/>
          <w:szCs w:val="22"/>
        </w:rPr>
        <w:t>)</w:t>
      </w:r>
      <w:r>
        <w:rPr>
          <w:rFonts w:asciiTheme="majorHAnsi" w:hAnsiTheme="majorHAnsi"/>
          <w:sz w:val="22"/>
          <w:szCs w:val="22"/>
        </w:rPr>
        <w:t xml:space="preserve"> report and </w:t>
      </w:r>
      <w:r w:rsidR="00EE6A27">
        <w:rPr>
          <w:rFonts w:asciiTheme="majorHAnsi" w:hAnsiTheme="majorHAnsi"/>
          <w:sz w:val="22"/>
          <w:szCs w:val="22"/>
        </w:rPr>
        <w:t xml:space="preserve">the </w:t>
      </w:r>
      <w:r>
        <w:rPr>
          <w:rFonts w:asciiTheme="majorHAnsi" w:hAnsiTheme="majorHAnsi"/>
          <w:sz w:val="22"/>
          <w:szCs w:val="22"/>
        </w:rPr>
        <w:t xml:space="preserve">annual state report. </w:t>
      </w:r>
    </w:p>
    <w:p w14:paraId="5993CEB7" w14:textId="77777777" w:rsidR="00E67987" w:rsidRPr="00E67987" w:rsidRDefault="00E67987" w:rsidP="00E67987">
      <w:pPr>
        <w:pStyle w:val="ListParagraph"/>
        <w:rPr>
          <w:rFonts w:asciiTheme="majorHAnsi" w:hAnsiTheme="majorHAnsi"/>
          <w:sz w:val="22"/>
          <w:szCs w:val="22"/>
        </w:rPr>
      </w:pPr>
    </w:p>
    <w:p w14:paraId="166E26AA" w14:textId="77777777" w:rsidR="00E67987" w:rsidRPr="00E67987" w:rsidRDefault="00E67987" w:rsidP="00E67987">
      <w:pPr>
        <w:ind w:left="1080"/>
        <w:rPr>
          <w:rFonts w:asciiTheme="majorHAnsi" w:hAnsiTheme="majorHAnsi"/>
          <w:sz w:val="22"/>
          <w:szCs w:val="22"/>
        </w:rPr>
      </w:pPr>
    </w:p>
    <w:p w14:paraId="1ACDF59E" w14:textId="77777777" w:rsidR="00FB6E54" w:rsidRPr="00FB6E54" w:rsidRDefault="00FB6E54" w:rsidP="00FB6E54">
      <w:pPr>
        <w:pStyle w:val="ListParagraph"/>
        <w:rPr>
          <w:rFonts w:asciiTheme="majorHAnsi" w:hAnsiTheme="majorHAnsi"/>
          <w:sz w:val="22"/>
          <w:szCs w:val="22"/>
        </w:rPr>
      </w:pPr>
      <w:r>
        <w:rPr>
          <w:rFonts w:asciiTheme="majorHAnsi" w:hAnsiTheme="majorHAnsi"/>
          <w:sz w:val="22"/>
          <w:szCs w:val="22"/>
        </w:rPr>
        <w:t xml:space="preserve">OAA </w:t>
      </w:r>
      <w:r w:rsidRPr="00D13454">
        <w:rPr>
          <w:rFonts w:asciiTheme="majorHAnsi" w:hAnsiTheme="majorHAnsi"/>
          <w:sz w:val="22"/>
          <w:szCs w:val="22"/>
        </w:rPr>
        <w:t>§712</w:t>
      </w:r>
      <w:r w:rsidR="00AA2C30">
        <w:rPr>
          <w:rFonts w:asciiTheme="majorHAnsi" w:hAnsiTheme="majorHAnsi"/>
          <w:sz w:val="22"/>
          <w:szCs w:val="22"/>
        </w:rPr>
        <w:t>, AS 47.62</w:t>
      </w:r>
    </w:p>
    <w:p w14:paraId="6A54682A" w14:textId="77777777" w:rsidR="00FB6E54" w:rsidRDefault="00FB6E54" w:rsidP="00FB6E54">
      <w:pPr>
        <w:rPr>
          <w:rFonts w:asciiTheme="majorHAnsi" w:hAnsiTheme="majorHAnsi"/>
          <w:sz w:val="22"/>
          <w:szCs w:val="22"/>
        </w:rPr>
      </w:pPr>
    </w:p>
    <w:p w14:paraId="432D152F" w14:textId="77777777" w:rsidR="00E67987" w:rsidRDefault="00E67987" w:rsidP="00FB6E54">
      <w:pPr>
        <w:rPr>
          <w:rFonts w:asciiTheme="majorHAnsi" w:hAnsiTheme="majorHAnsi"/>
          <w:sz w:val="22"/>
          <w:szCs w:val="22"/>
        </w:rPr>
      </w:pPr>
    </w:p>
    <w:p w14:paraId="33928491" w14:textId="77777777" w:rsidR="00FB6E54" w:rsidRPr="00FB6E54" w:rsidRDefault="00FB6E54" w:rsidP="00FB6E54">
      <w:pPr>
        <w:pStyle w:val="ListParagraph"/>
        <w:numPr>
          <w:ilvl w:val="0"/>
          <w:numId w:val="2"/>
        </w:numPr>
        <w:spacing w:after="240"/>
        <w:rPr>
          <w:rFonts w:asciiTheme="majorHAnsi" w:hAnsiTheme="majorHAnsi"/>
          <w:b/>
          <w:i/>
          <w:sz w:val="22"/>
          <w:szCs w:val="22"/>
        </w:rPr>
      </w:pPr>
      <w:r>
        <w:rPr>
          <w:rFonts w:asciiTheme="majorHAnsi" w:hAnsiTheme="majorHAnsi"/>
          <w:b/>
          <w:i/>
          <w:sz w:val="22"/>
          <w:szCs w:val="22"/>
        </w:rPr>
        <w:t>Definitions used in OLTCO Policies and Procedures</w:t>
      </w:r>
    </w:p>
    <w:p w14:paraId="16F47603" w14:textId="77777777" w:rsidR="0093798B" w:rsidRPr="00D13454" w:rsidRDefault="0093798B" w:rsidP="0093798B">
      <w:pPr>
        <w:pStyle w:val="ListParagraph"/>
        <w:spacing w:after="240"/>
        <w:rPr>
          <w:rFonts w:asciiTheme="majorHAnsi" w:hAnsiTheme="majorHAnsi"/>
          <w:b/>
          <w:i/>
          <w:sz w:val="22"/>
          <w:szCs w:val="22"/>
        </w:rPr>
      </w:pPr>
    </w:p>
    <w:p w14:paraId="3B600192" w14:textId="77777777" w:rsidR="00FB6E54" w:rsidRPr="00D13454" w:rsidRDefault="00FB6E54" w:rsidP="00FB6E54">
      <w:pPr>
        <w:pStyle w:val="ListParagraph"/>
        <w:numPr>
          <w:ilvl w:val="0"/>
          <w:numId w:val="1"/>
        </w:numPr>
        <w:spacing w:after="240"/>
        <w:rPr>
          <w:color w:val="000000"/>
          <w:sz w:val="22"/>
          <w:szCs w:val="22"/>
        </w:rPr>
      </w:pPr>
      <w:r w:rsidRPr="00FB6E54">
        <w:rPr>
          <w:sz w:val="22"/>
          <w:szCs w:val="22"/>
          <w:u w:val="single"/>
        </w:rPr>
        <w:t>Abandonment</w:t>
      </w:r>
      <w:r w:rsidRPr="00D13454">
        <w:rPr>
          <w:sz w:val="22"/>
          <w:szCs w:val="22"/>
        </w:rPr>
        <w:t xml:space="preserve"> is defined by AS 47.24.900 as the </w:t>
      </w:r>
      <w:r w:rsidRPr="00D13454">
        <w:rPr>
          <w:color w:val="000000"/>
          <w:sz w:val="22"/>
          <w:szCs w:val="22"/>
        </w:rPr>
        <w:t>desertion of a vulnerable adult by a caregiver.</w:t>
      </w:r>
    </w:p>
    <w:p w14:paraId="6D290585" w14:textId="77777777" w:rsidR="00FB6E54" w:rsidRPr="00D13454" w:rsidRDefault="00FB6E54" w:rsidP="00FB6E54">
      <w:pPr>
        <w:pStyle w:val="ListParagraph"/>
        <w:spacing w:after="240"/>
        <w:ind w:left="1440"/>
        <w:rPr>
          <w:color w:val="000000"/>
          <w:sz w:val="22"/>
          <w:szCs w:val="22"/>
        </w:rPr>
      </w:pPr>
    </w:p>
    <w:p w14:paraId="59C5A418" w14:textId="77777777" w:rsidR="00FB6E54" w:rsidRDefault="00FB6E54" w:rsidP="00FB6E54">
      <w:pPr>
        <w:pStyle w:val="ListParagraph"/>
        <w:numPr>
          <w:ilvl w:val="2"/>
          <w:numId w:val="1"/>
        </w:numPr>
        <w:rPr>
          <w:sz w:val="22"/>
          <w:szCs w:val="22"/>
        </w:rPr>
      </w:pPr>
      <w:r w:rsidRPr="00963CEB">
        <w:rPr>
          <w:sz w:val="22"/>
          <w:szCs w:val="22"/>
        </w:rPr>
        <w:t xml:space="preserve">An example of </w:t>
      </w:r>
      <w:r w:rsidRPr="00963CEB">
        <w:rPr>
          <w:i/>
          <w:sz w:val="22"/>
          <w:szCs w:val="22"/>
        </w:rPr>
        <w:t xml:space="preserve">abandonment </w:t>
      </w:r>
      <w:r w:rsidR="00E67987">
        <w:rPr>
          <w:sz w:val="22"/>
          <w:szCs w:val="22"/>
        </w:rPr>
        <w:t>occurs when caregivers leave</w:t>
      </w:r>
      <w:r w:rsidRPr="00963CEB">
        <w:rPr>
          <w:sz w:val="22"/>
          <w:szCs w:val="22"/>
        </w:rPr>
        <w:t xml:space="preserve"> the home with no one to attend the residents.</w:t>
      </w:r>
    </w:p>
    <w:p w14:paraId="0E351266" w14:textId="77777777" w:rsidR="00FB6E54" w:rsidRPr="00FB6E54" w:rsidRDefault="00FB6E54" w:rsidP="00FB6E54">
      <w:pPr>
        <w:ind w:left="1800"/>
        <w:rPr>
          <w:sz w:val="22"/>
          <w:szCs w:val="22"/>
        </w:rPr>
      </w:pPr>
    </w:p>
    <w:p w14:paraId="250F9931" w14:textId="77777777" w:rsidR="002F708D" w:rsidRPr="00D13454" w:rsidRDefault="002F708D" w:rsidP="00FB6E54">
      <w:pPr>
        <w:pStyle w:val="ListParagraph"/>
        <w:numPr>
          <w:ilvl w:val="0"/>
          <w:numId w:val="1"/>
        </w:numPr>
        <w:spacing w:after="240"/>
        <w:rPr>
          <w:rFonts w:asciiTheme="majorHAnsi" w:hAnsiTheme="majorHAnsi"/>
          <w:b/>
          <w:i/>
          <w:sz w:val="22"/>
          <w:szCs w:val="22"/>
        </w:rPr>
      </w:pPr>
      <w:r w:rsidRPr="00FB6E54">
        <w:rPr>
          <w:sz w:val="22"/>
          <w:szCs w:val="22"/>
          <w:u w:val="single"/>
        </w:rPr>
        <w:t>Abuse</w:t>
      </w:r>
      <w:r w:rsidRPr="00D13454">
        <w:rPr>
          <w:sz w:val="22"/>
          <w:szCs w:val="22"/>
        </w:rPr>
        <w:t xml:space="preserve"> is defined by AS 47.24.900 as </w:t>
      </w:r>
      <w:r w:rsidRPr="00D13454">
        <w:rPr>
          <w:color w:val="000000"/>
          <w:sz w:val="22"/>
          <w:szCs w:val="22"/>
        </w:rPr>
        <w:t xml:space="preserve">the </w:t>
      </w:r>
      <w:r w:rsidR="000E37D5">
        <w:rPr>
          <w:color w:val="000000"/>
          <w:sz w:val="22"/>
          <w:szCs w:val="22"/>
        </w:rPr>
        <w:t>intentional, knowing,</w:t>
      </w:r>
      <w:r w:rsidRPr="00D13454">
        <w:rPr>
          <w:color w:val="000000"/>
          <w:sz w:val="22"/>
          <w:szCs w:val="22"/>
        </w:rPr>
        <w:t xml:space="preserve"> or reckless non-accidental, and non-therapeutic infliction of physical pain, injury, or mental </w:t>
      </w:r>
      <w:r w:rsidR="000E37D5">
        <w:rPr>
          <w:color w:val="000000"/>
          <w:sz w:val="22"/>
          <w:szCs w:val="22"/>
        </w:rPr>
        <w:t xml:space="preserve">or emotional </w:t>
      </w:r>
      <w:r w:rsidRPr="00D13454">
        <w:rPr>
          <w:color w:val="000000"/>
          <w:sz w:val="22"/>
          <w:szCs w:val="22"/>
        </w:rPr>
        <w:t>distress</w:t>
      </w:r>
      <w:r w:rsidR="000E37D5">
        <w:rPr>
          <w:color w:val="000000"/>
          <w:sz w:val="22"/>
          <w:szCs w:val="22"/>
        </w:rPr>
        <w:t>, or fear, including coercion and intimidation</w:t>
      </w:r>
      <w:r w:rsidRPr="00D13454">
        <w:rPr>
          <w:color w:val="000000"/>
          <w:sz w:val="22"/>
          <w:szCs w:val="22"/>
        </w:rPr>
        <w:t>; (or) sexual assault as defined by AS 11.41.410 or 11.41.420</w:t>
      </w:r>
      <w:r w:rsidR="00E67987">
        <w:rPr>
          <w:color w:val="000000"/>
          <w:sz w:val="22"/>
          <w:szCs w:val="22"/>
        </w:rPr>
        <w:t>.</w:t>
      </w:r>
      <w:r w:rsidRPr="00D13454">
        <w:rPr>
          <w:color w:val="000000"/>
          <w:sz w:val="22"/>
          <w:szCs w:val="22"/>
        </w:rPr>
        <w:t xml:space="preserve"> </w:t>
      </w:r>
    </w:p>
    <w:p w14:paraId="6274A0E0" w14:textId="77777777" w:rsidR="00216C32" w:rsidRPr="00D13454" w:rsidRDefault="00216C32" w:rsidP="00216C32">
      <w:pPr>
        <w:pStyle w:val="ListParagraph"/>
        <w:spacing w:after="240"/>
        <w:ind w:left="1440"/>
        <w:rPr>
          <w:rFonts w:asciiTheme="majorHAnsi" w:hAnsiTheme="majorHAnsi"/>
          <w:b/>
          <w:i/>
          <w:sz w:val="22"/>
          <w:szCs w:val="22"/>
        </w:rPr>
      </w:pPr>
    </w:p>
    <w:p w14:paraId="2F4C946E" w14:textId="77777777" w:rsidR="002F708D" w:rsidRPr="001131E1" w:rsidRDefault="001131E1" w:rsidP="00CD6246">
      <w:pPr>
        <w:pStyle w:val="ListParagraph"/>
        <w:numPr>
          <w:ilvl w:val="2"/>
          <w:numId w:val="1"/>
        </w:numPr>
        <w:spacing w:after="240"/>
        <w:rPr>
          <w:rFonts w:asciiTheme="majorHAnsi" w:hAnsiTheme="majorHAnsi"/>
          <w:b/>
          <w:i/>
          <w:sz w:val="22"/>
          <w:szCs w:val="22"/>
        </w:rPr>
      </w:pPr>
      <w:r>
        <w:rPr>
          <w:color w:val="000000"/>
          <w:sz w:val="22"/>
          <w:szCs w:val="22"/>
        </w:rPr>
        <w:t>Examples of</w:t>
      </w:r>
      <w:r w:rsidR="002F708D" w:rsidRPr="00D13454">
        <w:rPr>
          <w:color w:val="000000"/>
          <w:sz w:val="22"/>
          <w:szCs w:val="22"/>
        </w:rPr>
        <w:t xml:space="preserve"> </w:t>
      </w:r>
      <w:r w:rsidR="002F708D" w:rsidRPr="00656AEE">
        <w:rPr>
          <w:i/>
          <w:color w:val="000000"/>
          <w:sz w:val="22"/>
          <w:szCs w:val="22"/>
          <w:u w:val="single"/>
        </w:rPr>
        <w:t>physical abuse</w:t>
      </w:r>
      <w:r>
        <w:rPr>
          <w:i/>
          <w:color w:val="000000"/>
          <w:sz w:val="22"/>
          <w:szCs w:val="22"/>
          <w:u w:val="single"/>
        </w:rPr>
        <w:t>:</w:t>
      </w:r>
      <w:r w:rsidRPr="001131E1">
        <w:rPr>
          <w:color w:val="000000"/>
          <w:sz w:val="22"/>
          <w:szCs w:val="22"/>
        </w:rPr>
        <w:t xml:space="preserve"> Hitting, shoving, pinching </w:t>
      </w:r>
      <w:r>
        <w:rPr>
          <w:color w:val="000000"/>
          <w:sz w:val="22"/>
          <w:szCs w:val="22"/>
        </w:rPr>
        <w:t xml:space="preserve"> or maliciously restraining/isolating </w:t>
      </w:r>
      <w:r w:rsidRPr="001131E1">
        <w:rPr>
          <w:color w:val="000000"/>
          <w:sz w:val="22"/>
          <w:szCs w:val="22"/>
        </w:rPr>
        <w:t>a resident, resulting in falls, broken bones, bruises</w:t>
      </w:r>
      <w:r>
        <w:rPr>
          <w:color w:val="000000"/>
          <w:sz w:val="22"/>
          <w:szCs w:val="22"/>
        </w:rPr>
        <w:t>,</w:t>
      </w:r>
      <w:r w:rsidRPr="001131E1">
        <w:rPr>
          <w:color w:val="000000"/>
          <w:sz w:val="22"/>
          <w:szCs w:val="22"/>
        </w:rPr>
        <w:t xml:space="preserve"> lacerations</w:t>
      </w:r>
      <w:r>
        <w:rPr>
          <w:color w:val="000000"/>
          <w:sz w:val="22"/>
          <w:szCs w:val="22"/>
        </w:rPr>
        <w:t>, pain, and/or mental distress</w:t>
      </w:r>
      <w:r w:rsidRPr="001131E1">
        <w:rPr>
          <w:color w:val="000000"/>
          <w:sz w:val="22"/>
          <w:szCs w:val="22"/>
        </w:rPr>
        <w:t>.</w:t>
      </w:r>
      <w:r w:rsidR="002F708D" w:rsidRPr="001131E1">
        <w:rPr>
          <w:color w:val="000000"/>
          <w:sz w:val="22"/>
          <w:szCs w:val="22"/>
        </w:rPr>
        <w:t xml:space="preserve"> </w:t>
      </w:r>
    </w:p>
    <w:p w14:paraId="27E71EBF" w14:textId="77777777" w:rsidR="002F708D" w:rsidRPr="00D13454" w:rsidRDefault="001131E1" w:rsidP="00CD6246">
      <w:pPr>
        <w:pStyle w:val="ListParagraph"/>
        <w:numPr>
          <w:ilvl w:val="2"/>
          <w:numId w:val="1"/>
        </w:numPr>
        <w:spacing w:after="240"/>
        <w:rPr>
          <w:rFonts w:asciiTheme="majorHAnsi" w:hAnsiTheme="majorHAnsi"/>
          <w:b/>
          <w:i/>
          <w:sz w:val="22"/>
          <w:szCs w:val="22"/>
        </w:rPr>
      </w:pPr>
      <w:r>
        <w:rPr>
          <w:sz w:val="22"/>
          <w:szCs w:val="22"/>
        </w:rPr>
        <w:t>Examples of</w:t>
      </w:r>
      <w:r w:rsidR="002F708D" w:rsidRPr="00D13454">
        <w:rPr>
          <w:sz w:val="22"/>
          <w:szCs w:val="22"/>
        </w:rPr>
        <w:t xml:space="preserve"> </w:t>
      </w:r>
      <w:r w:rsidR="002F708D" w:rsidRPr="00656AEE">
        <w:rPr>
          <w:i/>
          <w:sz w:val="22"/>
          <w:szCs w:val="22"/>
          <w:u w:val="single"/>
        </w:rPr>
        <w:t>verbal abuse</w:t>
      </w:r>
      <w:r>
        <w:rPr>
          <w:i/>
          <w:sz w:val="22"/>
          <w:szCs w:val="22"/>
          <w:u w:val="single"/>
        </w:rPr>
        <w:t xml:space="preserve">: </w:t>
      </w:r>
      <w:r w:rsidR="002F708D" w:rsidRPr="00D13454">
        <w:rPr>
          <w:sz w:val="22"/>
          <w:szCs w:val="22"/>
        </w:rPr>
        <w:t xml:space="preserve"> </w:t>
      </w:r>
      <w:r w:rsidR="00EE6A27">
        <w:rPr>
          <w:sz w:val="22"/>
          <w:szCs w:val="22"/>
        </w:rPr>
        <w:t xml:space="preserve">Shouting, screaming, </w:t>
      </w:r>
      <w:r>
        <w:rPr>
          <w:sz w:val="22"/>
          <w:szCs w:val="22"/>
        </w:rPr>
        <w:t>swearing</w:t>
      </w:r>
      <w:r w:rsidR="00EE6A27">
        <w:rPr>
          <w:sz w:val="22"/>
          <w:szCs w:val="22"/>
        </w:rPr>
        <w:t xml:space="preserve"> at or speaking in a disparaging manner about</w:t>
      </w:r>
      <w:r>
        <w:rPr>
          <w:sz w:val="22"/>
          <w:szCs w:val="22"/>
        </w:rPr>
        <w:t xml:space="preserve"> a resident, </w:t>
      </w:r>
      <w:r w:rsidR="00EE6A27">
        <w:rPr>
          <w:sz w:val="22"/>
          <w:szCs w:val="22"/>
        </w:rPr>
        <w:t>causing fear.</w:t>
      </w:r>
    </w:p>
    <w:p w14:paraId="6893569B" w14:textId="77777777" w:rsidR="002F708D" w:rsidRPr="001131E1" w:rsidRDefault="001131E1" w:rsidP="00CD6246">
      <w:pPr>
        <w:pStyle w:val="ListParagraph"/>
        <w:numPr>
          <w:ilvl w:val="2"/>
          <w:numId w:val="1"/>
        </w:numPr>
        <w:spacing w:after="240"/>
        <w:rPr>
          <w:rFonts w:asciiTheme="majorHAnsi" w:hAnsiTheme="majorHAnsi"/>
          <w:b/>
          <w:sz w:val="22"/>
          <w:szCs w:val="22"/>
        </w:rPr>
      </w:pPr>
      <w:r>
        <w:rPr>
          <w:sz w:val="22"/>
          <w:szCs w:val="22"/>
        </w:rPr>
        <w:t>Examples of</w:t>
      </w:r>
      <w:r w:rsidR="002F708D" w:rsidRPr="00D13454">
        <w:rPr>
          <w:sz w:val="22"/>
          <w:szCs w:val="22"/>
        </w:rPr>
        <w:t xml:space="preserve"> </w:t>
      </w:r>
      <w:r w:rsidR="002F708D" w:rsidRPr="00656AEE">
        <w:rPr>
          <w:sz w:val="22"/>
          <w:szCs w:val="22"/>
          <w:u w:val="single"/>
        </w:rPr>
        <w:t>s</w:t>
      </w:r>
      <w:r w:rsidR="002F708D" w:rsidRPr="00656AEE">
        <w:rPr>
          <w:i/>
          <w:sz w:val="22"/>
          <w:szCs w:val="22"/>
          <w:u w:val="single"/>
        </w:rPr>
        <w:t>exual abuse</w:t>
      </w:r>
      <w:r>
        <w:rPr>
          <w:i/>
          <w:sz w:val="22"/>
          <w:szCs w:val="22"/>
          <w:u w:val="single"/>
        </w:rPr>
        <w:t xml:space="preserve">: </w:t>
      </w:r>
      <w:r>
        <w:rPr>
          <w:sz w:val="22"/>
          <w:szCs w:val="22"/>
        </w:rPr>
        <w:t xml:space="preserve"> Coercing a resident into sexual contact, sexually exploiting a resident, assaulting residents, or exposing them against their will to pornography.</w:t>
      </w:r>
    </w:p>
    <w:p w14:paraId="776E749D" w14:textId="77777777" w:rsidR="002F708D" w:rsidRPr="00D13454" w:rsidRDefault="002F708D" w:rsidP="00CD6246">
      <w:pPr>
        <w:pStyle w:val="ListParagraph"/>
        <w:numPr>
          <w:ilvl w:val="2"/>
          <w:numId w:val="1"/>
        </w:numPr>
        <w:spacing w:after="240"/>
        <w:rPr>
          <w:rFonts w:asciiTheme="majorHAnsi" w:hAnsiTheme="majorHAnsi"/>
          <w:b/>
          <w:i/>
          <w:sz w:val="22"/>
          <w:szCs w:val="22"/>
        </w:rPr>
      </w:pPr>
      <w:r w:rsidRPr="00D13454">
        <w:rPr>
          <w:sz w:val="22"/>
          <w:szCs w:val="22"/>
        </w:rPr>
        <w:t xml:space="preserve">Examples of </w:t>
      </w:r>
      <w:r w:rsidRPr="00656AEE">
        <w:rPr>
          <w:i/>
          <w:sz w:val="22"/>
          <w:szCs w:val="22"/>
          <w:u w:val="single"/>
        </w:rPr>
        <w:t>mental abuse</w:t>
      </w:r>
      <w:r w:rsidRPr="00D13454">
        <w:rPr>
          <w:sz w:val="22"/>
          <w:szCs w:val="22"/>
        </w:rPr>
        <w:t xml:space="preserve"> include humiliation, harassment, threats</w:t>
      </w:r>
      <w:r w:rsidR="00963CEB">
        <w:rPr>
          <w:sz w:val="22"/>
          <w:szCs w:val="22"/>
        </w:rPr>
        <w:t>,</w:t>
      </w:r>
      <w:r w:rsidRPr="00D13454">
        <w:rPr>
          <w:sz w:val="22"/>
          <w:szCs w:val="22"/>
        </w:rPr>
        <w:t xml:space="preserve"> punishment or deprivation</w:t>
      </w:r>
      <w:r w:rsidR="00963CEB">
        <w:rPr>
          <w:sz w:val="22"/>
          <w:szCs w:val="22"/>
        </w:rPr>
        <w:t xml:space="preserve"> resulting in fear</w:t>
      </w:r>
      <w:r w:rsidR="00E67987">
        <w:rPr>
          <w:sz w:val="22"/>
          <w:szCs w:val="22"/>
        </w:rPr>
        <w:t>, anxiety or depression</w:t>
      </w:r>
      <w:r w:rsidRPr="00D13454">
        <w:rPr>
          <w:sz w:val="22"/>
          <w:szCs w:val="22"/>
        </w:rPr>
        <w:t xml:space="preserve">.    </w:t>
      </w:r>
    </w:p>
    <w:p w14:paraId="637C91FC" w14:textId="77777777" w:rsidR="002F708D" w:rsidRPr="00D13454" w:rsidRDefault="002F708D" w:rsidP="002F708D">
      <w:pPr>
        <w:pStyle w:val="ListParagraph"/>
        <w:spacing w:after="240"/>
        <w:ind w:left="1440"/>
        <w:rPr>
          <w:rFonts w:asciiTheme="majorHAnsi" w:hAnsiTheme="majorHAnsi"/>
          <w:b/>
          <w:i/>
          <w:sz w:val="22"/>
          <w:szCs w:val="22"/>
        </w:rPr>
      </w:pPr>
    </w:p>
    <w:p w14:paraId="3CF96091" w14:textId="77777777" w:rsidR="00715344" w:rsidRPr="00963CEB" w:rsidRDefault="002F708D" w:rsidP="00CD6246">
      <w:pPr>
        <w:pStyle w:val="ListParagraph"/>
        <w:numPr>
          <w:ilvl w:val="0"/>
          <w:numId w:val="1"/>
        </w:numPr>
        <w:spacing w:after="240"/>
        <w:rPr>
          <w:sz w:val="22"/>
          <w:szCs w:val="22"/>
        </w:rPr>
      </w:pPr>
      <w:r w:rsidRPr="00963CEB">
        <w:rPr>
          <w:sz w:val="22"/>
          <w:szCs w:val="22"/>
          <w:u w:val="single"/>
        </w:rPr>
        <w:t>Administrative Hearing</w:t>
      </w:r>
      <w:r w:rsidRPr="00963CEB">
        <w:rPr>
          <w:sz w:val="22"/>
          <w:szCs w:val="22"/>
        </w:rPr>
        <w:t xml:space="preserve">: </w:t>
      </w:r>
      <w:r w:rsidR="00963CEB">
        <w:rPr>
          <w:sz w:val="22"/>
          <w:szCs w:val="22"/>
        </w:rPr>
        <w:t xml:space="preserve"> This is </w:t>
      </w:r>
      <w:r w:rsidRPr="00963CEB">
        <w:rPr>
          <w:sz w:val="22"/>
          <w:szCs w:val="22"/>
        </w:rPr>
        <w:t>a quasi-judicial hearing before an agency; it does not include an informal conference or review held by an agency before a final decision is issued or a rate-making proceeding or other non-adjudicative public hearing (AS 44.64.200).</w:t>
      </w:r>
    </w:p>
    <w:p w14:paraId="45FA635B" w14:textId="77777777" w:rsidR="00715344" w:rsidRPr="00963CEB" w:rsidRDefault="00715344" w:rsidP="00715344">
      <w:pPr>
        <w:pStyle w:val="ListParagraph"/>
        <w:spacing w:after="240"/>
        <w:rPr>
          <w:sz w:val="22"/>
          <w:szCs w:val="22"/>
        </w:rPr>
      </w:pPr>
    </w:p>
    <w:p w14:paraId="31C27B3E" w14:textId="77777777" w:rsidR="00EE6A27" w:rsidRDefault="00EE6A27" w:rsidP="00EE6A27">
      <w:pPr>
        <w:pStyle w:val="ListParagraph"/>
        <w:numPr>
          <w:ilvl w:val="0"/>
          <w:numId w:val="1"/>
        </w:numPr>
        <w:rPr>
          <w:color w:val="000000"/>
          <w:sz w:val="22"/>
          <w:szCs w:val="22"/>
        </w:rPr>
      </w:pPr>
      <w:r w:rsidRPr="00EE6A27">
        <w:rPr>
          <w:color w:val="000000"/>
          <w:sz w:val="22"/>
          <w:szCs w:val="22"/>
          <w:u w:val="single"/>
        </w:rPr>
        <w:t>Advance directives</w:t>
      </w:r>
      <w:r w:rsidRPr="00EE6A27">
        <w:rPr>
          <w:color w:val="000000"/>
          <w:sz w:val="22"/>
          <w:szCs w:val="22"/>
        </w:rPr>
        <w:t xml:space="preserve">: An advance health care directive is a legal document which allows a person to a) express a preference regarding health and/or mental health treatment/non-treatment, and b) designating a decision-maker for health care in the event of the person’s incapacity. </w:t>
      </w:r>
    </w:p>
    <w:p w14:paraId="0CFEC38E" w14:textId="77777777" w:rsidR="00454C1E" w:rsidRPr="00454C1E" w:rsidRDefault="00454C1E" w:rsidP="00454C1E">
      <w:pPr>
        <w:pStyle w:val="ListParagraph"/>
        <w:rPr>
          <w:color w:val="000000"/>
          <w:sz w:val="22"/>
          <w:szCs w:val="22"/>
        </w:rPr>
      </w:pPr>
    </w:p>
    <w:p w14:paraId="24A0E3BF" w14:textId="77777777" w:rsidR="00715344" w:rsidRPr="00D13454" w:rsidRDefault="002F708D" w:rsidP="00CD6246">
      <w:pPr>
        <w:pStyle w:val="ListParagraph"/>
        <w:numPr>
          <w:ilvl w:val="0"/>
          <w:numId w:val="1"/>
        </w:numPr>
        <w:spacing w:after="240"/>
        <w:rPr>
          <w:color w:val="000000"/>
          <w:sz w:val="22"/>
          <w:szCs w:val="22"/>
        </w:rPr>
      </w:pPr>
      <w:r w:rsidRPr="00D13454">
        <w:rPr>
          <w:color w:val="000000"/>
          <w:sz w:val="22"/>
          <w:szCs w:val="22"/>
          <w:u w:val="single"/>
        </w:rPr>
        <w:t>Advocacy</w:t>
      </w:r>
      <w:r w:rsidRPr="00D13454">
        <w:rPr>
          <w:color w:val="000000"/>
          <w:sz w:val="22"/>
          <w:szCs w:val="22"/>
        </w:rPr>
        <w:t>:  The act of pleading for, supporting, or recommending a cause or course of action.</w:t>
      </w:r>
    </w:p>
    <w:p w14:paraId="4B4DE2F7" w14:textId="77777777" w:rsidR="00715344" w:rsidRPr="00D13454" w:rsidRDefault="00715344" w:rsidP="00715344">
      <w:pPr>
        <w:pStyle w:val="ListParagraph"/>
        <w:rPr>
          <w:color w:val="000000"/>
          <w:sz w:val="22"/>
          <w:szCs w:val="22"/>
          <w:u w:val="single"/>
        </w:rPr>
      </w:pPr>
    </w:p>
    <w:p w14:paraId="0608E9A3" w14:textId="77777777" w:rsidR="00715344" w:rsidRPr="00D13454" w:rsidRDefault="002F708D" w:rsidP="00CD6246">
      <w:pPr>
        <w:pStyle w:val="ListParagraph"/>
        <w:numPr>
          <w:ilvl w:val="0"/>
          <w:numId w:val="1"/>
        </w:numPr>
        <w:spacing w:after="240"/>
        <w:rPr>
          <w:color w:val="000000"/>
          <w:sz w:val="22"/>
          <w:szCs w:val="22"/>
        </w:rPr>
      </w:pPr>
      <w:r w:rsidRPr="00D13454">
        <w:rPr>
          <w:color w:val="000000"/>
          <w:sz w:val="22"/>
          <w:szCs w:val="22"/>
          <w:u w:val="single"/>
        </w:rPr>
        <w:t>Area Plan</w:t>
      </w:r>
      <w:r w:rsidRPr="00D13454">
        <w:rPr>
          <w:color w:val="000000"/>
          <w:sz w:val="22"/>
          <w:szCs w:val="22"/>
        </w:rPr>
        <w:t xml:space="preserve">: A plan </w:t>
      </w:r>
      <w:r w:rsidR="002551F9">
        <w:rPr>
          <w:color w:val="000000"/>
          <w:sz w:val="22"/>
          <w:szCs w:val="22"/>
        </w:rPr>
        <w:t xml:space="preserve">for statewide senior services </w:t>
      </w:r>
      <w:r w:rsidRPr="00D13454">
        <w:rPr>
          <w:color w:val="000000"/>
          <w:sz w:val="22"/>
          <w:szCs w:val="22"/>
        </w:rPr>
        <w:t>developed by the Alaska Commission on Aging for the State of Alaska as set forth in the Older Americans Act (OAA) §306 (b); AS 47.45.200-290.</w:t>
      </w:r>
      <w:r w:rsidR="00715344" w:rsidRPr="00D13454">
        <w:rPr>
          <w:color w:val="000000"/>
          <w:sz w:val="22"/>
          <w:szCs w:val="22"/>
        </w:rPr>
        <w:t xml:space="preserve"> </w:t>
      </w:r>
    </w:p>
    <w:p w14:paraId="1EF7C5C5" w14:textId="77777777" w:rsidR="00715344" w:rsidRPr="00D13454" w:rsidRDefault="00715344" w:rsidP="00715344">
      <w:pPr>
        <w:pStyle w:val="ListParagraph"/>
        <w:rPr>
          <w:color w:val="000000"/>
          <w:sz w:val="22"/>
          <w:szCs w:val="22"/>
          <w:u w:val="single"/>
        </w:rPr>
      </w:pPr>
    </w:p>
    <w:p w14:paraId="226AC8D8" w14:textId="77777777" w:rsidR="00715344" w:rsidRPr="00D13454" w:rsidRDefault="002F708D" w:rsidP="00CD6246">
      <w:pPr>
        <w:pStyle w:val="ListParagraph"/>
        <w:numPr>
          <w:ilvl w:val="0"/>
          <w:numId w:val="1"/>
        </w:numPr>
        <w:spacing w:after="240"/>
        <w:rPr>
          <w:sz w:val="22"/>
          <w:szCs w:val="22"/>
        </w:rPr>
      </w:pPr>
      <w:r w:rsidRPr="00D13454">
        <w:rPr>
          <w:color w:val="000000"/>
          <w:sz w:val="22"/>
          <w:szCs w:val="22"/>
          <w:u w:val="single"/>
        </w:rPr>
        <w:t>Case</w:t>
      </w:r>
      <w:r w:rsidRPr="00D13454">
        <w:rPr>
          <w:color w:val="000000"/>
          <w:sz w:val="22"/>
          <w:szCs w:val="22"/>
        </w:rPr>
        <w:t>:  Each inquiry brought to, or initiated by, the ombudsman on behalf of a resident or group of residents involving one or more complaints or problems which requires opening of a case file and includes ombudsman investigation, fact gathering, setting of objectives and/or strategy to resolve, and follow-up.</w:t>
      </w:r>
      <w:r w:rsidR="00715344" w:rsidRPr="00D13454">
        <w:rPr>
          <w:color w:val="000000"/>
          <w:sz w:val="22"/>
          <w:szCs w:val="22"/>
        </w:rPr>
        <w:t xml:space="preserve"> </w:t>
      </w:r>
    </w:p>
    <w:p w14:paraId="75A7DBBC" w14:textId="77777777" w:rsidR="00715344" w:rsidRPr="00D13454" w:rsidRDefault="00715344" w:rsidP="00715344">
      <w:pPr>
        <w:pStyle w:val="ListParagraph"/>
        <w:rPr>
          <w:sz w:val="22"/>
          <w:szCs w:val="22"/>
        </w:rPr>
      </w:pPr>
    </w:p>
    <w:p w14:paraId="43A5B043" w14:textId="77777777" w:rsidR="00715344" w:rsidRPr="00D13454" w:rsidRDefault="002F708D" w:rsidP="00CD6246">
      <w:pPr>
        <w:pStyle w:val="ListParagraph"/>
        <w:numPr>
          <w:ilvl w:val="0"/>
          <w:numId w:val="1"/>
        </w:numPr>
        <w:spacing w:after="240"/>
        <w:rPr>
          <w:sz w:val="22"/>
          <w:szCs w:val="22"/>
        </w:rPr>
      </w:pPr>
      <w:r w:rsidRPr="00D13454">
        <w:rPr>
          <w:sz w:val="22"/>
          <w:szCs w:val="22"/>
          <w:u w:val="single"/>
        </w:rPr>
        <w:t>Certification</w:t>
      </w:r>
      <w:r w:rsidRPr="00D13454">
        <w:rPr>
          <w:sz w:val="22"/>
          <w:szCs w:val="22"/>
        </w:rPr>
        <w:t>:  The designation provided by the State Long-Term Care Ombudsman to an individual who meets minimum qualifications, is free of conflicts of interest, and has successfully completed training.  Certification authorizes such</w:t>
      </w:r>
      <w:r w:rsidR="00EE6A27">
        <w:rPr>
          <w:sz w:val="22"/>
          <w:szCs w:val="22"/>
        </w:rPr>
        <w:t xml:space="preserve"> an</w:t>
      </w:r>
      <w:r w:rsidRPr="00D13454">
        <w:rPr>
          <w:sz w:val="22"/>
          <w:szCs w:val="22"/>
        </w:rPr>
        <w:t xml:space="preserve"> individual to act as a representative of the Office of the Long-Term Care Ombudsman. (OAA §§712(a)(5); </w:t>
      </w:r>
      <w:r w:rsidR="00D531FE">
        <w:rPr>
          <w:sz w:val="22"/>
          <w:szCs w:val="22"/>
        </w:rPr>
        <w:t>AS</w:t>
      </w:r>
      <w:r w:rsidRPr="00D13454">
        <w:rPr>
          <w:sz w:val="22"/>
          <w:szCs w:val="22"/>
        </w:rPr>
        <w:t xml:space="preserve"> </w:t>
      </w:r>
      <w:r w:rsidRPr="00D13454">
        <w:rPr>
          <w:color w:val="000000"/>
          <w:sz w:val="22"/>
          <w:szCs w:val="22"/>
        </w:rPr>
        <w:t>47.62.020</w:t>
      </w:r>
      <w:r w:rsidRPr="00D13454">
        <w:rPr>
          <w:sz w:val="22"/>
          <w:szCs w:val="22"/>
        </w:rPr>
        <w:t>)</w:t>
      </w:r>
    </w:p>
    <w:p w14:paraId="4667C2A5" w14:textId="77777777" w:rsidR="00715344" w:rsidRPr="00D13454" w:rsidRDefault="00715344" w:rsidP="00715344">
      <w:pPr>
        <w:pStyle w:val="ListParagraph"/>
        <w:rPr>
          <w:sz w:val="22"/>
          <w:szCs w:val="22"/>
        </w:rPr>
      </w:pPr>
    </w:p>
    <w:p w14:paraId="15A318A6" w14:textId="77777777" w:rsidR="00715344" w:rsidRPr="00D13454" w:rsidRDefault="002F708D" w:rsidP="00CD6246">
      <w:pPr>
        <w:pStyle w:val="ListParagraph"/>
        <w:numPr>
          <w:ilvl w:val="0"/>
          <w:numId w:val="1"/>
        </w:numPr>
        <w:spacing w:after="240"/>
        <w:rPr>
          <w:sz w:val="22"/>
          <w:szCs w:val="22"/>
        </w:rPr>
      </w:pPr>
      <w:r w:rsidRPr="00D13454">
        <w:rPr>
          <w:sz w:val="22"/>
          <w:szCs w:val="22"/>
          <w:u w:val="single"/>
        </w:rPr>
        <w:t>Community Education</w:t>
      </w:r>
      <w:r w:rsidRPr="00D13454">
        <w:rPr>
          <w:sz w:val="22"/>
          <w:szCs w:val="22"/>
        </w:rPr>
        <w:t xml:space="preserve">: Presentations to community groups or to groups of residents or families on </w:t>
      </w:r>
      <w:r w:rsidR="00E671EC">
        <w:rPr>
          <w:sz w:val="22"/>
          <w:szCs w:val="22"/>
        </w:rPr>
        <w:t xml:space="preserve">residents’ rights, the OLTCO, or other </w:t>
      </w:r>
      <w:r w:rsidRPr="00D13454">
        <w:rPr>
          <w:sz w:val="22"/>
          <w:szCs w:val="22"/>
        </w:rPr>
        <w:t>long-term care issues.</w:t>
      </w:r>
    </w:p>
    <w:p w14:paraId="2CF55094" w14:textId="77777777" w:rsidR="00715344" w:rsidRPr="00D13454" w:rsidRDefault="00715344" w:rsidP="00715344">
      <w:pPr>
        <w:pStyle w:val="ListParagraph"/>
        <w:rPr>
          <w:sz w:val="22"/>
          <w:szCs w:val="22"/>
          <w:u w:val="single"/>
        </w:rPr>
      </w:pPr>
    </w:p>
    <w:p w14:paraId="5A21010D" w14:textId="77777777" w:rsidR="00715344" w:rsidRPr="00D13454" w:rsidRDefault="002F708D" w:rsidP="00CD6246">
      <w:pPr>
        <w:pStyle w:val="ListParagraph"/>
        <w:numPr>
          <w:ilvl w:val="0"/>
          <w:numId w:val="1"/>
        </w:numPr>
        <w:spacing w:after="240"/>
        <w:rPr>
          <w:sz w:val="22"/>
          <w:szCs w:val="22"/>
        </w:rPr>
      </w:pPr>
      <w:r w:rsidRPr="00D13454">
        <w:rPr>
          <w:sz w:val="22"/>
          <w:szCs w:val="22"/>
          <w:u w:val="single"/>
        </w:rPr>
        <w:t>Complaint</w:t>
      </w:r>
      <w:r w:rsidRPr="00D13454">
        <w:rPr>
          <w:sz w:val="22"/>
          <w:szCs w:val="22"/>
        </w:rPr>
        <w:t>: Information regarding action, inaction, or decisions that may adversely affect the hea</w:t>
      </w:r>
      <w:r w:rsidRPr="00D13454">
        <w:rPr>
          <w:color w:val="000000"/>
          <w:sz w:val="22"/>
          <w:szCs w:val="22"/>
        </w:rPr>
        <w:t xml:space="preserve">lth, safety, welfare, or rights of elders which is brought to the attention of a LTCO and to which </w:t>
      </w:r>
      <w:r w:rsidR="00B25609">
        <w:rPr>
          <w:color w:val="000000"/>
          <w:sz w:val="22"/>
          <w:szCs w:val="22"/>
        </w:rPr>
        <w:t>the ombudsman</w:t>
      </w:r>
      <w:r w:rsidRPr="00D13454">
        <w:rPr>
          <w:color w:val="000000"/>
          <w:sz w:val="22"/>
          <w:szCs w:val="22"/>
        </w:rPr>
        <w:t xml:space="preserve"> responds in order to identify the cause(s) and remove or mitigate the present or future adverse effect on elders.</w:t>
      </w:r>
    </w:p>
    <w:p w14:paraId="3F322DE8" w14:textId="77777777" w:rsidR="00715344" w:rsidRPr="00D13454" w:rsidRDefault="00715344" w:rsidP="00715344">
      <w:pPr>
        <w:pStyle w:val="ListParagraph"/>
        <w:rPr>
          <w:sz w:val="22"/>
          <w:szCs w:val="22"/>
          <w:u w:val="single"/>
        </w:rPr>
      </w:pPr>
    </w:p>
    <w:p w14:paraId="0318037D" w14:textId="77777777" w:rsidR="00715344" w:rsidRPr="00D13454" w:rsidRDefault="002F708D" w:rsidP="00CD6246">
      <w:pPr>
        <w:pStyle w:val="ListParagraph"/>
        <w:numPr>
          <w:ilvl w:val="0"/>
          <w:numId w:val="1"/>
        </w:numPr>
        <w:spacing w:after="240"/>
        <w:rPr>
          <w:sz w:val="22"/>
          <w:szCs w:val="22"/>
        </w:rPr>
      </w:pPr>
      <w:r w:rsidRPr="00D13454">
        <w:rPr>
          <w:sz w:val="22"/>
          <w:szCs w:val="22"/>
          <w:u w:val="single"/>
        </w:rPr>
        <w:t>Complaint Investigation and Resolution</w:t>
      </w:r>
      <w:r w:rsidRPr="00D13454">
        <w:rPr>
          <w:color w:val="000000"/>
          <w:sz w:val="22"/>
          <w:szCs w:val="22"/>
        </w:rPr>
        <w:t xml:space="preserve">: Efforts to assist elders in resolving problems or complaints through </w:t>
      </w:r>
      <w:r w:rsidR="002551F9">
        <w:rPr>
          <w:color w:val="000000"/>
          <w:sz w:val="22"/>
          <w:szCs w:val="22"/>
        </w:rPr>
        <w:t>investigation</w:t>
      </w:r>
      <w:r w:rsidRPr="00D13454">
        <w:rPr>
          <w:color w:val="000000"/>
          <w:sz w:val="22"/>
          <w:szCs w:val="22"/>
        </w:rPr>
        <w:t>,  verif</w:t>
      </w:r>
      <w:r w:rsidR="002551F9">
        <w:rPr>
          <w:color w:val="000000"/>
          <w:sz w:val="22"/>
          <w:szCs w:val="22"/>
        </w:rPr>
        <w:t>ication of complaint, formal or</w:t>
      </w:r>
      <w:r w:rsidRPr="00D13454">
        <w:rPr>
          <w:color w:val="000000"/>
          <w:sz w:val="22"/>
          <w:szCs w:val="22"/>
        </w:rPr>
        <w:t xml:space="preserve"> informal problem resolution </w:t>
      </w:r>
      <w:r w:rsidR="002551F9">
        <w:rPr>
          <w:color w:val="000000"/>
          <w:sz w:val="22"/>
          <w:szCs w:val="22"/>
        </w:rPr>
        <w:t>strategies</w:t>
      </w:r>
      <w:r w:rsidRPr="00D13454">
        <w:rPr>
          <w:color w:val="000000"/>
          <w:sz w:val="22"/>
          <w:szCs w:val="22"/>
        </w:rPr>
        <w:t xml:space="preserve">, </w:t>
      </w:r>
      <w:r w:rsidR="00EE6A27">
        <w:rPr>
          <w:color w:val="000000"/>
          <w:sz w:val="22"/>
          <w:szCs w:val="22"/>
        </w:rPr>
        <w:t>referrals to other investigative</w:t>
      </w:r>
      <w:r w:rsidRPr="00D13454">
        <w:rPr>
          <w:color w:val="000000"/>
          <w:sz w:val="22"/>
          <w:szCs w:val="22"/>
        </w:rPr>
        <w:t>, advocacy, or enforcement agencies, and when appropriate, issuances of public reports.</w:t>
      </w:r>
    </w:p>
    <w:p w14:paraId="4B4A7C98" w14:textId="77777777" w:rsidR="00715344" w:rsidRPr="00D13454" w:rsidRDefault="00715344" w:rsidP="00715344">
      <w:pPr>
        <w:pStyle w:val="ListParagraph"/>
        <w:rPr>
          <w:color w:val="FF0000"/>
          <w:sz w:val="22"/>
          <w:szCs w:val="22"/>
          <w:u w:val="single"/>
        </w:rPr>
      </w:pPr>
    </w:p>
    <w:p w14:paraId="039AB72E" w14:textId="77777777" w:rsidR="00715344" w:rsidRPr="005F57BA" w:rsidRDefault="002F708D" w:rsidP="00CD6246">
      <w:pPr>
        <w:pStyle w:val="ListParagraph"/>
        <w:numPr>
          <w:ilvl w:val="0"/>
          <w:numId w:val="1"/>
        </w:numPr>
        <w:spacing w:after="240"/>
        <w:rPr>
          <w:sz w:val="22"/>
          <w:szCs w:val="22"/>
        </w:rPr>
      </w:pPr>
      <w:r w:rsidRPr="005F57BA">
        <w:rPr>
          <w:sz w:val="22"/>
          <w:szCs w:val="22"/>
          <w:u w:val="single"/>
        </w:rPr>
        <w:t>Confidentiality</w:t>
      </w:r>
      <w:r w:rsidRPr="005F57BA">
        <w:rPr>
          <w:sz w:val="22"/>
          <w:szCs w:val="22"/>
        </w:rPr>
        <w:t xml:space="preserve">:  The physical, technical, and administrative safeguards that prevent the improper use or disclosure of </w:t>
      </w:r>
      <w:r w:rsidR="00556AE7">
        <w:rPr>
          <w:sz w:val="22"/>
          <w:szCs w:val="22"/>
        </w:rPr>
        <w:t>complaint and case</w:t>
      </w:r>
      <w:r w:rsidRPr="005F57BA">
        <w:rPr>
          <w:sz w:val="22"/>
          <w:szCs w:val="22"/>
        </w:rPr>
        <w:t xml:space="preserve"> information, including the names of residents and/or complainants, unless express consent is given by the resident</w:t>
      </w:r>
      <w:r w:rsidR="005F57BA">
        <w:rPr>
          <w:sz w:val="22"/>
          <w:szCs w:val="22"/>
        </w:rPr>
        <w:t xml:space="preserve"> (or legal representative)</w:t>
      </w:r>
      <w:r w:rsidRPr="005F57BA">
        <w:rPr>
          <w:sz w:val="22"/>
          <w:szCs w:val="22"/>
        </w:rPr>
        <w:t xml:space="preserve"> or complainant.</w:t>
      </w:r>
    </w:p>
    <w:p w14:paraId="61720FAA" w14:textId="77777777" w:rsidR="00715344" w:rsidRPr="00D13454" w:rsidRDefault="00715344" w:rsidP="00715344">
      <w:pPr>
        <w:pStyle w:val="ListParagraph"/>
        <w:rPr>
          <w:sz w:val="22"/>
          <w:szCs w:val="22"/>
          <w:u w:val="single"/>
        </w:rPr>
      </w:pPr>
    </w:p>
    <w:p w14:paraId="6FCFD02F" w14:textId="77777777" w:rsidR="00556AE7" w:rsidRPr="00556AE7" w:rsidRDefault="00556AE7" w:rsidP="00CD6246">
      <w:pPr>
        <w:pStyle w:val="ListParagraph"/>
        <w:numPr>
          <w:ilvl w:val="0"/>
          <w:numId w:val="1"/>
        </w:numPr>
        <w:spacing w:after="240"/>
        <w:rPr>
          <w:sz w:val="22"/>
          <w:szCs w:val="22"/>
        </w:rPr>
      </w:pPr>
      <w:r w:rsidRPr="00556AE7">
        <w:rPr>
          <w:sz w:val="22"/>
          <w:szCs w:val="22"/>
          <w:u w:val="single"/>
        </w:rPr>
        <w:t>Consultation</w:t>
      </w:r>
      <w:r>
        <w:rPr>
          <w:sz w:val="22"/>
          <w:szCs w:val="22"/>
        </w:rPr>
        <w:t>:  Consultation involves providing information and engaging in problem-solving with a member of the public who requests an ombudsman’s assistance.  “Consultation” is a reportable activity which ombudsmen enter into the Ombudsmanager database.</w:t>
      </w:r>
    </w:p>
    <w:p w14:paraId="12729CB4" w14:textId="77777777" w:rsidR="00556AE7" w:rsidRPr="00556AE7" w:rsidRDefault="00556AE7" w:rsidP="00556AE7">
      <w:pPr>
        <w:pStyle w:val="ListParagraph"/>
        <w:rPr>
          <w:sz w:val="22"/>
          <w:szCs w:val="22"/>
          <w:u w:val="single"/>
        </w:rPr>
      </w:pPr>
    </w:p>
    <w:p w14:paraId="51F26228" w14:textId="77777777" w:rsidR="00715344" w:rsidRPr="00D13454" w:rsidRDefault="002F708D" w:rsidP="00CD6246">
      <w:pPr>
        <w:pStyle w:val="ListParagraph"/>
        <w:numPr>
          <w:ilvl w:val="0"/>
          <w:numId w:val="1"/>
        </w:numPr>
        <w:spacing w:after="240"/>
        <w:rPr>
          <w:sz w:val="22"/>
          <w:szCs w:val="22"/>
        </w:rPr>
      </w:pPr>
      <w:r w:rsidRPr="00D13454">
        <w:rPr>
          <w:sz w:val="22"/>
          <w:szCs w:val="22"/>
          <w:u w:val="single"/>
        </w:rPr>
        <w:t>Documents</w:t>
      </w:r>
      <w:r w:rsidRPr="00D13454">
        <w:rPr>
          <w:sz w:val="22"/>
          <w:szCs w:val="22"/>
        </w:rPr>
        <w:t xml:space="preserve">:  Document means and includes the original and any copy, regardless of origin or location, produced or reproduced, of any kind of written (electronically, mechanically, or by hand), typewritten, printed, transcribed, scanned, punched, taped, recorded, filmed (photographic or graphic material), including but not limited to, any writing filed for reporting or other purposes with any federal, state, or local agency; papers; books; letters; postcards; audited or un-audited financial statements; financial ledgers; notices; circulars; bulletins; memoranda; contracts; agreements; bills; reports; plans; plats; research memoranda or summaries; telegrams; handwritten notes; invoices; purchase orders; receipts; periodicals; notices; pamphlets; statements; reports; studies; telephone records or reports; correspondence; diaries; notepads; desk calendars; interoffice and personal interviews; minutes; interoffice communications; schedules; data sheets; data processing cards or tapes or disks; computer disks (including backup, zip, </w:t>
      </w:r>
      <w:r w:rsidRPr="00D13454">
        <w:rPr>
          <w:sz w:val="22"/>
          <w:szCs w:val="22"/>
        </w:rPr>
        <w:lastRenderedPageBreak/>
        <w:t>compressed, and hard drives); tapes and disk recordings (including audio, video, CD-ROM, DVD); questionnaires; licenses or applications for licenses; or drafts of any of the above, whether in public use or not.</w:t>
      </w:r>
    </w:p>
    <w:p w14:paraId="5AAC7E48" w14:textId="77777777" w:rsidR="00715344" w:rsidRPr="00D13454" w:rsidRDefault="00715344" w:rsidP="00715344">
      <w:pPr>
        <w:pStyle w:val="ListParagraph"/>
        <w:spacing w:after="240"/>
        <w:rPr>
          <w:sz w:val="22"/>
          <w:szCs w:val="22"/>
        </w:rPr>
      </w:pPr>
    </w:p>
    <w:p w14:paraId="2675839F" w14:textId="77777777" w:rsidR="00FB6E54" w:rsidRPr="00D13454" w:rsidRDefault="00FB6E54" w:rsidP="00FB6E54">
      <w:pPr>
        <w:pStyle w:val="ListParagraph"/>
        <w:numPr>
          <w:ilvl w:val="0"/>
          <w:numId w:val="1"/>
        </w:numPr>
        <w:spacing w:after="240"/>
        <w:rPr>
          <w:color w:val="000000"/>
          <w:sz w:val="22"/>
          <w:szCs w:val="22"/>
        </w:rPr>
      </w:pPr>
      <w:r w:rsidRPr="00FB6E54">
        <w:rPr>
          <w:sz w:val="22"/>
          <w:szCs w:val="22"/>
          <w:u w:val="single"/>
        </w:rPr>
        <w:t>Exploitation</w:t>
      </w:r>
      <w:r w:rsidRPr="00D13454">
        <w:rPr>
          <w:sz w:val="22"/>
          <w:szCs w:val="22"/>
        </w:rPr>
        <w:t xml:space="preserve"> is defined by AS 47.24.900 as</w:t>
      </w:r>
      <w:r w:rsidR="00077BEE">
        <w:rPr>
          <w:sz w:val="22"/>
          <w:szCs w:val="22"/>
        </w:rPr>
        <w:t>”</w:t>
      </w:r>
      <w:r w:rsidRPr="00D13454">
        <w:rPr>
          <w:sz w:val="22"/>
          <w:szCs w:val="22"/>
        </w:rPr>
        <w:t xml:space="preserve"> the </w:t>
      </w:r>
      <w:r w:rsidRPr="00D13454">
        <w:rPr>
          <w:color w:val="000000"/>
          <w:sz w:val="22"/>
          <w:szCs w:val="22"/>
        </w:rPr>
        <w:t>unjust or improper use of another person or another person's resources for one's own profit or advantage</w:t>
      </w:r>
      <w:r w:rsidR="00077BEE">
        <w:rPr>
          <w:color w:val="000000"/>
          <w:sz w:val="22"/>
          <w:szCs w:val="22"/>
        </w:rPr>
        <w:t xml:space="preserve">, with or without the person’s consent, includes acts by a person who stands in a position of trust or confidence with a vulnerable adult or who knows or should know that the vulnerable adult lacks the capacity to consent that involve obtaining profit or advantage through undue influence, deception, fraud, intimidation, or breach of fiduciary duty; in this subparagraph, fraud has the meaning </w:t>
      </w:r>
      <w:r w:rsidR="00B05E9A">
        <w:rPr>
          <w:color w:val="000000"/>
          <w:sz w:val="22"/>
          <w:szCs w:val="22"/>
        </w:rPr>
        <w:t>given in AS 13.26.324</w:t>
      </w:r>
      <w:r w:rsidRPr="00D13454">
        <w:rPr>
          <w:color w:val="000000"/>
          <w:sz w:val="22"/>
          <w:szCs w:val="22"/>
        </w:rPr>
        <w:t>.</w:t>
      </w:r>
      <w:r w:rsidR="002551F9">
        <w:rPr>
          <w:color w:val="000000"/>
          <w:sz w:val="22"/>
          <w:szCs w:val="22"/>
        </w:rPr>
        <w:t>”</w:t>
      </w:r>
    </w:p>
    <w:p w14:paraId="05474115" w14:textId="77777777" w:rsidR="00FB6E54" w:rsidRPr="00D13454" w:rsidRDefault="00FB6E54" w:rsidP="00FB6E54">
      <w:pPr>
        <w:pStyle w:val="ListParagraph"/>
        <w:spacing w:after="240"/>
        <w:ind w:left="1440"/>
        <w:rPr>
          <w:color w:val="000000"/>
          <w:sz w:val="22"/>
          <w:szCs w:val="22"/>
        </w:rPr>
      </w:pPr>
    </w:p>
    <w:p w14:paraId="19987FB3" w14:textId="77777777" w:rsidR="00FB6E54" w:rsidRPr="00963CEB" w:rsidRDefault="00FB6E54" w:rsidP="00FB6E54">
      <w:pPr>
        <w:pStyle w:val="ListParagraph"/>
        <w:numPr>
          <w:ilvl w:val="2"/>
          <w:numId w:val="1"/>
        </w:numPr>
        <w:spacing w:after="240"/>
        <w:rPr>
          <w:sz w:val="22"/>
          <w:szCs w:val="22"/>
        </w:rPr>
      </w:pPr>
      <w:r w:rsidRPr="00963CEB">
        <w:rPr>
          <w:sz w:val="22"/>
          <w:szCs w:val="22"/>
        </w:rPr>
        <w:t xml:space="preserve">Examples of </w:t>
      </w:r>
      <w:r w:rsidRPr="00963CEB">
        <w:rPr>
          <w:i/>
          <w:sz w:val="22"/>
          <w:szCs w:val="22"/>
        </w:rPr>
        <w:t xml:space="preserve">exploitation: </w:t>
      </w:r>
      <w:r w:rsidRPr="00963CEB">
        <w:rPr>
          <w:sz w:val="22"/>
          <w:szCs w:val="22"/>
        </w:rPr>
        <w:t>Pressuring a vul</w:t>
      </w:r>
      <w:r>
        <w:rPr>
          <w:sz w:val="22"/>
          <w:szCs w:val="22"/>
        </w:rPr>
        <w:t>nerable adult to quit claim the deed to his house or taking control of a resident’s funds and spending them for oneself</w:t>
      </w:r>
      <w:r w:rsidRPr="00963CEB">
        <w:rPr>
          <w:sz w:val="22"/>
          <w:szCs w:val="22"/>
        </w:rPr>
        <w:t xml:space="preserve">. </w:t>
      </w:r>
    </w:p>
    <w:p w14:paraId="0A67AAEE" w14:textId="77777777" w:rsidR="00FB6E54" w:rsidRPr="00D13454" w:rsidRDefault="00FB6E54" w:rsidP="00FB6E54">
      <w:pPr>
        <w:pStyle w:val="ListParagraph"/>
        <w:spacing w:after="240"/>
        <w:ind w:left="2160"/>
        <w:rPr>
          <w:color w:val="000000"/>
          <w:sz w:val="22"/>
          <w:szCs w:val="22"/>
        </w:rPr>
      </w:pPr>
    </w:p>
    <w:p w14:paraId="46152914" w14:textId="77777777" w:rsidR="00715344" w:rsidRPr="00D13454" w:rsidRDefault="002F708D" w:rsidP="00CD6246">
      <w:pPr>
        <w:pStyle w:val="ListParagraph"/>
        <w:numPr>
          <w:ilvl w:val="0"/>
          <w:numId w:val="1"/>
        </w:numPr>
        <w:spacing w:after="240"/>
        <w:rPr>
          <w:sz w:val="22"/>
          <w:szCs w:val="22"/>
        </w:rPr>
      </w:pPr>
      <w:r w:rsidRPr="00D13454">
        <w:rPr>
          <w:color w:val="000000"/>
          <w:sz w:val="22"/>
          <w:szCs w:val="22"/>
          <w:u w:val="single"/>
        </w:rPr>
        <w:t>Family Council</w:t>
      </w:r>
      <w:r w:rsidR="006932E5">
        <w:rPr>
          <w:color w:val="000000"/>
          <w:sz w:val="22"/>
          <w:szCs w:val="22"/>
        </w:rPr>
        <w:t xml:space="preserve">: An organization </w:t>
      </w:r>
      <w:r w:rsidR="007405E6">
        <w:rPr>
          <w:color w:val="000000"/>
          <w:sz w:val="22"/>
          <w:szCs w:val="22"/>
        </w:rPr>
        <w:t>of long</w:t>
      </w:r>
      <w:r w:rsidR="00B05E9A">
        <w:rPr>
          <w:color w:val="000000"/>
          <w:sz w:val="22"/>
          <w:szCs w:val="22"/>
        </w:rPr>
        <w:t xml:space="preserve"> term care residents’ </w:t>
      </w:r>
      <w:r w:rsidRPr="00D13454">
        <w:rPr>
          <w:color w:val="000000"/>
          <w:sz w:val="22"/>
          <w:szCs w:val="22"/>
        </w:rPr>
        <w:t xml:space="preserve">family members </w:t>
      </w:r>
      <w:r w:rsidR="006932E5">
        <w:rPr>
          <w:color w:val="000000"/>
          <w:sz w:val="22"/>
          <w:szCs w:val="22"/>
        </w:rPr>
        <w:t>which meets</w:t>
      </w:r>
      <w:r w:rsidR="00B05E9A">
        <w:rPr>
          <w:color w:val="000000"/>
          <w:sz w:val="22"/>
          <w:szCs w:val="22"/>
        </w:rPr>
        <w:t xml:space="preserve"> </w:t>
      </w:r>
      <w:r w:rsidRPr="00D13454">
        <w:rPr>
          <w:color w:val="000000"/>
          <w:sz w:val="22"/>
          <w:szCs w:val="22"/>
        </w:rPr>
        <w:t xml:space="preserve">to </w:t>
      </w:r>
      <w:r w:rsidR="00B05E9A">
        <w:rPr>
          <w:color w:val="000000"/>
          <w:sz w:val="22"/>
          <w:szCs w:val="22"/>
        </w:rPr>
        <w:t>discuss</w:t>
      </w:r>
      <w:r w:rsidRPr="00D13454">
        <w:rPr>
          <w:color w:val="000000"/>
          <w:sz w:val="22"/>
          <w:szCs w:val="22"/>
        </w:rPr>
        <w:t xml:space="preserve"> issues pertaining to the quality of life </w:t>
      </w:r>
      <w:r w:rsidR="005F57BA">
        <w:rPr>
          <w:color w:val="000000"/>
          <w:sz w:val="22"/>
          <w:szCs w:val="22"/>
        </w:rPr>
        <w:t xml:space="preserve">and care </w:t>
      </w:r>
      <w:r w:rsidRPr="00D13454">
        <w:rPr>
          <w:color w:val="000000"/>
          <w:sz w:val="22"/>
          <w:szCs w:val="22"/>
        </w:rPr>
        <w:t>of residents.</w:t>
      </w:r>
      <w:r w:rsidR="00B05E9A">
        <w:rPr>
          <w:color w:val="000000"/>
          <w:sz w:val="22"/>
          <w:szCs w:val="22"/>
        </w:rPr>
        <w:t xml:space="preserve"> Nursing home regulations require administrators to provide space for such meetings and a staff liaison. Family councils can bring issues to administrators for resolution.</w:t>
      </w:r>
      <w:r w:rsidRPr="00D13454">
        <w:rPr>
          <w:color w:val="000000"/>
          <w:sz w:val="22"/>
          <w:szCs w:val="22"/>
        </w:rPr>
        <w:t xml:space="preserve"> </w:t>
      </w:r>
    </w:p>
    <w:p w14:paraId="34D5BC15" w14:textId="77777777" w:rsidR="00715344" w:rsidRPr="00D13454" w:rsidRDefault="00715344" w:rsidP="00715344">
      <w:pPr>
        <w:pStyle w:val="ListParagraph"/>
        <w:rPr>
          <w:sz w:val="22"/>
          <w:szCs w:val="22"/>
          <w:u w:val="single"/>
        </w:rPr>
      </w:pPr>
    </w:p>
    <w:p w14:paraId="069D46FA" w14:textId="77777777" w:rsidR="00876C33" w:rsidRDefault="00876C33" w:rsidP="00876C33">
      <w:pPr>
        <w:pStyle w:val="ListParagraph"/>
        <w:numPr>
          <w:ilvl w:val="0"/>
          <w:numId w:val="1"/>
        </w:numPr>
        <w:spacing w:after="240"/>
        <w:rPr>
          <w:sz w:val="22"/>
          <w:szCs w:val="22"/>
        </w:rPr>
      </w:pPr>
      <w:r w:rsidRPr="00876C33">
        <w:rPr>
          <w:sz w:val="22"/>
          <w:szCs w:val="22"/>
          <w:u w:val="single"/>
        </w:rPr>
        <w:t>“Friendly” Visits:</w:t>
      </w:r>
      <w:r w:rsidRPr="00876C33">
        <w:rPr>
          <w:sz w:val="22"/>
          <w:szCs w:val="22"/>
        </w:rPr>
        <w:t xml:space="preserve">  </w:t>
      </w:r>
      <w:r>
        <w:rPr>
          <w:sz w:val="22"/>
          <w:szCs w:val="22"/>
        </w:rPr>
        <w:t xml:space="preserve"> Unannounced </w:t>
      </w:r>
      <w:r w:rsidR="00622E83">
        <w:rPr>
          <w:sz w:val="22"/>
          <w:szCs w:val="22"/>
        </w:rPr>
        <w:t xml:space="preserve">ombudsman </w:t>
      </w:r>
      <w:r>
        <w:rPr>
          <w:sz w:val="22"/>
          <w:szCs w:val="22"/>
        </w:rPr>
        <w:t>v</w:t>
      </w:r>
      <w:r w:rsidRPr="00876C33">
        <w:rPr>
          <w:sz w:val="22"/>
          <w:szCs w:val="22"/>
        </w:rPr>
        <w:t xml:space="preserve">isits to a long-term care facility for the purpose of monitoring </w:t>
      </w:r>
      <w:r w:rsidR="00622E83">
        <w:rPr>
          <w:sz w:val="22"/>
          <w:szCs w:val="22"/>
        </w:rPr>
        <w:t>the health, safety and welfare of older Alaskans and to give residents access to ombudsman services.</w:t>
      </w:r>
      <w:r>
        <w:rPr>
          <w:sz w:val="22"/>
          <w:szCs w:val="22"/>
        </w:rPr>
        <w:t xml:space="preserve"> </w:t>
      </w:r>
      <w:r w:rsidRPr="00876C33">
        <w:rPr>
          <w:sz w:val="22"/>
          <w:szCs w:val="22"/>
        </w:rPr>
        <w:t>“Friendly visits” are identified in Ombudsmanager as “Facility Coverage.”</w:t>
      </w:r>
    </w:p>
    <w:p w14:paraId="5AB89406" w14:textId="77777777" w:rsidR="00876C33" w:rsidRPr="00876C33" w:rsidRDefault="00876C33" w:rsidP="00876C33">
      <w:pPr>
        <w:pStyle w:val="ListParagraph"/>
        <w:rPr>
          <w:sz w:val="22"/>
          <w:szCs w:val="22"/>
        </w:rPr>
      </w:pPr>
    </w:p>
    <w:p w14:paraId="761394A6" w14:textId="77777777" w:rsidR="00715344" w:rsidRPr="00D13454" w:rsidRDefault="002F708D" w:rsidP="00CD6246">
      <w:pPr>
        <w:pStyle w:val="ListParagraph"/>
        <w:numPr>
          <w:ilvl w:val="0"/>
          <w:numId w:val="1"/>
        </w:numPr>
        <w:spacing w:after="240"/>
        <w:rPr>
          <w:sz w:val="22"/>
          <w:szCs w:val="22"/>
        </w:rPr>
      </w:pPr>
      <w:r w:rsidRPr="00D13454">
        <w:rPr>
          <w:sz w:val="22"/>
          <w:szCs w:val="22"/>
          <w:u w:val="single"/>
        </w:rPr>
        <w:t>Immediate Jeopardy</w:t>
      </w:r>
      <w:r w:rsidRPr="00D13454">
        <w:rPr>
          <w:sz w:val="22"/>
          <w:szCs w:val="22"/>
        </w:rPr>
        <w:t>:</w:t>
      </w:r>
      <w:r w:rsidRPr="00D13454">
        <w:rPr>
          <w:b/>
          <w:sz w:val="22"/>
          <w:szCs w:val="22"/>
        </w:rPr>
        <w:t xml:space="preserve"> </w:t>
      </w:r>
      <w:r w:rsidRPr="00D13454">
        <w:rPr>
          <w:sz w:val="22"/>
          <w:szCs w:val="22"/>
        </w:rPr>
        <w:t xml:space="preserve"> Reported condition(s) where, if not resolved or mitigated, would potentially result in significant harm to one or more</w:t>
      </w:r>
      <w:r w:rsidR="00876C33">
        <w:rPr>
          <w:sz w:val="22"/>
          <w:szCs w:val="22"/>
        </w:rPr>
        <w:t xml:space="preserve"> nursing home</w:t>
      </w:r>
      <w:r w:rsidRPr="00D13454">
        <w:rPr>
          <w:sz w:val="22"/>
          <w:szCs w:val="22"/>
        </w:rPr>
        <w:t xml:space="preserve"> reside</w:t>
      </w:r>
      <w:r w:rsidR="00715344" w:rsidRPr="00D13454">
        <w:rPr>
          <w:sz w:val="22"/>
          <w:szCs w:val="22"/>
        </w:rPr>
        <w:t>nts, up to and including death.</w:t>
      </w:r>
      <w:r w:rsidR="00876C33">
        <w:rPr>
          <w:sz w:val="22"/>
          <w:szCs w:val="22"/>
        </w:rPr>
        <w:t xml:space="preserve"> A finding of federal or state nursing home facility surveyors.</w:t>
      </w:r>
    </w:p>
    <w:p w14:paraId="683AA8C7" w14:textId="77777777" w:rsidR="00715344" w:rsidRPr="00D13454" w:rsidRDefault="00715344" w:rsidP="00715344">
      <w:pPr>
        <w:pStyle w:val="ListParagraph"/>
        <w:rPr>
          <w:sz w:val="22"/>
          <w:szCs w:val="22"/>
          <w:u w:val="single"/>
        </w:rPr>
      </w:pPr>
    </w:p>
    <w:p w14:paraId="2D69B987" w14:textId="77777777" w:rsidR="005E638C" w:rsidRPr="005E638C" w:rsidRDefault="005E638C" w:rsidP="005E638C">
      <w:pPr>
        <w:pStyle w:val="ListParagraph"/>
        <w:numPr>
          <w:ilvl w:val="0"/>
          <w:numId w:val="1"/>
        </w:numPr>
        <w:rPr>
          <w:sz w:val="22"/>
          <w:szCs w:val="22"/>
        </w:rPr>
      </w:pPr>
      <w:r>
        <w:rPr>
          <w:sz w:val="22"/>
          <w:szCs w:val="22"/>
          <w:u w:val="single"/>
        </w:rPr>
        <w:t>Imminent harm:</w:t>
      </w:r>
      <w:r>
        <w:rPr>
          <w:sz w:val="22"/>
          <w:szCs w:val="22"/>
        </w:rPr>
        <w:t xml:space="preserve">  When a vulnerable adult is at immediate risk of physical, mental, or emotional harm from some danger in his or her environment, then the adult is said to be at risk of imminent harm.</w:t>
      </w:r>
    </w:p>
    <w:p w14:paraId="4BFF44B6" w14:textId="77777777" w:rsidR="005E638C" w:rsidRPr="005E638C" w:rsidRDefault="005E638C" w:rsidP="005E638C">
      <w:pPr>
        <w:ind w:left="360"/>
        <w:rPr>
          <w:sz w:val="22"/>
          <w:szCs w:val="22"/>
        </w:rPr>
      </w:pPr>
    </w:p>
    <w:p w14:paraId="1AFBDDB3" w14:textId="77777777" w:rsidR="00715344" w:rsidRPr="00D13454" w:rsidRDefault="002F708D" w:rsidP="00CD6246">
      <w:pPr>
        <w:pStyle w:val="ListParagraph"/>
        <w:numPr>
          <w:ilvl w:val="0"/>
          <w:numId w:val="1"/>
        </w:numPr>
        <w:spacing w:after="240"/>
        <w:rPr>
          <w:sz w:val="22"/>
          <w:szCs w:val="22"/>
        </w:rPr>
      </w:pPr>
      <w:r w:rsidRPr="00D13454">
        <w:rPr>
          <w:sz w:val="22"/>
          <w:szCs w:val="22"/>
          <w:u w:val="single"/>
        </w:rPr>
        <w:t>Information and Assistance</w:t>
      </w:r>
      <w:r w:rsidRPr="00D13454">
        <w:rPr>
          <w:sz w:val="22"/>
          <w:szCs w:val="22"/>
        </w:rPr>
        <w:t>: Services which provide information to individuals regarding long- term care or the needs/rights of long-term care residents.  This service is classified as an Activity under OLTCO database and for OAA reporting purposes.</w:t>
      </w:r>
    </w:p>
    <w:p w14:paraId="4B74DEDD" w14:textId="77777777" w:rsidR="00715344" w:rsidRPr="00D13454" w:rsidRDefault="00715344" w:rsidP="00715344">
      <w:pPr>
        <w:pStyle w:val="ListParagraph"/>
        <w:rPr>
          <w:sz w:val="22"/>
          <w:szCs w:val="22"/>
        </w:rPr>
      </w:pPr>
    </w:p>
    <w:p w14:paraId="5D969F06" w14:textId="77777777" w:rsidR="00715344" w:rsidRPr="00D13454" w:rsidRDefault="002F708D" w:rsidP="00CD6246">
      <w:pPr>
        <w:pStyle w:val="ListParagraph"/>
        <w:numPr>
          <w:ilvl w:val="0"/>
          <w:numId w:val="1"/>
        </w:numPr>
        <w:spacing w:after="240"/>
        <w:rPr>
          <w:sz w:val="22"/>
          <w:szCs w:val="22"/>
        </w:rPr>
      </w:pPr>
      <w:r w:rsidRPr="00D13454">
        <w:rPr>
          <w:sz w:val="22"/>
          <w:szCs w:val="22"/>
          <w:u w:val="single"/>
        </w:rPr>
        <w:t>Interagency Coordination</w:t>
      </w:r>
      <w:r w:rsidRPr="00D13454">
        <w:rPr>
          <w:sz w:val="22"/>
          <w:szCs w:val="22"/>
        </w:rPr>
        <w:t xml:space="preserve">:  Activities which involve meeting or coordinating with other agencies to </w:t>
      </w:r>
      <w:r w:rsidR="00622E83">
        <w:rPr>
          <w:sz w:val="22"/>
          <w:szCs w:val="22"/>
        </w:rPr>
        <w:t>improve the effectiveness of investigations or services for older Alaskans.</w:t>
      </w:r>
      <w:r w:rsidR="00715344" w:rsidRPr="00D13454">
        <w:rPr>
          <w:sz w:val="22"/>
          <w:szCs w:val="22"/>
        </w:rPr>
        <w:t xml:space="preserve"> </w:t>
      </w:r>
    </w:p>
    <w:p w14:paraId="765F81BE" w14:textId="77777777" w:rsidR="00715344" w:rsidRPr="00D13454" w:rsidRDefault="00715344" w:rsidP="00715344">
      <w:pPr>
        <w:pStyle w:val="ListParagraph"/>
        <w:rPr>
          <w:sz w:val="22"/>
          <w:szCs w:val="22"/>
        </w:rPr>
      </w:pPr>
    </w:p>
    <w:p w14:paraId="49014AB0" w14:textId="77777777" w:rsidR="00715344" w:rsidRPr="00D13454" w:rsidRDefault="002F708D" w:rsidP="00CD6246">
      <w:pPr>
        <w:pStyle w:val="ListParagraph"/>
        <w:numPr>
          <w:ilvl w:val="0"/>
          <w:numId w:val="1"/>
        </w:numPr>
        <w:spacing w:after="240"/>
        <w:rPr>
          <w:sz w:val="22"/>
          <w:szCs w:val="22"/>
        </w:rPr>
      </w:pPr>
      <w:r w:rsidRPr="00D13454">
        <w:rPr>
          <w:sz w:val="22"/>
          <w:szCs w:val="22"/>
          <w:u w:val="single"/>
        </w:rPr>
        <w:t>Issues Advocacy</w:t>
      </w:r>
      <w:r w:rsidRPr="00D13454">
        <w:rPr>
          <w:sz w:val="22"/>
          <w:szCs w:val="22"/>
        </w:rPr>
        <w:t>:  Activities representing the collective interests of residents in seeking administrative, legal, and other remedies.</w:t>
      </w:r>
    </w:p>
    <w:p w14:paraId="519B14BC" w14:textId="77777777" w:rsidR="00715344" w:rsidRPr="00D13454" w:rsidRDefault="00715344" w:rsidP="00715344">
      <w:pPr>
        <w:pStyle w:val="ListParagraph"/>
        <w:rPr>
          <w:sz w:val="22"/>
          <w:szCs w:val="22"/>
          <w:u w:val="single"/>
        </w:rPr>
      </w:pPr>
    </w:p>
    <w:p w14:paraId="45773F1F" w14:textId="77777777" w:rsidR="00715344" w:rsidRPr="00D13454" w:rsidRDefault="002F708D" w:rsidP="00CD6246">
      <w:pPr>
        <w:pStyle w:val="ListParagraph"/>
        <w:numPr>
          <w:ilvl w:val="0"/>
          <w:numId w:val="1"/>
        </w:numPr>
        <w:spacing w:after="240"/>
        <w:rPr>
          <w:sz w:val="22"/>
          <w:szCs w:val="22"/>
        </w:rPr>
      </w:pPr>
      <w:r w:rsidRPr="00D13454">
        <w:rPr>
          <w:sz w:val="22"/>
          <w:szCs w:val="22"/>
          <w:u w:val="single"/>
        </w:rPr>
        <w:t>Legal Representative</w:t>
      </w:r>
      <w:r w:rsidRPr="00D13454">
        <w:rPr>
          <w:sz w:val="22"/>
          <w:szCs w:val="22"/>
        </w:rPr>
        <w:t>:  An agent under a valid power of attorney, provided that the agent is acting within the scope of his or her agency; an agent under a durable power of attorney for health care; guardian, conservator, or an executor, executrix, administrator, or administratrix of the estate of a deceased resident.</w:t>
      </w:r>
    </w:p>
    <w:p w14:paraId="0ABD6567" w14:textId="77777777" w:rsidR="00715344" w:rsidRPr="00D13454" w:rsidRDefault="00715344" w:rsidP="00715344">
      <w:pPr>
        <w:pStyle w:val="ListParagraph"/>
        <w:rPr>
          <w:color w:val="FF0000"/>
          <w:sz w:val="22"/>
          <w:szCs w:val="22"/>
        </w:rPr>
      </w:pPr>
    </w:p>
    <w:p w14:paraId="1EE7CB6E" w14:textId="77777777" w:rsidR="00715344" w:rsidRPr="005F57BA" w:rsidRDefault="002F708D" w:rsidP="00CD6246">
      <w:pPr>
        <w:pStyle w:val="ListParagraph"/>
        <w:numPr>
          <w:ilvl w:val="1"/>
          <w:numId w:val="1"/>
        </w:numPr>
        <w:spacing w:after="240"/>
        <w:rPr>
          <w:sz w:val="22"/>
          <w:szCs w:val="22"/>
        </w:rPr>
      </w:pPr>
      <w:r w:rsidRPr="005F57BA">
        <w:rPr>
          <w:sz w:val="22"/>
          <w:szCs w:val="22"/>
        </w:rPr>
        <w:t>Power of Attorney:</w:t>
      </w:r>
      <w:r w:rsidR="005F57BA">
        <w:rPr>
          <w:sz w:val="22"/>
          <w:szCs w:val="22"/>
        </w:rPr>
        <w:t xml:space="preserve"> </w:t>
      </w:r>
      <w:r w:rsidRPr="005F57BA">
        <w:rPr>
          <w:sz w:val="22"/>
          <w:szCs w:val="22"/>
        </w:rPr>
        <w:t xml:space="preserve"> </w:t>
      </w:r>
      <w:r w:rsidR="00B05E9A">
        <w:rPr>
          <w:sz w:val="22"/>
          <w:szCs w:val="22"/>
        </w:rPr>
        <w:t xml:space="preserve">A durable power of attorney is a legal instrument that allows an agent to act on a principal’s behalf in business and other matters, in the event that the </w:t>
      </w:r>
      <w:r w:rsidR="00B05E9A">
        <w:rPr>
          <w:sz w:val="22"/>
          <w:szCs w:val="22"/>
        </w:rPr>
        <w:lastRenderedPageBreak/>
        <w:t>principal is either unable to make decisions or specifically delegates decision-making to the agent.</w:t>
      </w:r>
    </w:p>
    <w:p w14:paraId="3D73F87A" w14:textId="77777777" w:rsidR="00715344" w:rsidRPr="005F57BA" w:rsidRDefault="00715344" w:rsidP="00715344">
      <w:pPr>
        <w:pStyle w:val="ListParagraph"/>
        <w:spacing w:after="240"/>
        <w:ind w:left="1440"/>
        <w:rPr>
          <w:sz w:val="22"/>
          <w:szCs w:val="22"/>
        </w:rPr>
      </w:pPr>
    </w:p>
    <w:p w14:paraId="25103F08" w14:textId="77777777" w:rsidR="00715344" w:rsidRPr="005F57BA" w:rsidRDefault="002F708D" w:rsidP="00CD6246">
      <w:pPr>
        <w:pStyle w:val="ListParagraph"/>
        <w:numPr>
          <w:ilvl w:val="1"/>
          <w:numId w:val="1"/>
        </w:numPr>
        <w:spacing w:after="240"/>
        <w:rPr>
          <w:sz w:val="22"/>
          <w:szCs w:val="22"/>
        </w:rPr>
      </w:pPr>
      <w:r w:rsidRPr="005F57BA">
        <w:rPr>
          <w:sz w:val="22"/>
          <w:szCs w:val="22"/>
        </w:rPr>
        <w:t>Conservator:</w:t>
      </w:r>
      <w:r w:rsidR="005F57BA">
        <w:rPr>
          <w:sz w:val="22"/>
          <w:szCs w:val="22"/>
        </w:rPr>
        <w:t xml:space="preserve"> </w:t>
      </w:r>
      <w:r w:rsidRPr="005F57BA">
        <w:rPr>
          <w:sz w:val="22"/>
          <w:szCs w:val="22"/>
        </w:rPr>
        <w:t xml:space="preserve"> Defined by the State of Alaska Office of Public Advocacy as “a person appointed by the court to manage only the property and the finances of an incapacitated person</w:t>
      </w:r>
      <w:r w:rsidR="005F57BA">
        <w:rPr>
          <w:sz w:val="22"/>
          <w:szCs w:val="22"/>
        </w:rPr>
        <w:t>.”</w:t>
      </w:r>
      <w:r w:rsidRPr="005F57BA">
        <w:rPr>
          <w:sz w:val="22"/>
          <w:szCs w:val="22"/>
        </w:rPr>
        <w:t xml:space="preserve"> </w:t>
      </w:r>
    </w:p>
    <w:p w14:paraId="7B4EE028" w14:textId="77777777" w:rsidR="00715344" w:rsidRPr="005F57BA" w:rsidRDefault="00715344" w:rsidP="00715344">
      <w:pPr>
        <w:pStyle w:val="ListParagraph"/>
        <w:rPr>
          <w:sz w:val="22"/>
          <w:szCs w:val="22"/>
        </w:rPr>
      </w:pPr>
    </w:p>
    <w:p w14:paraId="1BFA5EF6" w14:textId="77777777" w:rsidR="00715344" w:rsidRPr="005F57BA" w:rsidRDefault="002F708D" w:rsidP="00CD6246">
      <w:pPr>
        <w:pStyle w:val="ListParagraph"/>
        <w:numPr>
          <w:ilvl w:val="1"/>
          <w:numId w:val="1"/>
        </w:numPr>
        <w:spacing w:after="240"/>
        <w:rPr>
          <w:sz w:val="22"/>
          <w:szCs w:val="22"/>
        </w:rPr>
      </w:pPr>
      <w:r w:rsidRPr="005F57BA">
        <w:rPr>
          <w:sz w:val="22"/>
          <w:szCs w:val="22"/>
        </w:rPr>
        <w:t xml:space="preserve">Guardian: </w:t>
      </w:r>
      <w:r w:rsidR="005F57BA">
        <w:rPr>
          <w:sz w:val="22"/>
          <w:szCs w:val="22"/>
        </w:rPr>
        <w:t xml:space="preserve"> </w:t>
      </w:r>
      <w:r w:rsidRPr="005F57BA">
        <w:rPr>
          <w:sz w:val="22"/>
          <w:szCs w:val="22"/>
        </w:rPr>
        <w:t>Defined by the State of Alaska Office of Public Advocacy as “a person appointed by the court to protect the rights and manage the affairs of an incapacitated person</w:t>
      </w:r>
      <w:r w:rsidR="005F57BA">
        <w:rPr>
          <w:sz w:val="22"/>
          <w:szCs w:val="22"/>
        </w:rPr>
        <w:t>.”</w:t>
      </w:r>
    </w:p>
    <w:p w14:paraId="6F19C3BA" w14:textId="77777777" w:rsidR="00715344" w:rsidRPr="005F57BA" w:rsidRDefault="00715344" w:rsidP="00715344">
      <w:pPr>
        <w:pStyle w:val="ListParagraph"/>
        <w:rPr>
          <w:sz w:val="22"/>
          <w:szCs w:val="22"/>
        </w:rPr>
      </w:pPr>
    </w:p>
    <w:p w14:paraId="4A76B7E5" w14:textId="77777777" w:rsidR="00715344" w:rsidRPr="00D13454" w:rsidRDefault="002F708D" w:rsidP="00CD6246">
      <w:pPr>
        <w:pStyle w:val="ListParagraph"/>
        <w:numPr>
          <w:ilvl w:val="0"/>
          <w:numId w:val="1"/>
        </w:numPr>
        <w:spacing w:after="240"/>
        <w:rPr>
          <w:sz w:val="22"/>
          <w:szCs w:val="22"/>
        </w:rPr>
      </w:pPr>
      <w:r w:rsidRPr="00D13454">
        <w:rPr>
          <w:sz w:val="22"/>
          <w:szCs w:val="22"/>
          <w:u w:val="single"/>
        </w:rPr>
        <w:t>Long-Term Care Facility</w:t>
      </w:r>
      <w:r w:rsidR="00622E83">
        <w:rPr>
          <w:sz w:val="22"/>
          <w:szCs w:val="22"/>
        </w:rPr>
        <w:t>:  Any licensed nursing home or assisted living home</w:t>
      </w:r>
      <w:r w:rsidRPr="00D13454">
        <w:rPr>
          <w:sz w:val="22"/>
          <w:szCs w:val="22"/>
        </w:rPr>
        <w:t xml:space="preserve"> providing long-term care services and subject to </w:t>
      </w:r>
      <w:r w:rsidR="00622E83">
        <w:rPr>
          <w:sz w:val="22"/>
          <w:szCs w:val="22"/>
        </w:rPr>
        <w:t>federal and/or state regulations.</w:t>
      </w:r>
    </w:p>
    <w:p w14:paraId="4779B9D0" w14:textId="77777777" w:rsidR="00715344" w:rsidRPr="00D13454" w:rsidRDefault="00715344" w:rsidP="00715344">
      <w:pPr>
        <w:pStyle w:val="ListParagraph"/>
        <w:spacing w:after="240"/>
        <w:rPr>
          <w:sz w:val="22"/>
          <w:szCs w:val="22"/>
        </w:rPr>
      </w:pPr>
    </w:p>
    <w:p w14:paraId="23DA3070" w14:textId="77777777" w:rsidR="00715344" w:rsidRPr="00D13454" w:rsidRDefault="002F708D" w:rsidP="00CD6246">
      <w:pPr>
        <w:pStyle w:val="ListParagraph"/>
        <w:numPr>
          <w:ilvl w:val="0"/>
          <w:numId w:val="1"/>
        </w:numPr>
        <w:spacing w:after="240"/>
        <w:rPr>
          <w:sz w:val="22"/>
          <w:szCs w:val="22"/>
        </w:rPr>
      </w:pPr>
      <w:r w:rsidRPr="00D13454">
        <w:rPr>
          <w:sz w:val="22"/>
          <w:szCs w:val="22"/>
          <w:u w:val="single"/>
        </w:rPr>
        <w:t>Long-Term Care Ombudsman (LTCO)</w:t>
      </w:r>
      <w:r w:rsidRPr="00D13454">
        <w:rPr>
          <w:sz w:val="22"/>
          <w:szCs w:val="22"/>
        </w:rPr>
        <w:t xml:space="preserve">:  An individual who has successfully completed training and other criteria stipulated in the certification requirements for LTCO and who has been </w:t>
      </w:r>
      <w:r w:rsidR="00F06769">
        <w:rPr>
          <w:sz w:val="22"/>
          <w:szCs w:val="22"/>
        </w:rPr>
        <w:t>certified</w:t>
      </w:r>
      <w:r w:rsidRPr="00D13454">
        <w:rPr>
          <w:sz w:val="22"/>
          <w:szCs w:val="22"/>
        </w:rPr>
        <w:t xml:space="preserve"> </w:t>
      </w:r>
      <w:r w:rsidR="00622E83">
        <w:rPr>
          <w:sz w:val="22"/>
          <w:szCs w:val="22"/>
        </w:rPr>
        <w:t xml:space="preserve">as </w:t>
      </w:r>
      <w:r w:rsidRPr="00D13454">
        <w:rPr>
          <w:sz w:val="22"/>
          <w:szCs w:val="22"/>
        </w:rPr>
        <w:t xml:space="preserve">a LTCO by the State Long-Term Care Ombudsman. </w:t>
      </w:r>
      <w:r w:rsidR="001C1DDC">
        <w:rPr>
          <w:sz w:val="22"/>
          <w:szCs w:val="22"/>
        </w:rPr>
        <w:t>Ombudsmen</w:t>
      </w:r>
      <w:r w:rsidR="00F06769">
        <w:rPr>
          <w:sz w:val="22"/>
          <w:szCs w:val="22"/>
        </w:rPr>
        <w:t xml:space="preserve"> always act at the direction, and under the supervision, of the </w:t>
      </w:r>
      <w:r w:rsidR="00B05E9A">
        <w:rPr>
          <w:sz w:val="22"/>
          <w:szCs w:val="22"/>
        </w:rPr>
        <w:t>SLTCO</w:t>
      </w:r>
      <w:r w:rsidR="00F06769">
        <w:rPr>
          <w:sz w:val="22"/>
          <w:szCs w:val="22"/>
        </w:rPr>
        <w:t>.</w:t>
      </w:r>
    </w:p>
    <w:p w14:paraId="0481044B" w14:textId="77777777" w:rsidR="00256BD0" w:rsidRPr="00D13454" w:rsidRDefault="00256BD0" w:rsidP="00256BD0">
      <w:pPr>
        <w:pStyle w:val="ListParagraph"/>
        <w:rPr>
          <w:sz w:val="22"/>
          <w:szCs w:val="22"/>
          <w:u w:val="single"/>
        </w:rPr>
      </w:pPr>
    </w:p>
    <w:p w14:paraId="648E6F49" w14:textId="77777777" w:rsidR="00256BD0" w:rsidRPr="00D13454" w:rsidRDefault="002F708D" w:rsidP="00CD6246">
      <w:pPr>
        <w:pStyle w:val="ListParagraph"/>
        <w:numPr>
          <w:ilvl w:val="0"/>
          <w:numId w:val="1"/>
        </w:numPr>
        <w:spacing w:after="240"/>
        <w:rPr>
          <w:sz w:val="22"/>
          <w:szCs w:val="22"/>
        </w:rPr>
      </w:pPr>
      <w:r w:rsidRPr="00D13454">
        <w:rPr>
          <w:sz w:val="22"/>
          <w:szCs w:val="22"/>
          <w:u w:val="single"/>
        </w:rPr>
        <w:t>Long-Term Care Services</w:t>
      </w:r>
      <w:r w:rsidRPr="00D13454">
        <w:rPr>
          <w:sz w:val="22"/>
          <w:szCs w:val="22"/>
        </w:rPr>
        <w:t xml:space="preserve">: A set of health, personal care, and social services delivered over a sustained period of time to persons who have lost or never acquired some degree of functional mental or physical capacity.  (Institute of Medicine, Real People, Real Problems: An Evaluation of the Long-Term Care Ombudsman Programs of the Older Americans Act, 1995, p.290; and </w:t>
      </w:r>
      <w:r w:rsidR="00D531FE">
        <w:rPr>
          <w:sz w:val="22"/>
          <w:szCs w:val="22"/>
        </w:rPr>
        <w:t>AS</w:t>
      </w:r>
      <w:r w:rsidRPr="00D13454">
        <w:rPr>
          <w:sz w:val="22"/>
          <w:szCs w:val="22"/>
        </w:rPr>
        <w:t xml:space="preserve"> 47.05.010-47.05.030, </w:t>
      </w:r>
      <w:r w:rsidR="00D531FE">
        <w:rPr>
          <w:sz w:val="22"/>
          <w:szCs w:val="22"/>
        </w:rPr>
        <w:t>AS</w:t>
      </w:r>
      <w:r w:rsidRPr="00D13454">
        <w:rPr>
          <w:sz w:val="22"/>
          <w:szCs w:val="22"/>
        </w:rPr>
        <w:t xml:space="preserve"> 47.07.010-47.07.030 and 7 AAC 43.1000-7, AAC 43.1110)</w:t>
      </w:r>
    </w:p>
    <w:p w14:paraId="47502CA5" w14:textId="77777777" w:rsidR="00256BD0" w:rsidRPr="00D13454" w:rsidRDefault="00256BD0" w:rsidP="00256BD0">
      <w:pPr>
        <w:pStyle w:val="ListParagraph"/>
        <w:rPr>
          <w:sz w:val="22"/>
          <w:szCs w:val="22"/>
          <w:u w:val="single"/>
        </w:rPr>
      </w:pPr>
    </w:p>
    <w:p w14:paraId="69CD89B6" w14:textId="77777777" w:rsidR="000475A0" w:rsidRPr="000475A0" w:rsidRDefault="000475A0" w:rsidP="00FB6E54">
      <w:pPr>
        <w:pStyle w:val="ListParagraph"/>
        <w:numPr>
          <w:ilvl w:val="0"/>
          <w:numId w:val="1"/>
        </w:numPr>
        <w:spacing w:after="240"/>
        <w:rPr>
          <w:sz w:val="22"/>
          <w:szCs w:val="22"/>
        </w:rPr>
      </w:pPr>
      <w:r w:rsidRPr="000475A0">
        <w:rPr>
          <w:sz w:val="22"/>
          <w:szCs w:val="22"/>
          <w:u w:val="single"/>
        </w:rPr>
        <w:t>NASOP</w:t>
      </w:r>
      <w:r>
        <w:rPr>
          <w:sz w:val="22"/>
          <w:szCs w:val="22"/>
        </w:rPr>
        <w:t xml:space="preserve">: The National Association of State Long Term Care Ombudsman Programs. The Alaska State LTCO is a NASOP member, working with other </w:t>
      </w:r>
      <w:r w:rsidR="00B5006E">
        <w:rPr>
          <w:sz w:val="22"/>
          <w:szCs w:val="22"/>
        </w:rPr>
        <w:t>Ombudsmen</w:t>
      </w:r>
      <w:r>
        <w:rPr>
          <w:sz w:val="22"/>
          <w:szCs w:val="22"/>
        </w:rPr>
        <w:t xml:space="preserve"> to advocate for the program and develop best practices for ombudsmen.</w:t>
      </w:r>
    </w:p>
    <w:p w14:paraId="0D28E7CF" w14:textId="77777777" w:rsidR="000475A0" w:rsidRPr="000475A0" w:rsidRDefault="000475A0" w:rsidP="000475A0">
      <w:pPr>
        <w:pStyle w:val="ListParagraph"/>
        <w:rPr>
          <w:sz w:val="22"/>
          <w:szCs w:val="22"/>
          <w:u w:val="single"/>
        </w:rPr>
      </w:pPr>
    </w:p>
    <w:p w14:paraId="755197C2" w14:textId="77777777" w:rsidR="00FB6E54" w:rsidRPr="00D13454" w:rsidRDefault="00FB6E54" w:rsidP="00FB6E54">
      <w:pPr>
        <w:pStyle w:val="ListParagraph"/>
        <w:numPr>
          <w:ilvl w:val="0"/>
          <w:numId w:val="1"/>
        </w:numPr>
        <w:spacing w:after="240"/>
        <w:rPr>
          <w:sz w:val="22"/>
          <w:szCs w:val="22"/>
        </w:rPr>
      </w:pPr>
      <w:r w:rsidRPr="00FB6E54">
        <w:rPr>
          <w:sz w:val="22"/>
          <w:szCs w:val="22"/>
          <w:u w:val="single"/>
        </w:rPr>
        <w:t>Neglect</w:t>
      </w:r>
      <w:r w:rsidRPr="00D13454">
        <w:rPr>
          <w:sz w:val="22"/>
          <w:szCs w:val="22"/>
        </w:rPr>
        <w:t xml:space="preserve"> is defined by AS 47.24.900 as the intentiona</w:t>
      </w:r>
      <w:r w:rsidR="001A72F2">
        <w:rPr>
          <w:sz w:val="22"/>
          <w:szCs w:val="22"/>
        </w:rPr>
        <w:t>l, knowing or reckless</w:t>
      </w:r>
      <w:r w:rsidRPr="00D13454">
        <w:rPr>
          <w:sz w:val="22"/>
          <w:szCs w:val="22"/>
        </w:rPr>
        <w:t xml:space="preserve"> failure by a caregiver to provide essential care or services</w:t>
      </w:r>
      <w:r w:rsidR="001A72F2">
        <w:rPr>
          <w:sz w:val="22"/>
          <w:szCs w:val="22"/>
        </w:rPr>
        <w:t xml:space="preserve">, or access to essential care and services, or to carry out a prescribed treatment plan necessary to maintain the physical and mental health of the vulnerable adult when the vulnerable adult is unable to provide or obtain </w:t>
      </w:r>
      <w:r w:rsidR="00C444DA">
        <w:rPr>
          <w:sz w:val="22"/>
          <w:szCs w:val="22"/>
        </w:rPr>
        <w:t>the essential care or services or to carry out the prescribed treatment plan on the vulnerable adult’s own behalf; in this paragraph, “essential care or services” includes food, clothing, shelter, medical care, and supervision.</w:t>
      </w:r>
    </w:p>
    <w:p w14:paraId="5637EA15" w14:textId="77777777" w:rsidR="00FB6E54" w:rsidRPr="00D13454" w:rsidRDefault="00FB6E54" w:rsidP="00FB6E54">
      <w:pPr>
        <w:pStyle w:val="ListParagraph"/>
        <w:spacing w:after="240"/>
        <w:ind w:left="1440"/>
        <w:rPr>
          <w:sz w:val="22"/>
          <w:szCs w:val="22"/>
        </w:rPr>
      </w:pPr>
    </w:p>
    <w:p w14:paraId="3A1C042B" w14:textId="77777777" w:rsidR="00FB6E54" w:rsidRPr="00963CEB" w:rsidRDefault="00FB6E54" w:rsidP="00FB6E54">
      <w:pPr>
        <w:pStyle w:val="ListParagraph"/>
        <w:numPr>
          <w:ilvl w:val="2"/>
          <w:numId w:val="1"/>
        </w:numPr>
        <w:spacing w:after="240"/>
        <w:rPr>
          <w:sz w:val="22"/>
          <w:szCs w:val="22"/>
        </w:rPr>
      </w:pPr>
      <w:r w:rsidRPr="00963CEB">
        <w:rPr>
          <w:sz w:val="22"/>
          <w:szCs w:val="22"/>
        </w:rPr>
        <w:t xml:space="preserve">Examples of </w:t>
      </w:r>
      <w:r w:rsidRPr="00963CEB">
        <w:rPr>
          <w:i/>
          <w:sz w:val="22"/>
          <w:szCs w:val="22"/>
        </w:rPr>
        <w:t>neglect</w:t>
      </w:r>
      <w:r w:rsidRPr="00963CEB">
        <w:rPr>
          <w:sz w:val="22"/>
          <w:szCs w:val="22"/>
        </w:rPr>
        <w:t>:  Failing to keep a resident clean and dry</w:t>
      </w:r>
      <w:r w:rsidR="00F06769">
        <w:rPr>
          <w:sz w:val="22"/>
          <w:szCs w:val="22"/>
        </w:rPr>
        <w:t xml:space="preserve"> with subsequent</w:t>
      </w:r>
      <w:r w:rsidRPr="00963CEB">
        <w:rPr>
          <w:sz w:val="22"/>
          <w:szCs w:val="22"/>
        </w:rPr>
        <w:t xml:space="preserve"> skin breakdown or intentionally</w:t>
      </w:r>
      <w:r w:rsidR="00C444DA">
        <w:rPr>
          <w:sz w:val="22"/>
          <w:szCs w:val="22"/>
        </w:rPr>
        <w:t>, failing to provide adequate nutrition, or</w:t>
      </w:r>
      <w:r w:rsidRPr="00963CEB">
        <w:rPr>
          <w:sz w:val="22"/>
          <w:szCs w:val="22"/>
        </w:rPr>
        <w:t xml:space="preserve"> refusing to allow a Home Health nurse to provide wound care as prescribed by a medical provider.</w:t>
      </w:r>
    </w:p>
    <w:p w14:paraId="5FD8A59C" w14:textId="77777777" w:rsidR="00FB6E54" w:rsidRPr="00FB6E54" w:rsidRDefault="00FB6E54" w:rsidP="00FB6E54">
      <w:pPr>
        <w:pStyle w:val="ListParagraph"/>
        <w:rPr>
          <w:sz w:val="22"/>
          <w:szCs w:val="22"/>
          <w:u w:val="single"/>
        </w:rPr>
      </w:pPr>
    </w:p>
    <w:p w14:paraId="15563029" w14:textId="77777777" w:rsidR="000475A0" w:rsidRDefault="000475A0" w:rsidP="00CD6246">
      <w:pPr>
        <w:pStyle w:val="ListParagraph"/>
        <w:numPr>
          <w:ilvl w:val="0"/>
          <w:numId w:val="1"/>
        </w:numPr>
        <w:rPr>
          <w:sz w:val="22"/>
          <w:szCs w:val="22"/>
        </w:rPr>
      </w:pPr>
      <w:r w:rsidRPr="000475A0">
        <w:rPr>
          <w:sz w:val="22"/>
          <w:szCs w:val="22"/>
          <w:u w:val="single"/>
        </w:rPr>
        <w:t>NORC</w:t>
      </w:r>
      <w:r>
        <w:rPr>
          <w:sz w:val="22"/>
          <w:szCs w:val="22"/>
        </w:rPr>
        <w:t xml:space="preserve">: The National Ombudsman Resource Center, funded by a grant from the Administration on Aging, provides technical assistance to State and Local </w:t>
      </w:r>
      <w:r w:rsidR="001C1DDC">
        <w:rPr>
          <w:sz w:val="22"/>
          <w:szCs w:val="22"/>
        </w:rPr>
        <w:t>Ombudsmen</w:t>
      </w:r>
      <w:r>
        <w:rPr>
          <w:sz w:val="22"/>
          <w:szCs w:val="22"/>
        </w:rPr>
        <w:t>.</w:t>
      </w:r>
    </w:p>
    <w:p w14:paraId="26824A3F" w14:textId="77777777" w:rsidR="000475A0" w:rsidRPr="000475A0" w:rsidRDefault="000475A0" w:rsidP="000475A0">
      <w:pPr>
        <w:ind w:left="360"/>
        <w:rPr>
          <w:sz w:val="22"/>
          <w:szCs w:val="22"/>
        </w:rPr>
      </w:pPr>
    </w:p>
    <w:p w14:paraId="6F6712F3" w14:textId="77777777" w:rsidR="00256BD0" w:rsidRDefault="002F708D" w:rsidP="00CD6246">
      <w:pPr>
        <w:pStyle w:val="ListParagraph"/>
        <w:numPr>
          <w:ilvl w:val="0"/>
          <w:numId w:val="1"/>
        </w:numPr>
        <w:spacing w:after="240"/>
        <w:rPr>
          <w:sz w:val="22"/>
          <w:szCs w:val="22"/>
        </w:rPr>
      </w:pPr>
      <w:r w:rsidRPr="00D13454">
        <w:rPr>
          <w:sz w:val="22"/>
          <w:szCs w:val="22"/>
          <w:u w:val="single"/>
        </w:rPr>
        <w:t>Office of the Long Term Care Ombudsma</w:t>
      </w:r>
      <w:r w:rsidRPr="00E67987">
        <w:rPr>
          <w:sz w:val="22"/>
          <w:szCs w:val="22"/>
          <w:u w:val="single"/>
        </w:rPr>
        <w:t>n</w:t>
      </w:r>
      <w:r w:rsidR="00E67987" w:rsidRPr="00E67987">
        <w:rPr>
          <w:sz w:val="22"/>
          <w:szCs w:val="22"/>
          <w:u w:val="single"/>
        </w:rPr>
        <w:t xml:space="preserve">  (OLTCO)</w:t>
      </w:r>
      <w:r w:rsidRPr="00E67987">
        <w:rPr>
          <w:sz w:val="22"/>
          <w:szCs w:val="22"/>
          <w:u w:val="single"/>
        </w:rPr>
        <w:t>:</w:t>
      </w:r>
      <w:r w:rsidRPr="00D13454">
        <w:rPr>
          <w:sz w:val="22"/>
          <w:szCs w:val="22"/>
        </w:rPr>
        <w:t xml:space="preserve"> The office designated by the State of Alaska to </w:t>
      </w:r>
      <w:r w:rsidR="0072231B">
        <w:rPr>
          <w:sz w:val="22"/>
          <w:szCs w:val="22"/>
        </w:rPr>
        <w:t>advocate for</w:t>
      </w:r>
      <w:r w:rsidRPr="00D13454">
        <w:rPr>
          <w:sz w:val="22"/>
          <w:szCs w:val="22"/>
        </w:rPr>
        <w:t xml:space="preserve"> the health, safety, welfare and rights of Older Alaskans</w:t>
      </w:r>
      <w:r w:rsidR="0072231B">
        <w:rPr>
          <w:sz w:val="22"/>
          <w:szCs w:val="22"/>
        </w:rPr>
        <w:t xml:space="preserve"> in long term care facilities. </w:t>
      </w:r>
      <w:r w:rsidRPr="00D13454">
        <w:rPr>
          <w:sz w:val="22"/>
          <w:szCs w:val="22"/>
        </w:rPr>
        <w:t xml:space="preserve"> [OAA § 305(2)(A)]</w:t>
      </w:r>
    </w:p>
    <w:p w14:paraId="604ED9BB" w14:textId="77777777" w:rsidR="007C097D" w:rsidRPr="007C097D" w:rsidRDefault="007C097D" w:rsidP="007C097D">
      <w:pPr>
        <w:pStyle w:val="ListParagraph"/>
        <w:rPr>
          <w:sz w:val="22"/>
          <w:szCs w:val="22"/>
        </w:rPr>
      </w:pPr>
    </w:p>
    <w:p w14:paraId="4C03B2AD" w14:textId="77777777" w:rsidR="007C097D" w:rsidRPr="00D13454" w:rsidRDefault="007C097D" w:rsidP="00CD6246">
      <w:pPr>
        <w:pStyle w:val="ListParagraph"/>
        <w:numPr>
          <w:ilvl w:val="0"/>
          <w:numId w:val="1"/>
        </w:numPr>
        <w:spacing w:after="240"/>
        <w:rPr>
          <w:sz w:val="22"/>
          <w:szCs w:val="22"/>
        </w:rPr>
      </w:pPr>
      <w:r w:rsidRPr="007C097D">
        <w:rPr>
          <w:sz w:val="22"/>
          <w:szCs w:val="22"/>
          <w:u w:val="single"/>
        </w:rPr>
        <w:lastRenderedPageBreak/>
        <w:t>Older Americans Act (OAA)</w:t>
      </w:r>
      <w:r>
        <w:rPr>
          <w:sz w:val="22"/>
          <w:szCs w:val="22"/>
        </w:rPr>
        <w:t xml:space="preserve">:  The federal </w:t>
      </w:r>
      <w:r w:rsidR="00C81B90">
        <w:rPr>
          <w:sz w:val="22"/>
          <w:szCs w:val="22"/>
        </w:rPr>
        <w:t>law</w:t>
      </w:r>
      <w:r>
        <w:rPr>
          <w:sz w:val="22"/>
          <w:szCs w:val="22"/>
        </w:rPr>
        <w:t xml:space="preserve"> which established and funds a safety net of senior services, including transportation, nutrition, and other services, including the Office of the Long Term Care Ombudsman.</w:t>
      </w:r>
    </w:p>
    <w:p w14:paraId="44EA6539" w14:textId="77777777" w:rsidR="00256BD0" w:rsidRPr="00D13454" w:rsidRDefault="00256BD0" w:rsidP="00256BD0">
      <w:pPr>
        <w:pStyle w:val="ListParagraph"/>
        <w:rPr>
          <w:sz w:val="22"/>
          <w:szCs w:val="22"/>
          <w:u w:val="single"/>
        </w:rPr>
      </w:pPr>
    </w:p>
    <w:p w14:paraId="6F3A1565" w14:textId="77777777" w:rsidR="004F15E3" w:rsidRPr="004F15E3" w:rsidRDefault="004F15E3" w:rsidP="00CD6246">
      <w:pPr>
        <w:pStyle w:val="ListParagraph"/>
        <w:numPr>
          <w:ilvl w:val="0"/>
          <w:numId w:val="1"/>
        </w:numPr>
        <w:spacing w:after="240"/>
        <w:rPr>
          <w:sz w:val="22"/>
          <w:szCs w:val="22"/>
        </w:rPr>
      </w:pPr>
      <w:r w:rsidRPr="004F15E3">
        <w:rPr>
          <w:sz w:val="22"/>
          <w:szCs w:val="22"/>
          <w:u w:val="single"/>
        </w:rPr>
        <w:t>Ombudsmanager</w:t>
      </w:r>
      <w:r w:rsidR="00F06769">
        <w:rPr>
          <w:sz w:val="22"/>
          <w:szCs w:val="22"/>
        </w:rPr>
        <w:t xml:space="preserve">: This is </w:t>
      </w:r>
      <w:r>
        <w:rPr>
          <w:sz w:val="22"/>
          <w:szCs w:val="22"/>
        </w:rPr>
        <w:t xml:space="preserve">web-based software that the State of Alaska OLTCO uses </w:t>
      </w:r>
      <w:r w:rsidR="00F06769">
        <w:rPr>
          <w:sz w:val="22"/>
          <w:szCs w:val="22"/>
        </w:rPr>
        <w:t>to support</w:t>
      </w:r>
      <w:r>
        <w:rPr>
          <w:sz w:val="22"/>
          <w:szCs w:val="22"/>
        </w:rPr>
        <w:t xml:space="preserve"> its </w:t>
      </w:r>
      <w:r w:rsidR="00F06769">
        <w:rPr>
          <w:sz w:val="22"/>
          <w:szCs w:val="22"/>
        </w:rPr>
        <w:t xml:space="preserve">program </w:t>
      </w:r>
      <w:r>
        <w:rPr>
          <w:sz w:val="22"/>
          <w:szCs w:val="22"/>
        </w:rPr>
        <w:t xml:space="preserve">database. </w:t>
      </w:r>
      <w:r w:rsidR="00F06769">
        <w:rPr>
          <w:sz w:val="22"/>
          <w:szCs w:val="22"/>
        </w:rPr>
        <w:t xml:space="preserve"> </w:t>
      </w:r>
      <w:r>
        <w:rPr>
          <w:sz w:val="22"/>
          <w:szCs w:val="22"/>
        </w:rPr>
        <w:t>Alaska uses Ombudsmanager to record complaint, case, activity and facility data. The owner and manager of the software is Harmony, Inc. Alaska pa</w:t>
      </w:r>
      <w:r w:rsidR="00F06769">
        <w:rPr>
          <w:sz w:val="22"/>
          <w:szCs w:val="22"/>
        </w:rPr>
        <w:t>ys a fee to Harmony annually for the license and technical support</w:t>
      </w:r>
      <w:r>
        <w:rPr>
          <w:sz w:val="22"/>
          <w:szCs w:val="22"/>
        </w:rPr>
        <w:t xml:space="preserve">, but a NASOP work group interfaces with Harmony to identify and resolve software problems. </w:t>
      </w:r>
    </w:p>
    <w:p w14:paraId="2253ADCB" w14:textId="77777777" w:rsidR="004F15E3" w:rsidRPr="004F15E3" w:rsidRDefault="004F15E3" w:rsidP="004F15E3">
      <w:pPr>
        <w:pStyle w:val="ListParagraph"/>
        <w:rPr>
          <w:sz w:val="22"/>
          <w:szCs w:val="22"/>
          <w:u w:val="single"/>
        </w:rPr>
      </w:pPr>
    </w:p>
    <w:p w14:paraId="7F3F0003" w14:textId="77777777" w:rsidR="004F15E3" w:rsidRPr="004F15E3" w:rsidRDefault="004F15E3" w:rsidP="00CD6246">
      <w:pPr>
        <w:pStyle w:val="ListParagraph"/>
        <w:numPr>
          <w:ilvl w:val="0"/>
          <w:numId w:val="1"/>
        </w:numPr>
        <w:spacing w:after="240"/>
        <w:rPr>
          <w:sz w:val="22"/>
          <w:szCs w:val="22"/>
        </w:rPr>
      </w:pPr>
      <w:r w:rsidRPr="004F15E3">
        <w:rPr>
          <w:sz w:val="22"/>
          <w:szCs w:val="22"/>
          <w:u w:val="single"/>
        </w:rPr>
        <w:t>ORT</w:t>
      </w:r>
      <w:r>
        <w:rPr>
          <w:sz w:val="22"/>
          <w:szCs w:val="22"/>
        </w:rPr>
        <w:t>: The Ombudsman Reporting Tool is the web-based electronic program that uploads aggregate program data from the State of Alaska’s Ombudsmanager database. This data is submitted to the Administration on Aging annually</w:t>
      </w:r>
      <w:r w:rsidR="0072231B">
        <w:rPr>
          <w:sz w:val="22"/>
          <w:szCs w:val="22"/>
        </w:rPr>
        <w:t xml:space="preserve"> by the State LTCO</w:t>
      </w:r>
      <w:r>
        <w:rPr>
          <w:sz w:val="22"/>
          <w:szCs w:val="22"/>
        </w:rPr>
        <w:t>.</w:t>
      </w:r>
    </w:p>
    <w:p w14:paraId="2EF066EE" w14:textId="77777777" w:rsidR="004F15E3" w:rsidRPr="004F15E3" w:rsidRDefault="004F15E3" w:rsidP="004F15E3">
      <w:pPr>
        <w:pStyle w:val="ListParagraph"/>
        <w:rPr>
          <w:sz w:val="22"/>
          <w:szCs w:val="22"/>
          <w:u w:val="single"/>
        </w:rPr>
      </w:pPr>
    </w:p>
    <w:p w14:paraId="57A98B68" w14:textId="77777777" w:rsidR="00256BD0" w:rsidRPr="005F57BA" w:rsidRDefault="002F708D" w:rsidP="00CD6246">
      <w:pPr>
        <w:pStyle w:val="ListParagraph"/>
        <w:numPr>
          <w:ilvl w:val="0"/>
          <w:numId w:val="1"/>
        </w:numPr>
        <w:spacing w:after="240"/>
        <w:rPr>
          <w:sz w:val="22"/>
          <w:szCs w:val="22"/>
        </w:rPr>
      </w:pPr>
      <w:r w:rsidRPr="00D13454">
        <w:rPr>
          <w:sz w:val="22"/>
          <w:szCs w:val="22"/>
          <w:u w:val="single"/>
        </w:rPr>
        <w:t>Preponderance of the Evidence</w:t>
      </w:r>
      <w:r w:rsidRPr="00D13454">
        <w:rPr>
          <w:sz w:val="22"/>
          <w:szCs w:val="22"/>
        </w:rPr>
        <w:t xml:space="preserve">: The totality of the information (written, oral, direct or circumstantial) that results in the conclusion that the events are more likely to have happened in that manner than not to have happened. </w:t>
      </w:r>
      <w:r w:rsidRPr="005F57BA">
        <w:rPr>
          <w:sz w:val="22"/>
          <w:szCs w:val="22"/>
        </w:rPr>
        <w:t>This is an accepted standard of proof at administrative hearings.</w:t>
      </w:r>
    </w:p>
    <w:p w14:paraId="1E55F18B" w14:textId="77777777" w:rsidR="00256BD0" w:rsidRPr="00D13454" w:rsidRDefault="00256BD0" w:rsidP="00256BD0">
      <w:pPr>
        <w:pStyle w:val="ListParagraph"/>
        <w:rPr>
          <w:sz w:val="22"/>
          <w:szCs w:val="22"/>
          <w:u w:val="single"/>
        </w:rPr>
      </w:pPr>
    </w:p>
    <w:p w14:paraId="62203663" w14:textId="77777777" w:rsidR="00256BD0" w:rsidRPr="00D13454" w:rsidRDefault="002F708D" w:rsidP="00CD6246">
      <w:pPr>
        <w:pStyle w:val="ListParagraph"/>
        <w:numPr>
          <w:ilvl w:val="0"/>
          <w:numId w:val="1"/>
        </w:numPr>
        <w:spacing w:after="240"/>
        <w:rPr>
          <w:sz w:val="22"/>
          <w:szCs w:val="22"/>
        </w:rPr>
      </w:pPr>
      <w:r w:rsidRPr="00D13454">
        <w:rPr>
          <w:sz w:val="22"/>
          <w:szCs w:val="22"/>
          <w:u w:val="single"/>
        </w:rPr>
        <w:t>Report of Investigation</w:t>
      </w:r>
      <w:r w:rsidR="005F57BA">
        <w:rPr>
          <w:sz w:val="22"/>
          <w:szCs w:val="22"/>
        </w:rPr>
        <w:t xml:space="preserve">: A </w:t>
      </w:r>
      <w:r w:rsidRPr="00D13454">
        <w:rPr>
          <w:sz w:val="22"/>
          <w:szCs w:val="22"/>
        </w:rPr>
        <w:t>document issued by the OLTCO summarizing</w:t>
      </w:r>
      <w:r w:rsidR="005F57BA">
        <w:rPr>
          <w:sz w:val="22"/>
          <w:szCs w:val="22"/>
        </w:rPr>
        <w:t xml:space="preserve">: the OLTCO’s </w:t>
      </w:r>
      <w:r w:rsidR="0072231B">
        <w:rPr>
          <w:sz w:val="22"/>
          <w:szCs w:val="22"/>
        </w:rPr>
        <w:t>investigative findings. There are two types of reports:</w:t>
      </w:r>
    </w:p>
    <w:p w14:paraId="08D36C74" w14:textId="77777777" w:rsidR="00256BD0" w:rsidRPr="00D13454" w:rsidRDefault="00256BD0" w:rsidP="00256BD0">
      <w:pPr>
        <w:pStyle w:val="ListParagraph"/>
        <w:rPr>
          <w:color w:val="FF0000"/>
          <w:sz w:val="22"/>
          <w:szCs w:val="22"/>
        </w:rPr>
      </w:pPr>
    </w:p>
    <w:p w14:paraId="31F4549D" w14:textId="77777777" w:rsidR="00256BD0" w:rsidRPr="005F57BA" w:rsidRDefault="002F708D" w:rsidP="00CD6246">
      <w:pPr>
        <w:pStyle w:val="ListParagraph"/>
        <w:numPr>
          <w:ilvl w:val="1"/>
          <w:numId w:val="1"/>
        </w:numPr>
        <w:spacing w:after="240"/>
        <w:rPr>
          <w:sz w:val="22"/>
          <w:szCs w:val="22"/>
        </w:rPr>
      </w:pPr>
      <w:r w:rsidRPr="005F57BA">
        <w:rPr>
          <w:sz w:val="22"/>
          <w:szCs w:val="22"/>
        </w:rPr>
        <w:t xml:space="preserve">Disposition </w:t>
      </w:r>
      <w:r w:rsidR="006932E5">
        <w:rPr>
          <w:sz w:val="22"/>
          <w:szCs w:val="22"/>
        </w:rPr>
        <w:t>memoranda</w:t>
      </w:r>
      <w:r w:rsidRPr="005F57BA">
        <w:rPr>
          <w:sz w:val="22"/>
          <w:szCs w:val="22"/>
        </w:rPr>
        <w:t xml:space="preserve">: </w:t>
      </w:r>
      <w:r w:rsidR="006932E5">
        <w:rPr>
          <w:sz w:val="22"/>
          <w:szCs w:val="22"/>
        </w:rPr>
        <w:t xml:space="preserve"> These</w:t>
      </w:r>
      <w:r w:rsidRPr="005F57BA">
        <w:rPr>
          <w:sz w:val="22"/>
          <w:szCs w:val="22"/>
        </w:rPr>
        <w:t xml:space="preserve"> are completed </w:t>
      </w:r>
      <w:r w:rsidR="006932E5">
        <w:rPr>
          <w:sz w:val="22"/>
          <w:szCs w:val="22"/>
        </w:rPr>
        <w:t>and emailed to APS at the close of the investigation, but only when the case was transferred</w:t>
      </w:r>
      <w:r w:rsidR="005F57BA">
        <w:rPr>
          <w:sz w:val="22"/>
          <w:szCs w:val="22"/>
        </w:rPr>
        <w:t xml:space="preserve"> to the OLTCO by</w:t>
      </w:r>
      <w:r w:rsidR="006932E5">
        <w:rPr>
          <w:sz w:val="22"/>
          <w:szCs w:val="22"/>
        </w:rPr>
        <w:t xml:space="preserve"> APS (AS 47.24.013).</w:t>
      </w:r>
      <w:r w:rsidRPr="005F57BA">
        <w:rPr>
          <w:sz w:val="22"/>
          <w:szCs w:val="22"/>
        </w:rPr>
        <w:t xml:space="preserve"> </w:t>
      </w:r>
      <w:r w:rsidR="006932E5">
        <w:rPr>
          <w:sz w:val="22"/>
          <w:szCs w:val="22"/>
        </w:rPr>
        <w:t xml:space="preserve"> Consent to release identities is not an issue because APS already knows about the resident named in the report of harm. Disposition memos</w:t>
      </w:r>
      <w:r w:rsidRPr="005F57BA">
        <w:rPr>
          <w:sz w:val="22"/>
          <w:szCs w:val="22"/>
        </w:rPr>
        <w:t xml:space="preserve"> are further discussed in </w:t>
      </w:r>
      <w:r w:rsidR="00656AEE" w:rsidRPr="005F57BA">
        <w:rPr>
          <w:sz w:val="22"/>
          <w:szCs w:val="22"/>
        </w:rPr>
        <w:t>Chapter 7, Investigation Process.</w:t>
      </w:r>
    </w:p>
    <w:p w14:paraId="055EE6E7" w14:textId="77777777" w:rsidR="00256BD0" w:rsidRPr="005F57BA" w:rsidRDefault="00256BD0" w:rsidP="00256BD0">
      <w:pPr>
        <w:pStyle w:val="ListParagraph"/>
        <w:spacing w:after="240"/>
        <w:ind w:left="1440"/>
        <w:rPr>
          <w:sz w:val="22"/>
          <w:szCs w:val="22"/>
        </w:rPr>
      </w:pPr>
    </w:p>
    <w:p w14:paraId="24CCD38F" w14:textId="77777777" w:rsidR="00256BD0" w:rsidRPr="005F57BA" w:rsidRDefault="002F708D" w:rsidP="00CD6246">
      <w:pPr>
        <w:pStyle w:val="ListParagraph"/>
        <w:numPr>
          <w:ilvl w:val="1"/>
          <w:numId w:val="1"/>
        </w:numPr>
        <w:spacing w:after="240"/>
        <w:rPr>
          <w:sz w:val="22"/>
          <w:szCs w:val="22"/>
        </w:rPr>
      </w:pPr>
      <w:r w:rsidRPr="005F57BA">
        <w:rPr>
          <w:sz w:val="22"/>
          <w:szCs w:val="22"/>
        </w:rPr>
        <w:t xml:space="preserve">Investigative report: </w:t>
      </w:r>
      <w:r w:rsidR="006932E5">
        <w:rPr>
          <w:sz w:val="22"/>
          <w:szCs w:val="22"/>
        </w:rPr>
        <w:t>These</w:t>
      </w:r>
      <w:r w:rsidRPr="005F57BA">
        <w:rPr>
          <w:sz w:val="22"/>
          <w:szCs w:val="22"/>
        </w:rPr>
        <w:t xml:space="preserve"> are completed </w:t>
      </w:r>
      <w:r w:rsidR="006932E5">
        <w:rPr>
          <w:sz w:val="22"/>
          <w:szCs w:val="22"/>
        </w:rPr>
        <w:t xml:space="preserve">at the discretion of the SLTCO and usually only </w:t>
      </w:r>
      <w:r w:rsidRPr="005F57BA">
        <w:rPr>
          <w:sz w:val="22"/>
          <w:szCs w:val="22"/>
        </w:rPr>
        <w:t>when a case investigated by the O</w:t>
      </w:r>
      <w:r w:rsidR="005F57BA">
        <w:rPr>
          <w:sz w:val="22"/>
          <w:szCs w:val="22"/>
        </w:rPr>
        <w:t xml:space="preserve">LTCO </w:t>
      </w:r>
      <w:r w:rsidR="0072231B">
        <w:rPr>
          <w:sz w:val="22"/>
          <w:szCs w:val="22"/>
        </w:rPr>
        <w:t>verifies significant violations of residents’ rights.</w:t>
      </w:r>
      <w:r w:rsidRPr="005F57BA">
        <w:rPr>
          <w:sz w:val="22"/>
          <w:szCs w:val="22"/>
        </w:rPr>
        <w:t xml:space="preserve"> The investigative report accounts for activities and interviews related to and supporting the conclusion of substantiation. APS receives a copy of the investigative report; the report is redacted if the complainant and/or resident have not given written consent for release. Investigative reports are discussed in detail in </w:t>
      </w:r>
      <w:r w:rsidR="00656AEE" w:rsidRPr="005F57BA">
        <w:rPr>
          <w:sz w:val="22"/>
          <w:szCs w:val="22"/>
        </w:rPr>
        <w:t>Chapter 7, Investigation Process</w:t>
      </w:r>
      <w:r w:rsidRPr="005F57BA">
        <w:rPr>
          <w:sz w:val="22"/>
          <w:szCs w:val="22"/>
        </w:rPr>
        <w:t>.</w:t>
      </w:r>
    </w:p>
    <w:p w14:paraId="60DCCBCC" w14:textId="77777777" w:rsidR="00256BD0" w:rsidRPr="00D13454" w:rsidRDefault="00256BD0" w:rsidP="00256BD0">
      <w:pPr>
        <w:pStyle w:val="ListParagraph"/>
        <w:rPr>
          <w:sz w:val="22"/>
          <w:szCs w:val="22"/>
          <w:u w:val="single"/>
        </w:rPr>
      </w:pPr>
    </w:p>
    <w:p w14:paraId="11832974" w14:textId="77777777" w:rsidR="00256BD0" w:rsidRPr="00D13454" w:rsidRDefault="002F708D" w:rsidP="00CD6246">
      <w:pPr>
        <w:pStyle w:val="ListParagraph"/>
        <w:numPr>
          <w:ilvl w:val="0"/>
          <w:numId w:val="1"/>
        </w:numPr>
        <w:spacing w:after="240"/>
        <w:rPr>
          <w:sz w:val="22"/>
          <w:szCs w:val="22"/>
        </w:rPr>
      </w:pPr>
      <w:r w:rsidRPr="00D13454">
        <w:rPr>
          <w:sz w:val="22"/>
          <w:szCs w:val="22"/>
          <w:u w:val="single"/>
        </w:rPr>
        <w:t>Resident</w:t>
      </w:r>
      <w:r w:rsidRPr="00D13454">
        <w:rPr>
          <w:sz w:val="22"/>
          <w:szCs w:val="22"/>
        </w:rPr>
        <w:t>: An individual residing in a long-term care facility.</w:t>
      </w:r>
      <w:r w:rsidR="00256BD0" w:rsidRPr="00D13454">
        <w:rPr>
          <w:sz w:val="22"/>
          <w:szCs w:val="22"/>
        </w:rPr>
        <w:t xml:space="preserve"> </w:t>
      </w:r>
    </w:p>
    <w:p w14:paraId="6FDA0088" w14:textId="77777777" w:rsidR="00256BD0" w:rsidRPr="00D13454" w:rsidRDefault="00256BD0" w:rsidP="00256BD0">
      <w:pPr>
        <w:pStyle w:val="ListParagraph"/>
        <w:spacing w:after="240"/>
        <w:rPr>
          <w:sz w:val="22"/>
          <w:szCs w:val="22"/>
        </w:rPr>
      </w:pPr>
    </w:p>
    <w:p w14:paraId="195366DB" w14:textId="77777777" w:rsidR="00256BD0" w:rsidRPr="00D13454" w:rsidRDefault="002F708D" w:rsidP="00CD6246">
      <w:pPr>
        <w:pStyle w:val="ListParagraph"/>
        <w:numPr>
          <w:ilvl w:val="0"/>
          <w:numId w:val="1"/>
        </w:numPr>
        <w:spacing w:after="240"/>
        <w:rPr>
          <w:sz w:val="22"/>
          <w:szCs w:val="22"/>
        </w:rPr>
      </w:pPr>
      <w:r w:rsidRPr="00D13454">
        <w:rPr>
          <w:sz w:val="22"/>
          <w:szCs w:val="22"/>
          <w:u w:val="single"/>
        </w:rPr>
        <w:t>Resident Council</w:t>
      </w:r>
      <w:r w:rsidRPr="00D13454">
        <w:rPr>
          <w:sz w:val="22"/>
          <w:szCs w:val="22"/>
        </w:rPr>
        <w:t xml:space="preserve">: </w:t>
      </w:r>
      <w:r w:rsidR="0072231B">
        <w:rPr>
          <w:sz w:val="22"/>
          <w:szCs w:val="22"/>
        </w:rPr>
        <w:t>A group of residents who meet regularly to discuss issues relating to their care and quality of life. Federal nursing home law requires the facility to provide space and a staff liaison to facilitate resident council meetings. Assisted living facilities are not required by state or federal law to facilitate resident council meetings.</w:t>
      </w:r>
    </w:p>
    <w:p w14:paraId="2F9DA65E" w14:textId="77777777" w:rsidR="00256BD0" w:rsidRPr="00D13454" w:rsidRDefault="00256BD0" w:rsidP="00256BD0">
      <w:pPr>
        <w:pStyle w:val="ListParagraph"/>
        <w:rPr>
          <w:sz w:val="22"/>
          <w:szCs w:val="22"/>
          <w:u w:val="single"/>
        </w:rPr>
      </w:pPr>
    </w:p>
    <w:p w14:paraId="4E043093" w14:textId="77777777" w:rsidR="00256BD0" w:rsidRPr="00D13454" w:rsidRDefault="007405E6" w:rsidP="00CD6246">
      <w:pPr>
        <w:pStyle w:val="ListParagraph"/>
        <w:numPr>
          <w:ilvl w:val="0"/>
          <w:numId w:val="1"/>
        </w:numPr>
        <w:spacing w:after="240"/>
        <w:rPr>
          <w:sz w:val="22"/>
          <w:szCs w:val="22"/>
        </w:rPr>
      </w:pPr>
      <w:r w:rsidRPr="00D13454">
        <w:rPr>
          <w:color w:val="000000"/>
          <w:sz w:val="22"/>
          <w:szCs w:val="22"/>
          <w:u w:val="single"/>
        </w:rPr>
        <w:t>Self-Advocacy</w:t>
      </w:r>
      <w:r w:rsidR="002F708D" w:rsidRPr="00D13454">
        <w:rPr>
          <w:color w:val="000000"/>
          <w:sz w:val="22"/>
          <w:szCs w:val="22"/>
        </w:rPr>
        <w:t>: The act of pleading for, supporting, or recommending a course of action for one’s own self.</w:t>
      </w:r>
    </w:p>
    <w:p w14:paraId="11C85BBC" w14:textId="77777777" w:rsidR="00256BD0" w:rsidRPr="00D13454" w:rsidRDefault="00256BD0" w:rsidP="00256BD0">
      <w:pPr>
        <w:pStyle w:val="ListParagraph"/>
        <w:rPr>
          <w:sz w:val="22"/>
          <w:szCs w:val="22"/>
          <w:u w:val="single"/>
        </w:rPr>
      </w:pPr>
    </w:p>
    <w:p w14:paraId="4E73F717" w14:textId="77777777" w:rsidR="00256BD0" w:rsidRDefault="002F708D" w:rsidP="00CD6246">
      <w:pPr>
        <w:pStyle w:val="ListParagraph"/>
        <w:numPr>
          <w:ilvl w:val="0"/>
          <w:numId w:val="1"/>
        </w:numPr>
        <w:spacing w:after="240"/>
        <w:rPr>
          <w:sz w:val="22"/>
          <w:szCs w:val="22"/>
        </w:rPr>
      </w:pPr>
      <w:r w:rsidRPr="00D13454">
        <w:rPr>
          <w:sz w:val="22"/>
          <w:szCs w:val="22"/>
          <w:u w:val="single"/>
        </w:rPr>
        <w:t>State Long-Term Care Ombudsman (SLTCO)</w:t>
      </w:r>
      <w:r w:rsidRPr="00D13454">
        <w:rPr>
          <w:sz w:val="22"/>
          <w:szCs w:val="22"/>
        </w:rPr>
        <w:t xml:space="preserve">:  The individual who heads the OLTCO, meets the qualifications for this position, and is serving in this capacity on a full-time basis. [OAA §712 (2-3), </w:t>
      </w:r>
      <w:r w:rsidR="00D531FE">
        <w:rPr>
          <w:sz w:val="22"/>
          <w:szCs w:val="22"/>
        </w:rPr>
        <w:t>AS</w:t>
      </w:r>
      <w:r w:rsidRPr="00D13454">
        <w:rPr>
          <w:sz w:val="22"/>
          <w:szCs w:val="22"/>
        </w:rPr>
        <w:t>47.62.010-47.62.090]</w:t>
      </w:r>
    </w:p>
    <w:p w14:paraId="51DB053F" w14:textId="77777777" w:rsidR="008D6508" w:rsidRPr="008D6508" w:rsidRDefault="008D6508" w:rsidP="008D6508">
      <w:pPr>
        <w:pStyle w:val="ListParagraph"/>
        <w:rPr>
          <w:sz w:val="22"/>
          <w:szCs w:val="22"/>
        </w:rPr>
      </w:pPr>
    </w:p>
    <w:p w14:paraId="5A651E32" w14:textId="77777777" w:rsidR="008D6508" w:rsidRDefault="008D6508" w:rsidP="00CD6246">
      <w:pPr>
        <w:pStyle w:val="ListParagraph"/>
        <w:numPr>
          <w:ilvl w:val="0"/>
          <w:numId w:val="1"/>
        </w:numPr>
        <w:spacing w:after="240"/>
        <w:rPr>
          <w:sz w:val="22"/>
          <w:szCs w:val="22"/>
        </w:rPr>
      </w:pPr>
      <w:r w:rsidRPr="008D6508">
        <w:rPr>
          <w:sz w:val="22"/>
          <w:szCs w:val="22"/>
          <w:u w:val="single"/>
        </w:rPr>
        <w:lastRenderedPageBreak/>
        <w:t>The Trust</w:t>
      </w:r>
      <w:r>
        <w:rPr>
          <w:sz w:val="22"/>
          <w:szCs w:val="22"/>
        </w:rPr>
        <w:t>: The Alaska Mental Health Trust Authority, Department of Revenue, State of Alaska.</w:t>
      </w:r>
      <w:r w:rsidR="0072231B">
        <w:rPr>
          <w:sz w:val="22"/>
          <w:szCs w:val="22"/>
        </w:rPr>
        <w:t xml:space="preserve"> Under as 47.62.010, the Trust is designated as the Administrator responsible for hiring the State LTCO.</w:t>
      </w:r>
    </w:p>
    <w:p w14:paraId="74445BF9" w14:textId="77777777" w:rsidR="004B6B8A" w:rsidRPr="004B6B8A" w:rsidRDefault="004B6B8A" w:rsidP="004B6B8A">
      <w:pPr>
        <w:pStyle w:val="ListParagraph"/>
        <w:rPr>
          <w:sz w:val="22"/>
          <w:szCs w:val="22"/>
        </w:rPr>
      </w:pPr>
    </w:p>
    <w:p w14:paraId="7D894A4D" w14:textId="77777777" w:rsidR="004B6B8A" w:rsidRPr="00D13454" w:rsidRDefault="004B6B8A" w:rsidP="00CD6246">
      <w:pPr>
        <w:pStyle w:val="ListParagraph"/>
        <w:numPr>
          <w:ilvl w:val="0"/>
          <w:numId w:val="1"/>
        </w:numPr>
        <w:spacing w:after="240"/>
        <w:rPr>
          <w:sz w:val="22"/>
          <w:szCs w:val="22"/>
        </w:rPr>
      </w:pPr>
      <w:r w:rsidRPr="004B6B8A">
        <w:rPr>
          <w:sz w:val="22"/>
          <w:szCs w:val="22"/>
          <w:u w:val="single"/>
        </w:rPr>
        <w:t>Undue Influence</w:t>
      </w:r>
      <w:r>
        <w:rPr>
          <w:sz w:val="22"/>
          <w:szCs w:val="22"/>
        </w:rPr>
        <w:t>: Is defined by AS 47.24.900 as “the use by a person who stands in a position of trust or confidence of the person’s role, relationship, or authority to wrongfully exploit the trust, dependency, or fear of a vulnerable adult to gain control over the decision making of the vulnerable adult, including decision making related to finances, property, residence, and health care.”</w:t>
      </w:r>
    </w:p>
    <w:p w14:paraId="16F46D14" w14:textId="77777777" w:rsidR="00256BD0" w:rsidRDefault="00077BEE" w:rsidP="00077BEE">
      <w:pPr>
        <w:pStyle w:val="ListParagraph"/>
        <w:ind w:left="1440"/>
        <w:rPr>
          <w:sz w:val="22"/>
          <w:szCs w:val="22"/>
        </w:rPr>
      </w:pPr>
      <w:r w:rsidRPr="00077BEE">
        <w:rPr>
          <w:sz w:val="22"/>
          <w:szCs w:val="22"/>
        </w:rPr>
        <w:t xml:space="preserve">Example of </w:t>
      </w:r>
      <w:r w:rsidRPr="00077BEE">
        <w:rPr>
          <w:i/>
          <w:sz w:val="22"/>
          <w:szCs w:val="22"/>
        </w:rPr>
        <w:t>undue influence</w:t>
      </w:r>
      <w:r w:rsidRPr="00077BEE">
        <w:rPr>
          <w:sz w:val="22"/>
          <w:szCs w:val="22"/>
        </w:rPr>
        <w:t>: A caregiver “befriends” a resident and then convinces</w:t>
      </w:r>
      <w:r>
        <w:rPr>
          <w:sz w:val="22"/>
          <w:szCs w:val="22"/>
        </w:rPr>
        <w:t xml:space="preserve"> him</w:t>
      </w:r>
      <w:r w:rsidRPr="00077BEE">
        <w:rPr>
          <w:sz w:val="22"/>
          <w:szCs w:val="22"/>
          <w:u w:val="single"/>
        </w:rPr>
        <w:t xml:space="preserve"> </w:t>
      </w:r>
      <w:r w:rsidRPr="00077BEE">
        <w:rPr>
          <w:sz w:val="22"/>
          <w:szCs w:val="22"/>
        </w:rPr>
        <w:t xml:space="preserve">to give </w:t>
      </w:r>
      <w:r>
        <w:rPr>
          <w:sz w:val="22"/>
          <w:szCs w:val="22"/>
        </w:rPr>
        <w:t>her</w:t>
      </w:r>
      <w:r w:rsidRPr="00077BEE">
        <w:rPr>
          <w:sz w:val="22"/>
          <w:szCs w:val="22"/>
        </w:rPr>
        <w:t xml:space="preserve"> power of attorney and control of her debit card.</w:t>
      </w:r>
    </w:p>
    <w:p w14:paraId="3A094A8B" w14:textId="77777777" w:rsidR="00876C33" w:rsidRDefault="00876C33" w:rsidP="00077BEE">
      <w:pPr>
        <w:pStyle w:val="ListParagraph"/>
        <w:ind w:left="1440"/>
        <w:rPr>
          <w:sz w:val="22"/>
          <w:szCs w:val="22"/>
        </w:rPr>
      </w:pPr>
    </w:p>
    <w:p w14:paraId="117D8BC5" w14:textId="77777777" w:rsidR="00876C33" w:rsidRPr="00077BEE" w:rsidRDefault="00876C33" w:rsidP="00BE4CF2">
      <w:pPr>
        <w:pStyle w:val="ListParagraph"/>
        <w:numPr>
          <w:ilvl w:val="0"/>
          <w:numId w:val="80"/>
        </w:numPr>
        <w:rPr>
          <w:sz w:val="22"/>
          <w:szCs w:val="22"/>
        </w:rPr>
      </w:pPr>
      <w:r w:rsidRPr="0015793D">
        <w:rPr>
          <w:sz w:val="22"/>
          <w:szCs w:val="22"/>
          <w:u w:val="single"/>
        </w:rPr>
        <w:t>Vulnerable adult</w:t>
      </w:r>
      <w:r>
        <w:rPr>
          <w:sz w:val="22"/>
          <w:szCs w:val="22"/>
        </w:rPr>
        <w:t>: Defined by AS 47.24.900 as “</w:t>
      </w:r>
      <w:r w:rsidR="0015793D">
        <w:rPr>
          <w:sz w:val="22"/>
          <w:szCs w:val="22"/>
        </w:rPr>
        <w:t>a person 18 years of age or older who, because of incapacity, mental illness, mental deficiency, physical illness or disability, advanced age, chronic use of drugs, chronic intoxication, fraud, confinement, or disappearance, is unable to meet the person’s own needs or to seek help without assistance.</w:t>
      </w:r>
    </w:p>
    <w:p w14:paraId="1867ACCE" w14:textId="77777777" w:rsidR="00D13454" w:rsidRDefault="0067380F">
      <w:pPr>
        <w:overflowPunct/>
        <w:autoSpaceDE/>
        <w:autoSpaceDN/>
        <w:adjustRightInd/>
        <w:spacing w:after="200" w:line="276" w:lineRule="auto"/>
        <w:textAlignment w:val="auto"/>
      </w:pPr>
      <w:r>
        <w:rPr>
          <w:noProof/>
        </w:rPr>
        <mc:AlternateContent>
          <mc:Choice Requires="wps">
            <w:drawing>
              <wp:anchor distT="0" distB="0" distL="114300" distR="114300" simplePos="0" relativeHeight="251703296" behindDoc="0" locked="0" layoutInCell="1" allowOverlap="1" wp14:anchorId="3E2E1416" wp14:editId="08C561E4">
                <wp:simplePos x="0" y="0"/>
                <wp:positionH relativeFrom="column">
                  <wp:posOffset>586105</wp:posOffset>
                </wp:positionH>
                <wp:positionV relativeFrom="paragraph">
                  <wp:posOffset>210185</wp:posOffset>
                </wp:positionV>
                <wp:extent cx="4578985" cy="0"/>
                <wp:effectExtent l="5080" t="10160" r="6985" b="8890"/>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6BFE6" id="AutoShape 47" o:spid="_x0000_s1026" type="#_x0000_t32" style="position:absolute;margin-left:46.15pt;margin-top:16.55pt;width:360.5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8p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"/>
            </w:pict>
          </mc:Fallback>
        </mc:AlternateContent>
      </w:r>
      <w:r w:rsidR="00D13454">
        <w:br w:type="page"/>
      </w:r>
    </w:p>
    <w:p w14:paraId="5C5D2311" w14:textId="77777777" w:rsidR="00216C32" w:rsidRPr="00216C32" w:rsidRDefault="00216C32" w:rsidP="00216C32">
      <w:pPr>
        <w:pStyle w:val="Title"/>
        <w:rPr>
          <w:rStyle w:val="Strong"/>
        </w:rPr>
      </w:pPr>
      <w:r w:rsidRPr="00216C32">
        <w:rPr>
          <w:rStyle w:val="Strong"/>
        </w:rPr>
        <w:lastRenderedPageBreak/>
        <w:t>II. ADMINISTRATION OF THE OFFICE OF STATE LONG-TERM CARE OMBUDSMAN</w:t>
      </w:r>
    </w:p>
    <w:p w14:paraId="7C1720E8" w14:textId="77777777" w:rsidR="00216C32" w:rsidRPr="00D13454" w:rsidRDefault="008D6508" w:rsidP="00CD6246">
      <w:pPr>
        <w:pStyle w:val="ListParagraph"/>
        <w:numPr>
          <w:ilvl w:val="0"/>
          <w:numId w:val="3"/>
        </w:numPr>
        <w:spacing w:after="240"/>
        <w:rPr>
          <w:rFonts w:asciiTheme="majorHAnsi" w:hAnsiTheme="majorHAnsi"/>
          <w:b/>
          <w:i/>
          <w:sz w:val="22"/>
          <w:szCs w:val="22"/>
        </w:rPr>
      </w:pPr>
      <w:r>
        <w:rPr>
          <w:rFonts w:asciiTheme="majorHAnsi" w:hAnsiTheme="majorHAnsi"/>
          <w:b/>
          <w:i/>
          <w:sz w:val="22"/>
          <w:szCs w:val="22"/>
        </w:rPr>
        <w:t>General</w:t>
      </w:r>
      <w:r w:rsidR="00216C32" w:rsidRPr="00D13454">
        <w:rPr>
          <w:rFonts w:asciiTheme="majorHAnsi" w:hAnsiTheme="majorHAnsi"/>
          <w:b/>
          <w:i/>
          <w:sz w:val="22"/>
          <w:szCs w:val="22"/>
        </w:rPr>
        <w:t xml:space="preserve"> Information</w:t>
      </w:r>
    </w:p>
    <w:p w14:paraId="1E566D67" w14:textId="77777777" w:rsidR="00AA2C30" w:rsidRDefault="00D2357C" w:rsidP="00216C32">
      <w:pPr>
        <w:spacing w:after="240"/>
        <w:rPr>
          <w:rFonts w:asciiTheme="majorHAnsi" w:hAnsiTheme="majorHAnsi"/>
          <w:color w:val="000000"/>
          <w:sz w:val="22"/>
          <w:szCs w:val="22"/>
        </w:rPr>
      </w:pPr>
      <w:r>
        <w:rPr>
          <w:rFonts w:asciiTheme="majorHAnsi" w:hAnsiTheme="majorHAnsi"/>
          <w:sz w:val="22"/>
          <w:szCs w:val="22"/>
          <w:u w:val="single"/>
        </w:rPr>
        <w:t>Authority</w:t>
      </w:r>
      <w:r w:rsidR="00216C32" w:rsidRPr="00D13454">
        <w:rPr>
          <w:rFonts w:asciiTheme="majorHAnsi" w:hAnsiTheme="majorHAnsi"/>
          <w:sz w:val="22"/>
          <w:szCs w:val="22"/>
        </w:rPr>
        <w:t xml:space="preserve">: </w:t>
      </w:r>
      <w:r w:rsidR="00216C32" w:rsidRPr="00D13454">
        <w:rPr>
          <w:rFonts w:asciiTheme="majorHAnsi" w:hAnsiTheme="majorHAnsi"/>
          <w:color w:val="000000"/>
          <w:sz w:val="22"/>
          <w:szCs w:val="22"/>
        </w:rPr>
        <w:t>The Older Am</w:t>
      </w:r>
      <w:r w:rsidR="00AA2C30">
        <w:rPr>
          <w:rFonts w:asciiTheme="majorHAnsi" w:hAnsiTheme="majorHAnsi"/>
          <w:color w:val="000000"/>
          <w:sz w:val="22"/>
          <w:szCs w:val="22"/>
        </w:rPr>
        <w:t xml:space="preserve">ericans Act requires each State Unit on Aging </w:t>
      </w:r>
      <w:r w:rsidR="00216C32" w:rsidRPr="00D13454">
        <w:rPr>
          <w:rFonts w:asciiTheme="majorHAnsi" w:hAnsiTheme="majorHAnsi"/>
          <w:color w:val="000000"/>
          <w:sz w:val="22"/>
          <w:szCs w:val="22"/>
        </w:rPr>
        <w:t>to establish a state long term care ombudsman program (LTCOP)</w:t>
      </w:r>
      <w:r>
        <w:rPr>
          <w:rFonts w:asciiTheme="majorHAnsi" w:hAnsiTheme="majorHAnsi"/>
          <w:color w:val="000000"/>
          <w:sz w:val="22"/>
          <w:szCs w:val="22"/>
        </w:rPr>
        <w:t xml:space="preserve"> with a full-time State Ombudsman (SLTCO)</w:t>
      </w:r>
      <w:r w:rsidR="00216C32" w:rsidRPr="00D13454">
        <w:rPr>
          <w:rFonts w:asciiTheme="majorHAnsi" w:hAnsiTheme="majorHAnsi"/>
          <w:color w:val="000000"/>
          <w:sz w:val="22"/>
          <w:szCs w:val="22"/>
        </w:rPr>
        <w:t xml:space="preserve">.  </w:t>
      </w:r>
    </w:p>
    <w:p w14:paraId="74AFCB7A" w14:textId="77777777" w:rsidR="00D13454" w:rsidRDefault="00216C32" w:rsidP="00216C32">
      <w:pPr>
        <w:spacing w:after="240"/>
        <w:rPr>
          <w:rFonts w:asciiTheme="majorHAnsi" w:hAnsiTheme="majorHAnsi"/>
          <w:color w:val="000000"/>
          <w:sz w:val="22"/>
          <w:szCs w:val="22"/>
        </w:rPr>
      </w:pPr>
      <w:r w:rsidRPr="00D13454">
        <w:rPr>
          <w:rFonts w:asciiTheme="majorHAnsi" w:hAnsiTheme="majorHAnsi"/>
          <w:sz w:val="22"/>
          <w:szCs w:val="22"/>
          <w:u w:val="single"/>
        </w:rPr>
        <w:t>Ombudsman’s Role</w:t>
      </w:r>
      <w:r w:rsidRPr="00D13454">
        <w:rPr>
          <w:rFonts w:asciiTheme="majorHAnsi" w:hAnsiTheme="majorHAnsi"/>
          <w:sz w:val="22"/>
          <w:szCs w:val="22"/>
        </w:rPr>
        <w:t xml:space="preserve">:  </w:t>
      </w:r>
      <w:r w:rsidRPr="00D13454">
        <w:rPr>
          <w:rFonts w:asciiTheme="majorHAnsi" w:hAnsiTheme="majorHAnsi"/>
          <w:color w:val="000000"/>
          <w:sz w:val="22"/>
          <w:szCs w:val="22"/>
        </w:rPr>
        <w:t xml:space="preserve">The </w:t>
      </w:r>
      <w:r w:rsidR="00AA2C30">
        <w:rPr>
          <w:rFonts w:asciiTheme="majorHAnsi" w:hAnsiTheme="majorHAnsi"/>
          <w:color w:val="000000"/>
          <w:sz w:val="22"/>
          <w:szCs w:val="22"/>
        </w:rPr>
        <w:t xml:space="preserve">SLTCO’s role is to provide leadership and management to the program, ensuring that all program activities are consistent with the mandates of the OAA and state </w:t>
      </w:r>
      <w:r w:rsidR="008F6EA2">
        <w:rPr>
          <w:rFonts w:asciiTheme="majorHAnsi" w:hAnsiTheme="majorHAnsi"/>
          <w:color w:val="000000"/>
          <w:sz w:val="22"/>
          <w:szCs w:val="22"/>
        </w:rPr>
        <w:t>statutes</w:t>
      </w:r>
      <w:r w:rsidR="00AA2C30">
        <w:rPr>
          <w:rFonts w:asciiTheme="majorHAnsi" w:hAnsiTheme="majorHAnsi"/>
          <w:color w:val="000000"/>
          <w:sz w:val="22"/>
          <w:szCs w:val="22"/>
        </w:rPr>
        <w:t>.</w:t>
      </w:r>
    </w:p>
    <w:p w14:paraId="171DF6F7" w14:textId="77777777" w:rsidR="008D6508" w:rsidRDefault="008D6508" w:rsidP="008D6508">
      <w:pPr>
        <w:spacing w:after="240"/>
        <w:rPr>
          <w:rFonts w:asciiTheme="majorHAnsi" w:hAnsiTheme="majorHAnsi"/>
          <w:color w:val="000000"/>
          <w:sz w:val="22"/>
          <w:szCs w:val="22"/>
        </w:rPr>
      </w:pPr>
      <w:r w:rsidRPr="00155B9C">
        <w:rPr>
          <w:rFonts w:asciiTheme="majorHAnsi" w:hAnsiTheme="majorHAnsi"/>
          <w:color w:val="000000"/>
          <w:sz w:val="22"/>
          <w:szCs w:val="22"/>
          <w:u w:val="single"/>
        </w:rPr>
        <w:t>Trust’s Role</w:t>
      </w:r>
      <w:r>
        <w:rPr>
          <w:rFonts w:asciiTheme="majorHAnsi" w:hAnsiTheme="majorHAnsi"/>
          <w:color w:val="000000"/>
          <w:sz w:val="22"/>
          <w:szCs w:val="22"/>
        </w:rPr>
        <w:t xml:space="preserve">: </w:t>
      </w:r>
      <w:r w:rsidR="008F6EA2">
        <w:rPr>
          <w:rFonts w:asciiTheme="majorHAnsi" w:hAnsiTheme="majorHAnsi"/>
          <w:color w:val="000000"/>
          <w:sz w:val="22"/>
          <w:szCs w:val="22"/>
        </w:rPr>
        <w:t xml:space="preserve"> Under AS 47.62.010, </w:t>
      </w:r>
      <w:r w:rsidR="00B25609">
        <w:rPr>
          <w:rFonts w:asciiTheme="majorHAnsi" w:hAnsiTheme="majorHAnsi"/>
          <w:color w:val="000000"/>
          <w:sz w:val="22"/>
          <w:szCs w:val="22"/>
        </w:rPr>
        <w:t xml:space="preserve">the </w:t>
      </w:r>
      <w:r w:rsidR="00D2357C">
        <w:rPr>
          <w:rFonts w:asciiTheme="majorHAnsi" w:hAnsiTheme="majorHAnsi"/>
          <w:color w:val="000000"/>
          <w:sz w:val="22"/>
          <w:szCs w:val="22"/>
        </w:rPr>
        <w:t xml:space="preserve">long term care </w:t>
      </w:r>
      <w:r w:rsidR="00B25609">
        <w:rPr>
          <w:rFonts w:asciiTheme="majorHAnsi" w:hAnsiTheme="majorHAnsi"/>
          <w:color w:val="000000"/>
          <w:sz w:val="22"/>
          <w:szCs w:val="22"/>
        </w:rPr>
        <w:t>ombudsman</w:t>
      </w:r>
      <w:r w:rsidR="00D2357C">
        <w:rPr>
          <w:rFonts w:asciiTheme="majorHAnsi" w:hAnsiTheme="majorHAnsi"/>
          <w:color w:val="000000"/>
          <w:sz w:val="22"/>
          <w:szCs w:val="22"/>
        </w:rPr>
        <w:t xml:space="preserve"> program</w:t>
      </w:r>
      <w:r w:rsidRPr="00D13454">
        <w:rPr>
          <w:rFonts w:asciiTheme="majorHAnsi" w:hAnsiTheme="majorHAnsi"/>
          <w:color w:val="000000"/>
          <w:sz w:val="22"/>
          <w:szCs w:val="22"/>
        </w:rPr>
        <w:t xml:space="preserve"> is established within the Alaska Mental Health Trust Authority.</w:t>
      </w:r>
      <w:r>
        <w:rPr>
          <w:rFonts w:asciiTheme="majorHAnsi" w:hAnsiTheme="majorHAnsi"/>
          <w:color w:val="000000"/>
          <w:sz w:val="22"/>
          <w:szCs w:val="22"/>
        </w:rPr>
        <w:t xml:space="preserve"> </w:t>
      </w:r>
      <w:r w:rsidR="00AA2C30">
        <w:rPr>
          <w:rFonts w:asciiTheme="majorHAnsi" w:hAnsiTheme="majorHAnsi"/>
          <w:color w:val="000000"/>
          <w:sz w:val="22"/>
          <w:szCs w:val="22"/>
        </w:rPr>
        <w:t xml:space="preserve"> </w:t>
      </w:r>
      <w:r>
        <w:rPr>
          <w:rFonts w:asciiTheme="majorHAnsi" w:hAnsiTheme="majorHAnsi"/>
          <w:color w:val="000000"/>
          <w:sz w:val="22"/>
          <w:szCs w:val="22"/>
        </w:rPr>
        <w:t>The Trust hires and evaluates the Long Term Care Ombudsman.</w:t>
      </w:r>
      <w:r w:rsidR="00BD7750">
        <w:rPr>
          <w:rFonts w:asciiTheme="majorHAnsi" w:hAnsiTheme="majorHAnsi"/>
          <w:color w:val="000000"/>
          <w:sz w:val="22"/>
          <w:szCs w:val="22"/>
        </w:rPr>
        <w:t xml:space="preserve"> The Trust also provides administrative support to the program.</w:t>
      </w:r>
      <w:r w:rsidR="00397467">
        <w:rPr>
          <w:rFonts w:asciiTheme="majorHAnsi" w:hAnsiTheme="majorHAnsi"/>
          <w:color w:val="000000"/>
          <w:sz w:val="22"/>
          <w:szCs w:val="22"/>
        </w:rPr>
        <w:t xml:space="preserve"> The OLTCO follows Trust Personnel Guidelines with respect to personnel</w:t>
      </w:r>
      <w:r w:rsidR="00AA2C30">
        <w:rPr>
          <w:rFonts w:asciiTheme="majorHAnsi" w:hAnsiTheme="majorHAnsi"/>
          <w:color w:val="000000"/>
          <w:sz w:val="22"/>
          <w:szCs w:val="22"/>
        </w:rPr>
        <w:t xml:space="preserve"> issues;</w:t>
      </w:r>
      <w:r w:rsidR="00397467">
        <w:rPr>
          <w:rFonts w:asciiTheme="majorHAnsi" w:hAnsiTheme="majorHAnsi"/>
          <w:color w:val="000000"/>
          <w:sz w:val="22"/>
          <w:szCs w:val="22"/>
        </w:rPr>
        <w:t xml:space="preserve"> the only exception is the SLTCO, who is a member of the Supervisory Collective Bargaining Unit (APEA).</w:t>
      </w:r>
    </w:p>
    <w:p w14:paraId="73982E14" w14:textId="77777777" w:rsidR="009927FE" w:rsidRDefault="00BD7750" w:rsidP="00216C32">
      <w:pPr>
        <w:spacing w:after="240"/>
        <w:rPr>
          <w:rFonts w:asciiTheme="majorHAnsi" w:hAnsiTheme="majorHAnsi"/>
          <w:color w:val="000000"/>
          <w:sz w:val="22"/>
          <w:szCs w:val="22"/>
        </w:rPr>
      </w:pPr>
      <w:r w:rsidRPr="00155B9C">
        <w:rPr>
          <w:rFonts w:asciiTheme="majorHAnsi" w:hAnsiTheme="majorHAnsi"/>
          <w:color w:val="000000"/>
          <w:sz w:val="22"/>
          <w:szCs w:val="22"/>
          <w:u w:val="single"/>
        </w:rPr>
        <w:t>DHSS Role</w:t>
      </w:r>
      <w:r>
        <w:rPr>
          <w:rFonts w:asciiTheme="majorHAnsi" w:hAnsiTheme="majorHAnsi"/>
          <w:color w:val="000000"/>
          <w:sz w:val="22"/>
          <w:szCs w:val="22"/>
        </w:rPr>
        <w:t xml:space="preserve">: </w:t>
      </w:r>
      <w:r w:rsidR="00155B9C">
        <w:rPr>
          <w:rFonts w:asciiTheme="majorHAnsi" w:hAnsiTheme="majorHAnsi"/>
          <w:color w:val="000000"/>
          <w:sz w:val="22"/>
          <w:szCs w:val="22"/>
        </w:rPr>
        <w:t xml:space="preserve">DHSS is the State Unit on Aging for Alaska.  </w:t>
      </w:r>
      <w:r w:rsidR="000475A0">
        <w:rPr>
          <w:rFonts w:asciiTheme="majorHAnsi" w:hAnsiTheme="majorHAnsi"/>
          <w:color w:val="000000"/>
          <w:sz w:val="22"/>
          <w:szCs w:val="22"/>
        </w:rPr>
        <w:t xml:space="preserve">Alaska does not have Area Agencies on Aging, as in other states.  DHSS </w:t>
      </w:r>
      <w:r>
        <w:rPr>
          <w:rFonts w:asciiTheme="majorHAnsi" w:hAnsiTheme="majorHAnsi"/>
          <w:color w:val="000000"/>
          <w:sz w:val="22"/>
          <w:szCs w:val="22"/>
        </w:rPr>
        <w:t xml:space="preserve">receives </w:t>
      </w:r>
      <w:r w:rsidR="004F15E3">
        <w:rPr>
          <w:rFonts w:asciiTheme="majorHAnsi" w:hAnsiTheme="majorHAnsi"/>
          <w:color w:val="000000"/>
          <w:sz w:val="22"/>
          <w:szCs w:val="22"/>
        </w:rPr>
        <w:t>an</w:t>
      </w:r>
      <w:r w:rsidR="00AA2C30">
        <w:rPr>
          <w:rFonts w:asciiTheme="majorHAnsi" w:hAnsiTheme="majorHAnsi"/>
          <w:color w:val="000000"/>
          <w:sz w:val="22"/>
          <w:szCs w:val="22"/>
        </w:rPr>
        <w:t xml:space="preserve"> OAA grant and is responsible for </w:t>
      </w:r>
      <w:r w:rsidR="009927FE">
        <w:rPr>
          <w:rFonts w:asciiTheme="majorHAnsi" w:hAnsiTheme="majorHAnsi"/>
          <w:color w:val="000000"/>
          <w:sz w:val="22"/>
          <w:szCs w:val="22"/>
        </w:rPr>
        <w:t>development and implementation of the State Plan for Senior Services</w:t>
      </w:r>
      <w:r w:rsidR="00D2357C">
        <w:rPr>
          <w:rFonts w:asciiTheme="majorHAnsi" w:hAnsiTheme="majorHAnsi"/>
          <w:color w:val="000000"/>
          <w:sz w:val="22"/>
          <w:szCs w:val="22"/>
        </w:rPr>
        <w:t xml:space="preserve"> in collaboration with the State Commission on Aging</w:t>
      </w:r>
      <w:r w:rsidR="009927FE">
        <w:rPr>
          <w:rFonts w:asciiTheme="majorHAnsi" w:hAnsiTheme="majorHAnsi"/>
          <w:color w:val="000000"/>
          <w:sz w:val="22"/>
          <w:szCs w:val="22"/>
        </w:rPr>
        <w:t>.</w:t>
      </w:r>
      <w:r w:rsidRPr="00155B9C">
        <w:rPr>
          <w:rFonts w:asciiTheme="majorHAnsi" w:hAnsiTheme="majorHAnsi"/>
          <w:color w:val="000000"/>
          <w:sz w:val="22"/>
          <w:szCs w:val="22"/>
        </w:rPr>
        <w:t xml:space="preserve">  Funds from Titles III and VII of the OAA grant are </w:t>
      </w:r>
      <w:r w:rsidR="00155B9C">
        <w:rPr>
          <w:rFonts w:asciiTheme="majorHAnsi" w:hAnsiTheme="majorHAnsi"/>
          <w:color w:val="000000"/>
          <w:sz w:val="22"/>
          <w:szCs w:val="22"/>
        </w:rPr>
        <w:t>transferred to the Trust through a State Reimbursable Services Agreement</w:t>
      </w:r>
      <w:r w:rsidR="004F15E3">
        <w:rPr>
          <w:rFonts w:asciiTheme="majorHAnsi" w:hAnsiTheme="majorHAnsi"/>
          <w:color w:val="000000"/>
          <w:sz w:val="22"/>
          <w:szCs w:val="22"/>
        </w:rPr>
        <w:t xml:space="preserve"> to fund </w:t>
      </w:r>
      <w:r w:rsidR="00B25609">
        <w:rPr>
          <w:rFonts w:asciiTheme="majorHAnsi" w:hAnsiTheme="majorHAnsi"/>
          <w:color w:val="000000"/>
          <w:sz w:val="22"/>
          <w:szCs w:val="22"/>
        </w:rPr>
        <w:t>the ombudsman</w:t>
      </w:r>
      <w:r w:rsidR="004F15E3">
        <w:rPr>
          <w:rFonts w:asciiTheme="majorHAnsi" w:hAnsiTheme="majorHAnsi"/>
          <w:color w:val="000000"/>
          <w:sz w:val="22"/>
          <w:szCs w:val="22"/>
        </w:rPr>
        <w:t xml:space="preserve"> program</w:t>
      </w:r>
      <w:r w:rsidR="00155B9C">
        <w:rPr>
          <w:rFonts w:asciiTheme="majorHAnsi" w:hAnsiTheme="majorHAnsi"/>
          <w:color w:val="000000"/>
          <w:sz w:val="22"/>
          <w:szCs w:val="22"/>
        </w:rPr>
        <w:t>.</w:t>
      </w:r>
      <w:r w:rsidR="00397467">
        <w:rPr>
          <w:rFonts w:asciiTheme="majorHAnsi" w:hAnsiTheme="majorHAnsi"/>
          <w:color w:val="000000"/>
          <w:sz w:val="22"/>
          <w:szCs w:val="22"/>
        </w:rPr>
        <w:t xml:space="preserve"> </w:t>
      </w:r>
      <w:r w:rsidR="00155B9C">
        <w:rPr>
          <w:rFonts w:asciiTheme="majorHAnsi" w:hAnsiTheme="majorHAnsi"/>
          <w:color w:val="000000"/>
          <w:sz w:val="22"/>
          <w:szCs w:val="22"/>
        </w:rPr>
        <w:t xml:space="preserve"> The OLTCO submits annual reports to the Administration on Aging on program activities and outcomes</w:t>
      </w:r>
      <w:r w:rsidR="00397467">
        <w:rPr>
          <w:rFonts w:asciiTheme="majorHAnsi" w:hAnsiTheme="majorHAnsi"/>
          <w:color w:val="000000"/>
          <w:sz w:val="22"/>
          <w:szCs w:val="22"/>
        </w:rPr>
        <w:t xml:space="preserve"> </w:t>
      </w:r>
      <w:r w:rsidR="009927FE">
        <w:rPr>
          <w:rFonts w:asciiTheme="majorHAnsi" w:hAnsiTheme="majorHAnsi"/>
          <w:color w:val="000000"/>
          <w:sz w:val="22"/>
          <w:szCs w:val="22"/>
        </w:rPr>
        <w:t>as required by the OAA grant to DHSS.</w:t>
      </w:r>
    </w:p>
    <w:p w14:paraId="302CB8FE" w14:textId="77777777" w:rsidR="00216C32" w:rsidRPr="00D13454" w:rsidRDefault="00216C32" w:rsidP="00216C32">
      <w:pPr>
        <w:spacing w:after="240"/>
        <w:rPr>
          <w:rFonts w:asciiTheme="majorHAnsi" w:hAnsiTheme="majorHAnsi"/>
          <w:color w:val="000000"/>
          <w:sz w:val="22"/>
          <w:szCs w:val="22"/>
        </w:rPr>
      </w:pPr>
      <w:r w:rsidRPr="00D13454">
        <w:rPr>
          <w:rFonts w:asciiTheme="majorHAnsi" w:hAnsiTheme="majorHAnsi"/>
          <w:sz w:val="22"/>
          <w:szCs w:val="22"/>
        </w:rPr>
        <w:t xml:space="preserve">OAA §712 (a)(3);  </w:t>
      </w:r>
      <w:r w:rsidR="00D531FE">
        <w:rPr>
          <w:rFonts w:asciiTheme="majorHAnsi" w:hAnsiTheme="majorHAnsi"/>
          <w:sz w:val="22"/>
          <w:szCs w:val="22"/>
        </w:rPr>
        <w:t>AS</w:t>
      </w:r>
      <w:r w:rsidRPr="00D13454">
        <w:rPr>
          <w:rFonts w:asciiTheme="majorHAnsi" w:hAnsiTheme="majorHAnsi"/>
          <w:color w:val="000000"/>
          <w:sz w:val="22"/>
          <w:szCs w:val="22"/>
        </w:rPr>
        <w:t xml:space="preserve">  47.62</w:t>
      </w:r>
    </w:p>
    <w:p w14:paraId="3EC1A856" w14:textId="77777777" w:rsidR="00216C32" w:rsidRPr="00D13454" w:rsidRDefault="0067380F" w:rsidP="00216C32">
      <w:pPr>
        <w:spacing w:after="240"/>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17492FC3" wp14:editId="6DBA0DB3">
                <wp:simplePos x="0" y="0"/>
                <wp:positionH relativeFrom="column">
                  <wp:posOffset>474345</wp:posOffset>
                </wp:positionH>
                <wp:positionV relativeFrom="paragraph">
                  <wp:posOffset>77470</wp:posOffset>
                </wp:positionV>
                <wp:extent cx="4704715" cy="0"/>
                <wp:effectExtent l="7620" t="10795" r="12065" b="825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4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98446" id="AutoShape 3" o:spid="_x0000_s1026" type="#_x0000_t32" style="position:absolute;margin-left:37.35pt;margin-top:6.1pt;width:370.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yT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"/>
            </w:pict>
          </mc:Fallback>
        </mc:AlternateContent>
      </w:r>
      <w:r w:rsidR="00216C32" w:rsidRPr="00D13454">
        <w:rPr>
          <w:rFonts w:asciiTheme="majorHAnsi" w:hAnsiTheme="majorHAnsi"/>
          <w:sz w:val="22"/>
          <w:szCs w:val="22"/>
        </w:rPr>
        <w:tab/>
      </w:r>
    </w:p>
    <w:p w14:paraId="2663D0B2" w14:textId="77777777" w:rsidR="00216C32" w:rsidRPr="00D13454" w:rsidRDefault="00216C32" w:rsidP="00CD6246">
      <w:pPr>
        <w:pStyle w:val="ListParagraph"/>
        <w:numPr>
          <w:ilvl w:val="0"/>
          <w:numId w:val="3"/>
        </w:numPr>
        <w:spacing w:after="240"/>
        <w:rPr>
          <w:rFonts w:asciiTheme="majorHAnsi" w:hAnsiTheme="majorHAnsi"/>
          <w:b/>
          <w:i/>
          <w:sz w:val="22"/>
          <w:szCs w:val="22"/>
        </w:rPr>
      </w:pPr>
      <w:r w:rsidRPr="00D13454">
        <w:rPr>
          <w:rFonts w:asciiTheme="majorHAnsi" w:hAnsiTheme="majorHAnsi"/>
          <w:b/>
          <w:i/>
          <w:sz w:val="22"/>
          <w:szCs w:val="22"/>
        </w:rPr>
        <w:t xml:space="preserve">Certification of Long-Term Care Ombudsmen </w:t>
      </w:r>
    </w:p>
    <w:p w14:paraId="5E4A1441" w14:textId="77777777" w:rsidR="00216C32" w:rsidRPr="00D13454" w:rsidRDefault="00216C32" w:rsidP="00216C32">
      <w:pPr>
        <w:spacing w:after="240"/>
        <w:rPr>
          <w:rFonts w:asciiTheme="majorHAnsi" w:hAnsiTheme="majorHAnsi"/>
          <w:sz w:val="22"/>
          <w:szCs w:val="22"/>
          <w:u w:val="single"/>
        </w:rPr>
      </w:pPr>
      <w:r w:rsidRPr="00D13454">
        <w:rPr>
          <w:rFonts w:asciiTheme="majorHAnsi" w:hAnsiTheme="majorHAnsi"/>
          <w:sz w:val="22"/>
          <w:szCs w:val="22"/>
          <w:u w:val="single"/>
        </w:rPr>
        <w:t>Policy</w:t>
      </w:r>
      <w:r w:rsidRPr="00D13454">
        <w:rPr>
          <w:rFonts w:asciiTheme="majorHAnsi" w:hAnsiTheme="majorHAnsi"/>
          <w:sz w:val="22"/>
          <w:szCs w:val="22"/>
        </w:rPr>
        <w:t xml:space="preserve">:  The </w:t>
      </w:r>
      <w:r w:rsidRPr="00D13454">
        <w:rPr>
          <w:rFonts w:asciiTheme="majorHAnsi" w:hAnsiTheme="majorHAnsi"/>
          <w:color w:val="000000"/>
          <w:sz w:val="22"/>
          <w:szCs w:val="22"/>
        </w:rPr>
        <w:t xml:space="preserve">State Long-Term Care Ombudsman (SLTCO) certifies staff as long-term care ombudsmen (LTCO) to investigate complaints.  The SLTCO may also certify Volunteer Long Term Care Ombudsmen (VLTCO) to assist and represent the </w:t>
      </w:r>
      <w:r w:rsidR="00781E2A">
        <w:rPr>
          <w:rFonts w:asciiTheme="majorHAnsi" w:hAnsiTheme="majorHAnsi"/>
          <w:color w:val="000000"/>
          <w:sz w:val="22"/>
          <w:szCs w:val="22"/>
        </w:rPr>
        <w:t>Ombudsman</w:t>
      </w:r>
      <w:r w:rsidRPr="00D13454">
        <w:rPr>
          <w:rFonts w:asciiTheme="majorHAnsi" w:hAnsiTheme="majorHAnsi"/>
          <w:color w:val="000000"/>
          <w:sz w:val="22"/>
          <w:szCs w:val="22"/>
        </w:rPr>
        <w:t>.</w:t>
      </w:r>
      <w:r w:rsidRPr="00D13454">
        <w:rPr>
          <w:rFonts w:asciiTheme="majorHAnsi" w:hAnsiTheme="majorHAnsi"/>
          <w:sz w:val="22"/>
          <w:szCs w:val="22"/>
        </w:rPr>
        <w:t xml:space="preserve"> </w:t>
      </w:r>
    </w:p>
    <w:p w14:paraId="5AF7E86A" w14:textId="77777777" w:rsidR="00216C32" w:rsidRPr="00D13454" w:rsidRDefault="00216C32" w:rsidP="00216C32">
      <w:pPr>
        <w:spacing w:after="240"/>
        <w:rPr>
          <w:rFonts w:asciiTheme="majorHAnsi" w:hAnsiTheme="majorHAnsi"/>
          <w:sz w:val="22"/>
          <w:szCs w:val="22"/>
        </w:rPr>
      </w:pPr>
      <w:r w:rsidRPr="00D13454">
        <w:rPr>
          <w:rFonts w:asciiTheme="majorHAnsi" w:hAnsiTheme="majorHAnsi"/>
          <w:sz w:val="22"/>
          <w:szCs w:val="22"/>
          <w:u w:val="single"/>
        </w:rPr>
        <w:t>Procedures</w:t>
      </w:r>
      <w:r w:rsidRPr="00D13454">
        <w:rPr>
          <w:rFonts w:asciiTheme="majorHAnsi" w:hAnsiTheme="majorHAnsi"/>
          <w:sz w:val="22"/>
          <w:szCs w:val="22"/>
        </w:rPr>
        <w:t xml:space="preserve">:  </w:t>
      </w:r>
    </w:p>
    <w:p w14:paraId="739C0C70" w14:textId="77777777" w:rsidR="00216C32" w:rsidRPr="00D2357C" w:rsidRDefault="00216C32" w:rsidP="00D2357C">
      <w:pPr>
        <w:spacing w:after="240"/>
        <w:ind w:left="360"/>
        <w:rPr>
          <w:rFonts w:asciiTheme="majorHAnsi" w:hAnsiTheme="majorHAnsi"/>
          <w:sz w:val="22"/>
          <w:szCs w:val="22"/>
        </w:rPr>
      </w:pPr>
      <w:r w:rsidRPr="00D2357C">
        <w:rPr>
          <w:rFonts w:asciiTheme="majorHAnsi" w:hAnsiTheme="majorHAnsi"/>
          <w:sz w:val="22"/>
          <w:szCs w:val="22"/>
        </w:rPr>
        <w:t>Criteria for Certification as a Long-Term Ombudsman:</w:t>
      </w:r>
      <w:r w:rsidR="00B10BEB" w:rsidRPr="00D2357C">
        <w:rPr>
          <w:rFonts w:asciiTheme="majorHAnsi" w:hAnsiTheme="majorHAnsi"/>
          <w:sz w:val="22"/>
          <w:szCs w:val="22"/>
        </w:rPr>
        <w:t xml:space="preserve"> </w:t>
      </w:r>
      <w:r w:rsidRPr="00D2357C">
        <w:rPr>
          <w:rFonts w:asciiTheme="majorHAnsi" w:hAnsiTheme="majorHAnsi"/>
          <w:sz w:val="22"/>
          <w:szCs w:val="22"/>
        </w:rPr>
        <w:t xml:space="preserve"> To be certified as </w:t>
      </w:r>
      <w:r w:rsidR="00D2357C">
        <w:rPr>
          <w:rFonts w:asciiTheme="majorHAnsi" w:hAnsiTheme="majorHAnsi"/>
          <w:sz w:val="22"/>
          <w:szCs w:val="22"/>
        </w:rPr>
        <w:t>a</w:t>
      </w:r>
      <w:r w:rsidR="0053156C" w:rsidRPr="00D2357C">
        <w:rPr>
          <w:rFonts w:asciiTheme="majorHAnsi" w:hAnsiTheme="majorHAnsi"/>
          <w:sz w:val="22"/>
          <w:szCs w:val="22"/>
        </w:rPr>
        <w:t>n ombudsman</w:t>
      </w:r>
      <w:r w:rsidRPr="00D2357C">
        <w:rPr>
          <w:rFonts w:asciiTheme="majorHAnsi" w:hAnsiTheme="majorHAnsi"/>
          <w:sz w:val="22"/>
          <w:szCs w:val="22"/>
        </w:rPr>
        <w:t>, an individual must:</w:t>
      </w:r>
    </w:p>
    <w:p w14:paraId="44960E09" w14:textId="77777777" w:rsidR="00216C32" w:rsidRPr="00D13454" w:rsidRDefault="00216C32" w:rsidP="00216C32">
      <w:pPr>
        <w:pStyle w:val="ListParagraph"/>
        <w:spacing w:after="240"/>
        <w:rPr>
          <w:rFonts w:asciiTheme="majorHAnsi" w:hAnsiTheme="majorHAnsi"/>
          <w:sz w:val="22"/>
          <w:szCs w:val="22"/>
        </w:rPr>
      </w:pPr>
    </w:p>
    <w:p w14:paraId="4BA55818" w14:textId="77777777" w:rsidR="00216C32" w:rsidRPr="00D2357C" w:rsidRDefault="00216C32" w:rsidP="00BE4CF2">
      <w:pPr>
        <w:pStyle w:val="ListParagraph"/>
        <w:numPr>
          <w:ilvl w:val="0"/>
          <w:numId w:val="68"/>
        </w:numPr>
        <w:spacing w:line="276" w:lineRule="auto"/>
        <w:rPr>
          <w:rFonts w:asciiTheme="majorHAnsi" w:hAnsiTheme="majorHAnsi"/>
          <w:sz w:val="22"/>
          <w:szCs w:val="22"/>
        </w:rPr>
      </w:pPr>
      <w:r w:rsidRPr="00D2357C">
        <w:rPr>
          <w:rFonts w:asciiTheme="majorHAnsi" w:hAnsiTheme="majorHAnsi"/>
          <w:sz w:val="22"/>
          <w:szCs w:val="22"/>
        </w:rPr>
        <w:t>be free of un-remedied conflicts of interest</w:t>
      </w:r>
      <w:r w:rsidR="00A0223F" w:rsidRPr="00D2357C">
        <w:rPr>
          <w:rFonts w:asciiTheme="majorHAnsi" w:hAnsiTheme="majorHAnsi"/>
          <w:sz w:val="22"/>
          <w:szCs w:val="22"/>
        </w:rPr>
        <w:t>.</w:t>
      </w:r>
    </w:p>
    <w:p w14:paraId="21316EFB" w14:textId="77777777" w:rsidR="00216C32" w:rsidRPr="00D2357C" w:rsidRDefault="00216C32" w:rsidP="00BE4CF2">
      <w:pPr>
        <w:pStyle w:val="ListParagraph"/>
        <w:numPr>
          <w:ilvl w:val="0"/>
          <w:numId w:val="68"/>
        </w:numPr>
        <w:spacing w:after="240"/>
        <w:rPr>
          <w:rFonts w:asciiTheme="majorHAnsi" w:hAnsiTheme="majorHAnsi"/>
          <w:sz w:val="22"/>
          <w:szCs w:val="22"/>
        </w:rPr>
      </w:pPr>
      <w:r w:rsidRPr="00D2357C">
        <w:rPr>
          <w:rFonts w:asciiTheme="majorHAnsi" w:hAnsiTheme="majorHAnsi"/>
          <w:sz w:val="22"/>
          <w:szCs w:val="22"/>
        </w:rPr>
        <w:t>meet the minimum qualifications for the applicable LTCO position</w:t>
      </w:r>
      <w:r w:rsidR="00A0223F" w:rsidRPr="00D2357C">
        <w:rPr>
          <w:rFonts w:asciiTheme="majorHAnsi" w:hAnsiTheme="majorHAnsi"/>
          <w:sz w:val="22"/>
          <w:szCs w:val="22"/>
        </w:rPr>
        <w:t>.</w:t>
      </w:r>
    </w:p>
    <w:p w14:paraId="007B59FF" w14:textId="77777777" w:rsidR="00D2357C" w:rsidRPr="00D2357C" w:rsidRDefault="00D2357C" w:rsidP="00D2357C">
      <w:pPr>
        <w:spacing w:after="240"/>
        <w:ind w:left="1440"/>
        <w:rPr>
          <w:rFonts w:asciiTheme="majorHAnsi" w:hAnsiTheme="majorHAnsi"/>
          <w:sz w:val="22"/>
          <w:szCs w:val="22"/>
        </w:rPr>
      </w:pPr>
    </w:p>
    <w:p w14:paraId="173831B4" w14:textId="77777777" w:rsidR="00216C32" w:rsidRPr="00D2357C" w:rsidRDefault="00216C32" w:rsidP="00BE4CF2">
      <w:pPr>
        <w:pStyle w:val="ListParagraph"/>
        <w:numPr>
          <w:ilvl w:val="0"/>
          <w:numId w:val="68"/>
        </w:numPr>
        <w:spacing w:after="240"/>
        <w:rPr>
          <w:rFonts w:asciiTheme="majorHAnsi" w:hAnsiTheme="majorHAnsi"/>
          <w:color w:val="000000"/>
          <w:sz w:val="22"/>
          <w:szCs w:val="22"/>
        </w:rPr>
      </w:pPr>
      <w:r w:rsidRPr="00D2357C">
        <w:rPr>
          <w:rFonts w:asciiTheme="majorHAnsi" w:hAnsiTheme="majorHAnsi"/>
          <w:sz w:val="22"/>
          <w:szCs w:val="22"/>
        </w:rPr>
        <w:lastRenderedPageBreak/>
        <w:t xml:space="preserve">satisfactorily complete the applicable certification </w:t>
      </w:r>
      <w:r w:rsidR="00656AEE" w:rsidRPr="00D2357C">
        <w:rPr>
          <w:rFonts w:asciiTheme="majorHAnsi" w:hAnsiTheme="majorHAnsi"/>
          <w:sz w:val="22"/>
          <w:szCs w:val="22"/>
        </w:rPr>
        <w:t xml:space="preserve"> and annual </w:t>
      </w:r>
      <w:r w:rsidRPr="00D2357C">
        <w:rPr>
          <w:rFonts w:asciiTheme="majorHAnsi" w:hAnsiTheme="majorHAnsi"/>
          <w:sz w:val="22"/>
          <w:szCs w:val="22"/>
        </w:rPr>
        <w:t>training</w:t>
      </w:r>
      <w:r w:rsidR="00A0223F" w:rsidRPr="00D2357C">
        <w:rPr>
          <w:rFonts w:asciiTheme="majorHAnsi" w:hAnsiTheme="majorHAnsi"/>
          <w:sz w:val="22"/>
          <w:szCs w:val="22"/>
        </w:rPr>
        <w:t>.</w:t>
      </w:r>
    </w:p>
    <w:p w14:paraId="61D7845B" w14:textId="77777777" w:rsidR="00D2357C" w:rsidRPr="00D2357C" w:rsidRDefault="00D2357C" w:rsidP="00D2357C">
      <w:pPr>
        <w:ind w:left="360"/>
        <w:rPr>
          <w:rFonts w:asciiTheme="majorHAnsi" w:hAnsiTheme="majorHAnsi"/>
          <w:sz w:val="22"/>
          <w:szCs w:val="22"/>
        </w:rPr>
      </w:pPr>
    </w:p>
    <w:p w14:paraId="23FD84B8" w14:textId="77777777" w:rsidR="00B10BEB" w:rsidRPr="00D2357C" w:rsidRDefault="00216C32" w:rsidP="00D2357C">
      <w:pPr>
        <w:ind w:left="360"/>
        <w:rPr>
          <w:rFonts w:asciiTheme="majorHAnsi" w:hAnsiTheme="majorHAnsi"/>
          <w:sz w:val="22"/>
          <w:szCs w:val="22"/>
        </w:rPr>
      </w:pPr>
      <w:r w:rsidRPr="00D2357C">
        <w:rPr>
          <w:rFonts w:asciiTheme="majorHAnsi" w:hAnsiTheme="majorHAnsi"/>
          <w:sz w:val="22"/>
          <w:szCs w:val="22"/>
        </w:rPr>
        <w:t>Notification of Certification:  The SLTCO shall send written notification of an individual’s certification as a LTCO to the individual being designated</w:t>
      </w:r>
      <w:r w:rsidR="00781E2A" w:rsidRPr="00D2357C">
        <w:rPr>
          <w:rFonts w:asciiTheme="majorHAnsi" w:hAnsiTheme="majorHAnsi"/>
          <w:sz w:val="22"/>
          <w:szCs w:val="22"/>
        </w:rPr>
        <w:t xml:space="preserve"> </w:t>
      </w:r>
      <w:r w:rsidRPr="00D2357C">
        <w:rPr>
          <w:rFonts w:asciiTheme="majorHAnsi" w:hAnsiTheme="majorHAnsi"/>
          <w:sz w:val="22"/>
          <w:szCs w:val="22"/>
        </w:rPr>
        <w:t>and place a copy in the file of the individual being designated within thirty (30) days of the determination.</w:t>
      </w:r>
    </w:p>
    <w:p w14:paraId="4FD946FB" w14:textId="77777777" w:rsidR="00656AEE" w:rsidRPr="00B10BEB" w:rsidRDefault="00656AEE" w:rsidP="00D2357C">
      <w:pPr>
        <w:ind w:left="450"/>
        <w:rPr>
          <w:rFonts w:asciiTheme="majorHAnsi" w:hAnsiTheme="majorHAnsi"/>
          <w:sz w:val="22"/>
          <w:szCs w:val="22"/>
        </w:rPr>
      </w:pPr>
    </w:p>
    <w:p w14:paraId="5D84F79A" w14:textId="77777777" w:rsidR="00B10BEB" w:rsidRPr="00D2357C" w:rsidRDefault="00B10BEB" w:rsidP="00D2357C">
      <w:pPr>
        <w:spacing w:after="240"/>
        <w:ind w:left="360"/>
        <w:rPr>
          <w:rFonts w:asciiTheme="majorHAnsi" w:hAnsiTheme="majorHAnsi"/>
          <w:sz w:val="22"/>
          <w:szCs w:val="22"/>
        </w:rPr>
      </w:pPr>
      <w:r w:rsidRPr="00D2357C">
        <w:rPr>
          <w:rFonts w:asciiTheme="majorHAnsi" w:hAnsiTheme="majorHAnsi"/>
          <w:sz w:val="22"/>
          <w:szCs w:val="22"/>
        </w:rPr>
        <w:t xml:space="preserve">All certified </w:t>
      </w:r>
      <w:r w:rsidR="001C1DDC" w:rsidRPr="00D2357C">
        <w:rPr>
          <w:rFonts w:asciiTheme="majorHAnsi" w:hAnsiTheme="majorHAnsi"/>
          <w:sz w:val="22"/>
          <w:szCs w:val="22"/>
        </w:rPr>
        <w:t>Ombudsmen</w:t>
      </w:r>
      <w:r w:rsidRPr="00D2357C">
        <w:rPr>
          <w:rFonts w:asciiTheme="majorHAnsi" w:hAnsiTheme="majorHAnsi"/>
          <w:sz w:val="22"/>
          <w:szCs w:val="22"/>
        </w:rPr>
        <w:t xml:space="preserve"> shall be furnished identification badges to be worn on </w:t>
      </w:r>
      <w:r w:rsidR="00E25127">
        <w:rPr>
          <w:rFonts w:asciiTheme="majorHAnsi" w:hAnsiTheme="majorHAnsi"/>
          <w:sz w:val="22"/>
          <w:szCs w:val="22"/>
        </w:rPr>
        <w:t xml:space="preserve">facility </w:t>
      </w:r>
      <w:r w:rsidRPr="00D2357C">
        <w:rPr>
          <w:rFonts w:asciiTheme="majorHAnsi" w:hAnsiTheme="majorHAnsi"/>
          <w:sz w:val="22"/>
          <w:szCs w:val="22"/>
        </w:rPr>
        <w:t>visits.</w:t>
      </w:r>
    </w:p>
    <w:p w14:paraId="511BC8C7" w14:textId="77777777" w:rsidR="00656AEE" w:rsidRPr="00656AEE" w:rsidRDefault="00656AEE" w:rsidP="00656AEE">
      <w:pPr>
        <w:pStyle w:val="ListParagraph"/>
        <w:rPr>
          <w:rFonts w:asciiTheme="majorHAnsi" w:hAnsiTheme="majorHAnsi"/>
          <w:sz w:val="22"/>
          <w:szCs w:val="22"/>
        </w:rPr>
      </w:pPr>
    </w:p>
    <w:p w14:paraId="31F26178" w14:textId="77777777" w:rsidR="007B325E" w:rsidRDefault="00216C32" w:rsidP="00656AEE">
      <w:pPr>
        <w:spacing w:after="240"/>
        <w:rPr>
          <w:rFonts w:asciiTheme="majorHAnsi" w:hAnsiTheme="majorHAnsi"/>
          <w:sz w:val="22"/>
          <w:szCs w:val="22"/>
        </w:rPr>
      </w:pPr>
      <w:r w:rsidRPr="00656AEE">
        <w:rPr>
          <w:rFonts w:asciiTheme="majorHAnsi" w:hAnsiTheme="majorHAnsi"/>
          <w:sz w:val="22"/>
          <w:szCs w:val="22"/>
        </w:rPr>
        <w:t xml:space="preserve">OAA § 712 (a)(5); </w:t>
      </w:r>
      <w:r w:rsidR="00D531FE">
        <w:rPr>
          <w:rFonts w:asciiTheme="majorHAnsi" w:hAnsiTheme="majorHAnsi"/>
          <w:sz w:val="22"/>
          <w:szCs w:val="22"/>
        </w:rPr>
        <w:t>AS</w:t>
      </w:r>
      <w:r w:rsidRPr="00656AEE">
        <w:rPr>
          <w:rFonts w:asciiTheme="majorHAnsi" w:hAnsiTheme="majorHAnsi"/>
          <w:sz w:val="22"/>
          <w:szCs w:val="22"/>
        </w:rPr>
        <w:t xml:space="preserve"> 47.62.020</w:t>
      </w:r>
      <w:r w:rsidR="007B325E" w:rsidRPr="00656AEE">
        <w:rPr>
          <w:rFonts w:asciiTheme="majorHAnsi" w:hAnsiTheme="majorHAnsi"/>
          <w:sz w:val="22"/>
          <w:szCs w:val="22"/>
        </w:rPr>
        <w:t>.</w:t>
      </w:r>
    </w:p>
    <w:p w14:paraId="3A921701" w14:textId="77777777" w:rsidR="00781E2A" w:rsidRPr="00656AEE" w:rsidRDefault="00781E2A" w:rsidP="00656AEE">
      <w:pPr>
        <w:spacing w:after="240"/>
        <w:rPr>
          <w:rFonts w:asciiTheme="majorHAnsi" w:hAnsiTheme="majorHAnsi"/>
          <w:sz w:val="22"/>
          <w:szCs w:val="22"/>
        </w:rPr>
      </w:pPr>
    </w:p>
    <w:p w14:paraId="1189561C" w14:textId="77777777" w:rsidR="00216C32" w:rsidRPr="00D13454" w:rsidRDefault="00216C32" w:rsidP="00CD6246">
      <w:pPr>
        <w:pStyle w:val="ListParagraph"/>
        <w:numPr>
          <w:ilvl w:val="0"/>
          <w:numId w:val="3"/>
        </w:numPr>
        <w:spacing w:after="240"/>
        <w:rPr>
          <w:rFonts w:asciiTheme="majorHAnsi" w:hAnsiTheme="majorHAnsi"/>
          <w:b/>
          <w:i/>
          <w:sz w:val="22"/>
          <w:szCs w:val="22"/>
        </w:rPr>
      </w:pPr>
      <w:r w:rsidRPr="00D13454">
        <w:rPr>
          <w:rFonts w:asciiTheme="majorHAnsi" w:hAnsiTheme="majorHAnsi"/>
          <w:b/>
          <w:i/>
          <w:sz w:val="22"/>
          <w:szCs w:val="22"/>
        </w:rPr>
        <w:t xml:space="preserve">Refusal to Certify </w:t>
      </w:r>
      <w:r w:rsidR="002503DF">
        <w:rPr>
          <w:rFonts w:asciiTheme="majorHAnsi" w:hAnsiTheme="majorHAnsi"/>
          <w:b/>
          <w:i/>
          <w:sz w:val="22"/>
          <w:szCs w:val="22"/>
        </w:rPr>
        <w:t>/  De-decertification of</w:t>
      </w:r>
      <w:r w:rsidR="00AA26C0">
        <w:rPr>
          <w:rFonts w:asciiTheme="majorHAnsi" w:hAnsiTheme="majorHAnsi"/>
          <w:b/>
          <w:i/>
          <w:sz w:val="22"/>
          <w:szCs w:val="22"/>
        </w:rPr>
        <w:t xml:space="preserve"> Ombudsmen</w:t>
      </w:r>
    </w:p>
    <w:p w14:paraId="5CB9345B" w14:textId="77777777" w:rsidR="00216C32" w:rsidRPr="00D13454" w:rsidRDefault="00216C32" w:rsidP="007B325E">
      <w:pPr>
        <w:spacing w:after="240"/>
        <w:rPr>
          <w:rFonts w:asciiTheme="majorHAnsi" w:hAnsiTheme="majorHAnsi"/>
          <w:sz w:val="22"/>
          <w:szCs w:val="22"/>
        </w:rPr>
      </w:pPr>
      <w:r w:rsidRPr="00D13454">
        <w:rPr>
          <w:rFonts w:asciiTheme="majorHAnsi" w:hAnsiTheme="majorHAnsi"/>
          <w:sz w:val="22"/>
          <w:szCs w:val="22"/>
          <w:u w:val="single"/>
        </w:rPr>
        <w:t>Policy</w:t>
      </w:r>
      <w:r w:rsidRPr="00D13454">
        <w:rPr>
          <w:rFonts w:asciiTheme="majorHAnsi" w:hAnsiTheme="majorHAnsi"/>
          <w:sz w:val="22"/>
          <w:szCs w:val="22"/>
        </w:rPr>
        <w:t>:  The State Long-Term Care Ombudsman may refuse to certify or may de-certify an individual as Long-Term Care Ombudsman.</w:t>
      </w:r>
    </w:p>
    <w:p w14:paraId="481A6C23" w14:textId="77777777" w:rsidR="007B325E" w:rsidRPr="00D13454" w:rsidRDefault="00216C32" w:rsidP="007B325E">
      <w:pPr>
        <w:spacing w:after="240"/>
        <w:rPr>
          <w:rFonts w:asciiTheme="majorHAnsi" w:hAnsiTheme="majorHAnsi"/>
          <w:sz w:val="22"/>
          <w:szCs w:val="22"/>
        </w:rPr>
      </w:pPr>
      <w:r w:rsidRPr="00D13454">
        <w:rPr>
          <w:rFonts w:asciiTheme="majorHAnsi" w:hAnsiTheme="majorHAnsi"/>
          <w:sz w:val="22"/>
          <w:szCs w:val="22"/>
          <w:u w:val="single"/>
        </w:rPr>
        <w:t>Procedures</w:t>
      </w:r>
      <w:r w:rsidRPr="00D13454">
        <w:rPr>
          <w:rFonts w:asciiTheme="majorHAnsi" w:hAnsiTheme="majorHAnsi"/>
          <w:sz w:val="22"/>
          <w:szCs w:val="22"/>
        </w:rPr>
        <w:t xml:space="preserve">:  </w:t>
      </w:r>
    </w:p>
    <w:p w14:paraId="38B355D4" w14:textId="77777777" w:rsidR="007B325E" w:rsidRPr="00D13454" w:rsidRDefault="00216C32" w:rsidP="00CD6246">
      <w:pPr>
        <w:pStyle w:val="ListParagraph"/>
        <w:numPr>
          <w:ilvl w:val="0"/>
          <w:numId w:val="1"/>
        </w:numPr>
        <w:spacing w:after="240"/>
        <w:rPr>
          <w:rFonts w:asciiTheme="majorHAnsi" w:hAnsiTheme="majorHAnsi"/>
          <w:sz w:val="22"/>
          <w:szCs w:val="22"/>
        </w:rPr>
      </w:pPr>
      <w:r w:rsidRPr="00D13454">
        <w:rPr>
          <w:rFonts w:asciiTheme="majorHAnsi" w:hAnsiTheme="majorHAnsi"/>
          <w:sz w:val="22"/>
          <w:szCs w:val="22"/>
        </w:rPr>
        <w:t>Criteria for Refusal to Certify or De-Certification:  Any of the following reasons are criteria for refusal to certify an individual as a LTCO or for de-certifying a LTC</w:t>
      </w:r>
      <w:r w:rsidR="007B325E" w:rsidRPr="00D13454">
        <w:rPr>
          <w:rFonts w:asciiTheme="majorHAnsi" w:hAnsiTheme="majorHAnsi"/>
          <w:sz w:val="22"/>
          <w:szCs w:val="22"/>
        </w:rPr>
        <w:t>O</w:t>
      </w:r>
      <w:r w:rsidR="00B10BEB">
        <w:rPr>
          <w:rFonts w:asciiTheme="majorHAnsi" w:hAnsiTheme="majorHAnsi"/>
          <w:sz w:val="22"/>
          <w:szCs w:val="22"/>
        </w:rPr>
        <w:t>:</w:t>
      </w:r>
    </w:p>
    <w:p w14:paraId="52F07B0F" w14:textId="77777777" w:rsidR="007B325E" w:rsidRPr="00D13454" w:rsidRDefault="007B325E" w:rsidP="007B325E">
      <w:pPr>
        <w:pStyle w:val="ListParagraph"/>
        <w:spacing w:after="240"/>
        <w:ind w:left="1440"/>
        <w:rPr>
          <w:rFonts w:asciiTheme="majorHAnsi" w:hAnsiTheme="majorHAnsi"/>
          <w:sz w:val="22"/>
          <w:szCs w:val="22"/>
        </w:rPr>
      </w:pPr>
    </w:p>
    <w:p w14:paraId="6EADCE81" w14:textId="77777777" w:rsidR="00AA2C30" w:rsidRDefault="00AA2C30" w:rsidP="00CD6246">
      <w:pPr>
        <w:pStyle w:val="ListParagraph"/>
        <w:numPr>
          <w:ilvl w:val="1"/>
          <w:numId w:val="1"/>
        </w:numPr>
        <w:rPr>
          <w:rFonts w:asciiTheme="majorHAnsi" w:hAnsiTheme="majorHAnsi"/>
          <w:sz w:val="22"/>
          <w:szCs w:val="22"/>
        </w:rPr>
      </w:pPr>
      <w:r>
        <w:rPr>
          <w:rFonts w:asciiTheme="majorHAnsi" w:hAnsiTheme="majorHAnsi"/>
          <w:sz w:val="22"/>
          <w:szCs w:val="22"/>
        </w:rPr>
        <w:t>convictions for “barrier crimes” that would result in failing to pass the State Background Check.</w:t>
      </w:r>
    </w:p>
    <w:p w14:paraId="1CD825D3" w14:textId="77777777" w:rsidR="00AA2C30" w:rsidRPr="00AA2C30" w:rsidRDefault="00AA2C30" w:rsidP="00AA2C30">
      <w:pPr>
        <w:ind w:left="1080"/>
        <w:rPr>
          <w:rFonts w:asciiTheme="majorHAnsi" w:hAnsiTheme="majorHAnsi"/>
          <w:sz w:val="22"/>
          <w:szCs w:val="22"/>
        </w:rPr>
      </w:pPr>
    </w:p>
    <w:p w14:paraId="2B2FC5FA" w14:textId="77777777" w:rsidR="007B325E" w:rsidRPr="00D13454" w:rsidRDefault="00216C32" w:rsidP="00CD6246">
      <w:pPr>
        <w:pStyle w:val="ListParagraph"/>
        <w:numPr>
          <w:ilvl w:val="1"/>
          <w:numId w:val="1"/>
        </w:numPr>
        <w:spacing w:after="240"/>
        <w:rPr>
          <w:rFonts w:asciiTheme="majorHAnsi" w:hAnsiTheme="majorHAnsi"/>
          <w:sz w:val="22"/>
          <w:szCs w:val="22"/>
        </w:rPr>
      </w:pPr>
      <w:r w:rsidRPr="00D13454">
        <w:rPr>
          <w:rFonts w:asciiTheme="majorHAnsi" w:hAnsiTheme="majorHAnsi"/>
          <w:sz w:val="22"/>
          <w:szCs w:val="22"/>
        </w:rPr>
        <w:t>failure of the individual to meet and/or maintain the criteria for certification;</w:t>
      </w:r>
    </w:p>
    <w:p w14:paraId="62CAD5BE" w14:textId="77777777" w:rsidR="007B325E" w:rsidRPr="00D13454" w:rsidRDefault="007B325E" w:rsidP="007B325E">
      <w:pPr>
        <w:pStyle w:val="ListParagraph"/>
        <w:spacing w:after="240"/>
        <w:ind w:left="1440"/>
        <w:rPr>
          <w:rFonts w:asciiTheme="majorHAnsi" w:hAnsiTheme="majorHAnsi"/>
          <w:sz w:val="22"/>
          <w:szCs w:val="22"/>
        </w:rPr>
      </w:pPr>
    </w:p>
    <w:p w14:paraId="1A76D6A2" w14:textId="77777777" w:rsidR="007B325E" w:rsidRPr="00D13454" w:rsidRDefault="00216C32" w:rsidP="00CD6246">
      <w:pPr>
        <w:pStyle w:val="ListParagraph"/>
        <w:numPr>
          <w:ilvl w:val="1"/>
          <w:numId w:val="1"/>
        </w:numPr>
        <w:spacing w:after="240"/>
        <w:rPr>
          <w:rFonts w:asciiTheme="majorHAnsi" w:hAnsiTheme="majorHAnsi"/>
          <w:sz w:val="22"/>
          <w:szCs w:val="22"/>
        </w:rPr>
      </w:pPr>
      <w:r w:rsidRPr="00D13454">
        <w:rPr>
          <w:rFonts w:asciiTheme="majorHAnsi" w:hAnsiTheme="majorHAnsi"/>
          <w:sz w:val="22"/>
          <w:szCs w:val="22"/>
        </w:rPr>
        <w:t>existence of an un-remedied conflict of interest;</w:t>
      </w:r>
    </w:p>
    <w:p w14:paraId="5C14BAF3" w14:textId="77777777" w:rsidR="007B325E" w:rsidRPr="00D13454" w:rsidRDefault="007B325E" w:rsidP="007B325E">
      <w:pPr>
        <w:pStyle w:val="ListParagraph"/>
        <w:rPr>
          <w:rFonts w:asciiTheme="majorHAnsi" w:hAnsiTheme="majorHAnsi"/>
          <w:sz w:val="22"/>
          <w:szCs w:val="22"/>
        </w:rPr>
      </w:pPr>
    </w:p>
    <w:p w14:paraId="2254DBAA" w14:textId="77777777" w:rsidR="007B325E" w:rsidRPr="00D13454" w:rsidRDefault="00216C32" w:rsidP="00CD6246">
      <w:pPr>
        <w:pStyle w:val="ListParagraph"/>
        <w:numPr>
          <w:ilvl w:val="1"/>
          <w:numId w:val="1"/>
        </w:numPr>
        <w:spacing w:after="240"/>
        <w:rPr>
          <w:rFonts w:asciiTheme="majorHAnsi" w:hAnsiTheme="majorHAnsi"/>
          <w:sz w:val="22"/>
          <w:szCs w:val="22"/>
        </w:rPr>
      </w:pPr>
      <w:r w:rsidRPr="00D13454">
        <w:rPr>
          <w:rFonts w:asciiTheme="majorHAnsi" w:hAnsiTheme="majorHAnsi"/>
          <w:sz w:val="22"/>
          <w:szCs w:val="22"/>
        </w:rPr>
        <w:t>deliberate failure of the individual to disclose any conflict of interest;</w:t>
      </w:r>
    </w:p>
    <w:p w14:paraId="2C7BC500" w14:textId="77777777" w:rsidR="007B325E" w:rsidRPr="00D13454" w:rsidRDefault="007B325E" w:rsidP="007B325E">
      <w:pPr>
        <w:pStyle w:val="ListParagraph"/>
        <w:rPr>
          <w:rFonts w:asciiTheme="majorHAnsi" w:hAnsiTheme="majorHAnsi"/>
          <w:sz w:val="22"/>
          <w:szCs w:val="22"/>
        </w:rPr>
      </w:pPr>
    </w:p>
    <w:p w14:paraId="23416C57" w14:textId="77777777" w:rsidR="007B325E" w:rsidRPr="00D13454" w:rsidRDefault="00216C32" w:rsidP="00CD6246">
      <w:pPr>
        <w:pStyle w:val="ListParagraph"/>
        <w:numPr>
          <w:ilvl w:val="1"/>
          <w:numId w:val="1"/>
        </w:numPr>
        <w:spacing w:after="240"/>
        <w:rPr>
          <w:rFonts w:asciiTheme="majorHAnsi" w:hAnsiTheme="majorHAnsi"/>
          <w:sz w:val="22"/>
          <w:szCs w:val="22"/>
        </w:rPr>
      </w:pPr>
      <w:r w:rsidRPr="00D13454">
        <w:rPr>
          <w:rFonts w:asciiTheme="majorHAnsi" w:hAnsiTheme="majorHAnsi"/>
          <w:sz w:val="22"/>
          <w:szCs w:val="22"/>
        </w:rPr>
        <w:t>violation of confidentiality requirements;</w:t>
      </w:r>
    </w:p>
    <w:p w14:paraId="1FE60931" w14:textId="77777777" w:rsidR="007B325E" w:rsidRPr="00D13454" w:rsidRDefault="007B325E" w:rsidP="007B325E">
      <w:pPr>
        <w:pStyle w:val="ListParagraph"/>
        <w:rPr>
          <w:rFonts w:asciiTheme="majorHAnsi" w:hAnsiTheme="majorHAnsi"/>
          <w:sz w:val="22"/>
          <w:szCs w:val="22"/>
        </w:rPr>
      </w:pPr>
    </w:p>
    <w:p w14:paraId="56FB707F" w14:textId="77777777" w:rsidR="007B325E" w:rsidRPr="00D13454" w:rsidRDefault="007B325E" w:rsidP="00CD6246">
      <w:pPr>
        <w:pStyle w:val="ListParagraph"/>
        <w:numPr>
          <w:ilvl w:val="1"/>
          <w:numId w:val="1"/>
        </w:numPr>
        <w:spacing w:after="240"/>
        <w:rPr>
          <w:rFonts w:asciiTheme="majorHAnsi" w:hAnsiTheme="majorHAnsi"/>
          <w:sz w:val="22"/>
          <w:szCs w:val="22"/>
        </w:rPr>
      </w:pPr>
      <w:r w:rsidRPr="00D13454">
        <w:rPr>
          <w:rFonts w:asciiTheme="majorHAnsi" w:hAnsiTheme="majorHAnsi"/>
          <w:sz w:val="22"/>
          <w:szCs w:val="22"/>
        </w:rPr>
        <w:t>f</w:t>
      </w:r>
      <w:r w:rsidR="00216C32" w:rsidRPr="00D13454">
        <w:rPr>
          <w:rFonts w:asciiTheme="majorHAnsi" w:hAnsiTheme="majorHAnsi"/>
          <w:sz w:val="22"/>
          <w:szCs w:val="22"/>
        </w:rPr>
        <w:t>alsifying records;</w:t>
      </w:r>
    </w:p>
    <w:p w14:paraId="07178DDC" w14:textId="77777777" w:rsidR="007B325E" w:rsidRPr="00D13454" w:rsidRDefault="007B325E" w:rsidP="007B325E">
      <w:pPr>
        <w:pStyle w:val="ListParagraph"/>
        <w:rPr>
          <w:rFonts w:asciiTheme="majorHAnsi" w:hAnsiTheme="majorHAnsi"/>
          <w:sz w:val="22"/>
          <w:szCs w:val="22"/>
        </w:rPr>
      </w:pPr>
    </w:p>
    <w:p w14:paraId="2DA9DC9B" w14:textId="77777777" w:rsidR="007B325E" w:rsidRPr="00D13454" w:rsidRDefault="00216C32" w:rsidP="00CD6246">
      <w:pPr>
        <w:pStyle w:val="ListParagraph"/>
        <w:numPr>
          <w:ilvl w:val="1"/>
          <w:numId w:val="1"/>
        </w:numPr>
        <w:spacing w:after="240"/>
        <w:rPr>
          <w:rFonts w:asciiTheme="majorHAnsi" w:hAnsiTheme="majorHAnsi"/>
          <w:sz w:val="22"/>
          <w:szCs w:val="22"/>
        </w:rPr>
      </w:pPr>
      <w:r w:rsidRPr="00D13454">
        <w:rPr>
          <w:rFonts w:asciiTheme="majorHAnsi" w:hAnsiTheme="majorHAnsi"/>
          <w:sz w:val="22"/>
          <w:szCs w:val="22"/>
        </w:rPr>
        <w:t>failure to follow the direction of the SLTCO</w:t>
      </w:r>
      <w:r w:rsidR="002503DF">
        <w:rPr>
          <w:rFonts w:asciiTheme="majorHAnsi" w:hAnsiTheme="majorHAnsi"/>
          <w:sz w:val="22"/>
          <w:szCs w:val="22"/>
        </w:rPr>
        <w:t xml:space="preserve"> or designee</w:t>
      </w:r>
      <w:r w:rsidRPr="00D13454">
        <w:rPr>
          <w:rFonts w:asciiTheme="majorHAnsi" w:hAnsiTheme="majorHAnsi"/>
          <w:sz w:val="22"/>
          <w:szCs w:val="22"/>
        </w:rPr>
        <w:t xml:space="preserve"> regarding OLTCO policies, procedures, and practices;</w:t>
      </w:r>
    </w:p>
    <w:p w14:paraId="6880FC2D" w14:textId="77777777" w:rsidR="007B325E" w:rsidRPr="00D13454" w:rsidRDefault="007B325E" w:rsidP="007B325E">
      <w:pPr>
        <w:pStyle w:val="ListParagraph"/>
        <w:rPr>
          <w:rFonts w:asciiTheme="majorHAnsi" w:hAnsiTheme="majorHAnsi"/>
          <w:sz w:val="22"/>
          <w:szCs w:val="22"/>
        </w:rPr>
      </w:pPr>
    </w:p>
    <w:p w14:paraId="37572A55" w14:textId="77777777" w:rsidR="007B325E" w:rsidRPr="00D13454" w:rsidRDefault="00216C32" w:rsidP="00CD6246">
      <w:pPr>
        <w:pStyle w:val="ListParagraph"/>
        <w:numPr>
          <w:ilvl w:val="1"/>
          <w:numId w:val="1"/>
        </w:numPr>
        <w:spacing w:after="240"/>
        <w:rPr>
          <w:rFonts w:asciiTheme="majorHAnsi" w:hAnsiTheme="majorHAnsi"/>
          <w:sz w:val="22"/>
          <w:szCs w:val="22"/>
        </w:rPr>
      </w:pPr>
      <w:r w:rsidRPr="00D13454">
        <w:rPr>
          <w:rFonts w:asciiTheme="majorHAnsi" w:hAnsiTheme="majorHAnsi"/>
          <w:sz w:val="22"/>
          <w:szCs w:val="22"/>
        </w:rPr>
        <w:t>a change in employment duties which is incompatible with LTCO duties;</w:t>
      </w:r>
    </w:p>
    <w:p w14:paraId="25FFCC82" w14:textId="77777777" w:rsidR="007B325E" w:rsidRPr="00D13454" w:rsidRDefault="007B325E" w:rsidP="007B325E">
      <w:pPr>
        <w:pStyle w:val="ListParagraph"/>
        <w:rPr>
          <w:rFonts w:asciiTheme="majorHAnsi" w:hAnsiTheme="majorHAnsi"/>
          <w:sz w:val="22"/>
          <w:szCs w:val="22"/>
        </w:rPr>
      </w:pPr>
    </w:p>
    <w:p w14:paraId="61555198" w14:textId="77777777" w:rsidR="007B325E" w:rsidRPr="00D13454" w:rsidRDefault="00216C32" w:rsidP="00CD6246">
      <w:pPr>
        <w:pStyle w:val="ListParagraph"/>
        <w:numPr>
          <w:ilvl w:val="1"/>
          <w:numId w:val="1"/>
        </w:numPr>
        <w:spacing w:after="240"/>
        <w:rPr>
          <w:rFonts w:asciiTheme="majorHAnsi" w:hAnsiTheme="majorHAnsi"/>
          <w:sz w:val="22"/>
          <w:szCs w:val="22"/>
        </w:rPr>
      </w:pPr>
      <w:r w:rsidRPr="00D13454">
        <w:rPr>
          <w:rFonts w:asciiTheme="majorHAnsi" w:hAnsiTheme="majorHAnsi"/>
          <w:sz w:val="22"/>
          <w:szCs w:val="22"/>
        </w:rPr>
        <w:t xml:space="preserve">failure to act in accordance with applicable federal and state laws, regulations, and </w:t>
      </w:r>
      <w:r w:rsidR="00B10BEB">
        <w:rPr>
          <w:rFonts w:asciiTheme="majorHAnsi" w:hAnsiTheme="majorHAnsi"/>
          <w:sz w:val="22"/>
          <w:szCs w:val="22"/>
        </w:rPr>
        <w:t xml:space="preserve">program </w:t>
      </w:r>
      <w:r w:rsidRPr="00D13454">
        <w:rPr>
          <w:rFonts w:asciiTheme="majorHAnsi" w:hAnsiTheme="majorHAnsi"/>
          <w:sz w:val="22"/>
          <w:szCs w:val="22"/>
        </w:rPr>
        <w:t>policies</w:t>
      </w:r>
      <w:r w:rsidR="00B10BEB">
        <w:rPr>
          <w:rFonts w:asciiTheme="majorHAnsi" w:hAnsiTheme="majorHAnsi"/>
          <w:sz w:val="22"/>
          <w:szCs w:val="22"/>
        </w:rPr>
        <w:t>.</w:t>
      </w:r>
    </w:p>
    <w:p w14:paraId="2128212B" w14:textId="77777777" w:rsidR="007B325E" w:rsidRPr="00D13454" w:rsidRDefault="007B325E" w:rsidP="007B325E">
      <w:pPr>
        <w:pStyle w:val="ListParagraph"/>
        <w:rPr>
          <w:rFonts w:asciiTheme="majorHAnsi" w:hAnsiTheme="majorHAnsi"/>
          <w:sz w:val="22"/>
          <w:szCs w:val="22"/>
        </w:rPr>
      </w:pPr>
    </w:p>
    <w:p w14:paraId="1B8D2625" w14:textId="77777777" w:rsidR="007B325E" w:rsidRPr="00D13454" w:rsidRDefault="00216C32" w:rsidP="00CD6246">
      <w:pPr>
        <w:pStyle w:val="ListParagraph"/>
        <w:numPr>
          <w:ilvl w:val="0"/>
          <w:numId w:val="1"/>
        </w:numPr>
        <w:spacing w:after="240"/>
        <w:rPr>
          <w:rFonts w:asciiTheme="majorHAnsi" w:hAnsiTheme="majorHAnsi"/>
          <w:sz w:val="22"/>
          <w:szCs w:val="22"/>
        </w:rPr>
      </w:pPr>
      <w:r w:rsidRPr="00D13454">
        <w:rPr>
          <w:rFonts w:asciiTheme="majorHAnsi" w:hAnsiTheme="majorHAnsi"/>
          <w:sz w:val="22"/>
          <w:szCs w:val="22"/>
        </w:rPr>
        <w:t>Process for refusal to certify an individual as a LTCO and de-certification of a LT</w:t>
      </w:r>
      <w:r w:rsidR="007B325E" w:rsidRPr="00D13454">
        <w:rPr>
          <w:rFonts w:asciiTheme="majorHAnsi" w:hAnsiTheme="majorHAnsi"/>
          <w:sz w:val="22"/>
          <w:szCs w:val="22"/>
        </w:rPr>
        <w:t>CO</w:t>
      </w:r>
      <w:r w:rsidR="00B10BEB">
        <w:rPr>
          <w:rFonts w:asciiTheme="majorHAnsi" w:hAnsiTheme="majorHAnsi"/>
          <w:sz w:val="22"/>
          <w:szCs w:val="22"/>
        </w:rPr>
        <w:t>:</w:t>
      </w:r>
    </w:p>
    <w:p w14:paraId="10FD23C6" w14:textId="77777777" w:rsidR="007B325E" w:rsidRPr="00D13454" w:rsidRDefault="007B325E" w:rsidP="007B325E">
      <w:pPr>
        <w:pStyle w:val="ListParagraph"/>
        <w:spacing w:after="240"/>
        <w:rPr>
          <w:rFonts w:asciiTheme="majorHAnsi" w:hAnsiTheme="majorHAnsi"/>
          <w:sz w:val="22"/>
          <w:szCs w:val="22"/>
        </w:rPr>
      </w:pPr>
    </w:p>
    <w:p w14:paraId="5A521D99" w14:textId="77777777" w:rsidR="00155B9C" w:rsidRDefault="00155B9C" w:rsidP="00CD6246">
      <w:pPr>
        <w:pStyle w:val="ListParagraph"/>
        <w:numPr>
          <w:ilvl w:val="1"/>
          <w:numId w:val="1"/>
        </w:numPr>
        <w:rPr>
          <w:rFonts w:asciiTheme="majorHAnsi" w:hAnsiTheme="majorHAnsi"/>
          <w:sz w:val="22"/>
          <w:szCs w:val="22"/>
        </w:rPr>
      </w:pPr>
      <w:r>
        <w:rPr>
          <w:rFonts w:asciiTheme="majorHAnsi" w:hAnsiTheme="majorHAnsi"/>
          <w:sz w:val="22"/>
          <w:szCs w:val="22"/>
        </w:rPr>
        <w:t xml:space="preserve">The SLTCO may </w:t>
      </w:r>
      <w:r w:rsidR="00B10BEB">
        <w:rPr>
          <w:rFonts w:asciiTheme="majorHAnsi" w:hAnsiTheme="majorHAnsi"/>
          <w:sz w:val="22"/>
          <w:szCs w:val="22"/>
        </w:rPr>
        <w:t xml:space="preserve">dismiss a trainee </w:t>
      </w:r>
      <w:r>
        <w:rPr>
          <w:rFonts w:asciiTheme="majorHAnsi" w:hAnsiTheme="majorHAnsi"/>
          <w:sz w:val="22"/>
          <w:szCs w:val="22"/>
        </w:rPr>
        <w:t xml:space="preserve">prior to certification if the SLTCO </w:t>
      </w:r>
      <w:r w:rsidR="002503DF">
        <w:rPr>
          <w:rFonts w:asciiTheme="majorHAnsi" w:hAnsiTheme="majorHAnsi"/>
          <w:sz w:val="22"/>
          <w:szCs w:val="22"/>
        </w:rPr>
        <w:t>determines</w:t>
      </w:r>
      <w:r>
        <w:rPr>
          <w:rFonts w:asciiTheme="majorHAnsi" w:hAnsiTheme="majorHAnsi"/>
          <w:sz w:val="22"/>
          <w:szCs w:val="22"/>
        </w:rPr>
        <w:t xml:space="preserve"> the volunteer to be unsuitable to work</w:t>
      </w:r>
      <w:r w:rsidR="00397467">
        <w:rPr>
          <w:rFonts w:asciiTheme="majorHAnsi" w:hAnsiTheme="majorHAnsi"/>
          <w:sz w:val="22"/>
          <w:szCs w:val="22"/>
        </w:rPr>
        <w:t xml:space="preserve"> </w:t>
      </w:r>
      <w:r>
        <w:rPr>
          <w:rFonts w:asciiTheme="majorHAnsi" w:hAnsiTheme="majorHAnsi"/>
          <w:sz w:val="22"/>
          <w:szCs w:val="22"/>
        </w:rPr>
        <w:t>with vulnerable adults.</w:t>
      </w:r>
    </w:p>
    <w:p w14:paraId="1B46590A" w14:textId="77777777" w:rsidR="00B10BEB" w:rsidRPr="00B10BEB" w:rsidRDefault="00B10BEB" w:rsidP="00B10BEB">
      <w:pPr>
        <w:ind w:left="1080"/>
        <w:rPr>
          <w:rFonts w:asciiTheme="majorHAnsi" w:hAnsiTheme="majorHAnsi"/>
          <w:sz w:val="22"/>
          <w:szCs w:val="22"/>
        </w:rPr>
      </w:pPr>
    </w:p>
    <w:p w14:paraId="74D2A208" w14:textId="77777777" w:rsidR="00456F02" w:rsidRPr="00D13454" w:rsidRDefault="00216C32" w:rsidP="00CD6246">
      <w:pPr>
        <w:pStyle w:val="ListParagraph"/>
        <w:numPr>
          <w:ilvl w:val="1"/>
          <w:numId w:val="1"/>
        </w:numPr>
        <w:spacing w:after="240"/>
        <w:rPr>
          <w:rFonts w:asciiTheme="majorHAnsi" w:hAnsiTheme="majorHAnsi"/>
          <w:sz w:val="22"/>
          <w:szCs w:val="22"/>
        </w:rPr>
      </w:pPr>
      <w:r w:rsidRPr="00D13454">
        <w:rPr>
          <w:rFonts w:asciiTheme="majorHAnsi" w:hAnsiTheme="majorHAnsi"/>
          <w:sz w:val="22"/>
          <w:szCs w:val="22"/>
        </w:rPr>
        <w:lastRenderedPageBreak/>
        <w:t xml:space="preserve">Prior to </w:t>
      </w:r>
      <w:r w:rsidR="003A698F">
        <w:rPr>
          <w:rFonts w:asciiTheme="majorHAnsi" w:hAnsiTheme="majorHAnsi"/>
          <w:sz w:val="22"/>
          <w:szCs w:val="22"/>
        </w:rPr>
        <w:t xml:space="preserve">decertifying or </w:t>
      </w:r>
      <w:r w:rsidRPr="00D13454">
        <w:rPr>
          <w:rFonts w:asciiTheme="majorHAnsi" w:hAnsiTheme="majorHAnsi"/>
          <w:sz w:val="22"/>
          <w:szCs w:val="22"/>
        </w:rPr>
        <w:t>refusin</w:t>
      </w:r>
      <w:r w:rsidR="003A698F">
        <w:rPr>
          <w:rFonts w:asciiTheme="majorHAnsi" w:hAnsiTheme="majorHAnsi"/>
          <w:sz w:val="22"/>
          <w:szCs w:val="22"/>
        </w:rPr>
        <w:t>g to certify</w:t>
      </w:r>
      <w:r w:rsidRPr="00D13454">
        <w:rPr>
          <w:rFonts w:asciiTheme="majorHAnsi" w:hAnsiTheme="majorHAnsi"/>
          <w:sz w:val="22"/>
          <w:szCs w:val="22"/>
        </w:rPr>
        <w:t>, the SLTCO</w:t>
      </w:r>
      <w:r w:rsidR="00B10BEB">
        <w:rPr>
          <w:rFonts w:asciiTheme="majorHAnsi" w:hAnsiTheme="majorHAnsi"/>
          <w:sz w:val="22"/>
          <w:szCs w:val="22"/>
        </w:rPr>
        <w:t xml:space="preserve"> may</w:t>
      </w:r>
      <w:r w:rsidRPr="00D13454">
        <w:rPr>
          <w:rFonts w:asciiTheme="majorHAnsi" w:hAnsiTheme="majorHAnsi"/>
          <w:sz w:val="22"/>
          <w:szCs w:val="22"/>
        </w:rPr>
        <w:t xml:space="preserve"> </w:t>
      </w:r>
      <w:r w:rsidR="00B10BEB">
        <w:rPr>
          <w:rFonts w:asciiTheme="majorHAnsi" w:hAnsiTheme="majorHAnsi"/>
          <w:sz w:val="22"/>
          <w:szCs w:val="22"/>
        </w:rPr>
        <w:t xml:space="preserve">work </w:t>
      </w:r>
      <w:r w:rsidR="003A698F">
        <w:rPr>
          <w:rFonts w:asciiTheme="majorHAnsi" w:hAnsiTheme="majorHAnsi"/>
          <w:sz w:val="22"/>
          <w:szCs w:val="22"/>
        </w:rPr>
        <w:t>with the individual to remedy</w:t>
      </w:r>
      <w:r w:rsidR="00B10BEB">
        <w:rPr>
          <w:rFonts w:asciiTheme="majorHAnsi" w:hAnsiTheme="majorHAnsi"/>
          <w:sz w:val="22"/>
          <w:szCs w:val="22"/>
        </w:rPr>
        <w:t xml:space="preserve"> the problems. </w:t>
      </w:r>
    </w:p>
    <w:p w14:paraId="4F9EFF19" w14:textId="77777777" w:rsidR="00456F02" w:rsidRPr="00D13454" w:rsidRDefault="00456F02" w:rsidP="00456F02">
      <w:pPr>
        <w:pStyle w:val="ListParagraph"/>
        <w:spacing w:after="240"/>
        <w:ind w:left="1440"/>
        <w:rPr>
          <w:rFonts w:asciiTheme="majorHAnsi" w:hAnsiTheme="majorHAnsi"/>
          <w:sz w:val="22"/>
          <w:szCs w:val="22"/>
        </w:rPr>
      </w:pPr>
    </w:p>
    <w:p w14:paraId="21AD3508" w14:textId="77777777" w:rsidR="0066108B" w:rsidRPr="00AA2C30" w:rsidRDefault="00B10BEB" w:rsidP="00CD6246">
      <w:pPr>
        <w:pStyle w:val="ListParagraph"/>
        <w:numPr>
          <w:ilvl w:val="0"/>
          <w:numId w:val="1"/>
        </w:numPr>
        <w:spacing w:after="240"/>
        <w:rPr>
          <w:rFonts w:asciiTheme="majorHAnsi" w:hAnsiTheme="majorHAnsi"/>
          <w:sz w:val="22"/>
          <w:szCs w:val="22"/>
        </w:rPr>
      </w:pPr>
      <w:r>
        <w:rPr>
          <w:rFonts w:asciiTheme="majorHAnsi" w:hAnsiTheme="majorHAnsi"/>
          <w:sz w:val="22"/>
          <w:szCs w:val="22"/>
        </w:rPr>
        <w:t>Process for de-c</w:t>
      </w:r>
      <w:r w:rsidR="0066108B" w:rsidRPr="00AA2C30">
        <w:rPr>
          <w:rFonts w:asciiTheme="majorHAnsi" w:hAnsiTheme="majorHAnsi"/>
          <w:sz w:val="22"/>
          <w:szCs w:val="22"/>
        </w:rPr>
        <w:t>ertification:</w:t>
      </w:r>
      <w:r>
        <w:rPr>
          <w:rFonts w:asciiTheme="majorHAnsi" w:hAnsiTheme="majorHAnsi"/>
          <w:sz w:val="22"/>
          <w:szCs w:val="22"/>
        </w:rPr>
        <w:t xml:space="preserve"> </w:t>
      </w:r>
      <w:r w:rsidR="0066108B" w:rsidRPr="00AA2C30">
        <w:rPr>
          <w:rFonts w:asciiTheme="majorHAnsi" w:hAnsiTheme="majorHAnsi"/>
          <w:sz w:val="22"/>
          <w:szCs w:val="22"/>
        </w:rPr>
        <w:t xml:space="preserve"> </w:t>
      </w:r>
      <w:r w:rsidR="00216C32" w:rsidRPr="00AA2C30">
        <w:rPr>
          <w:rFonts w:asciiTheme="majorHAnsi" w:hAnsiTheme="majorHAnsi"/>
          <w:sz w:val="22"/>
          <w:szCs w:val="22"/>
        </w:rPr>
        <w:t>The SLTCO shall provide written notice of the intent to de-certify.  Such notice shall:</w:t>
      </w:r>
    </w:p>
    <w:p w14:paraId="0CD82A4F" w14:textId="77777777" w:rsidR="0066108B" w:rsidRPr="00D13454" w:rsidRDefault="0066108B" w:rsidP="0066108B">
      <w:pPr>
        <w:pStyle w:val="ListParagraph"/>
        <w:spacing w:after="240"/>
        <w:rPr>
          <w:rFonts w:asciiTheme="majorHAnsi" w:hAnsiTheme="majorHAnsi"/>
          <w:sz w:val="22"/>
          <w:szCs w:val="22"/>
        </w:rPr>
      </w:pPr>
    </w:p>
    <w:p w14:paraId="5BDBC73A" w14:textId="77777777" w:rsidR="0066108B" w:rsidRPr="00D13454" w:rsidRDefault="00216C32" w:rsidP="00CD6246">
      <w:pPr>
        <w:pStyle w:val="ListParagraph"/>
        <w:numPr>
          <w:ilvl w:val="1"/>
          <w:numId w:val="1"/>
        </w:numPr>
        <w:spacing w:after="240"/>
        <w:rPr>
          <w:rFonts w:asciiTheme="majorHAnsi" w:hAnsiTheme="majorHAnsi"/>
          <w:sz w:val="22"/>
          <w:szCs w:val="22"/>
        </w:rPr>
      </w:pPr>
      <w:r w:rsidRPr="00D13454">
        <w:rPr>
          <w:rFonts w:asciiTheme="majorHAnsi" w:hAnsiTheme="majorHAnsi"/>
          <w:sz w:val="22"/>
          <w:szCs w:val="22"/>
        </w:rPr>
        <w:t xml:space="preserve">specify the reasons for the intended decertification; </w:t>
      </w:r>
    </w:p>
    <w:p w14:paraId="1976F48F" w14:textId="77777777" w:rsidR="0066108B" w:rsidRPr="00D13454" w:rsidRDefault="0066108B" w:rsidP="0066108B">
      <w:pPr>
        <w:pStyle w:val="ListParagraph"/>
        <w:spacing w:after="240"/>
        <w:ind w:left="1440"/>
        <w:rPr>
          <w:rFonts w:asciiTheme="majorHAnsi" w:hAnsiTheme="majorHAnsi"/>
          <w:sz w:val="22"/>
          <w:szCs w:val="22"/>
        </w:rPr>
      </w:pPr>
    </w:p>
    <w:p w14:paraId="0390C86D" w14:textId="77777777" w:rsidR="00B10BEB" w:rsidRDefault="00216C32" w:rsidP="00CD6246">
      <w:pPr>
        <w:pStyle w:val="ListParagraph"/>
        <w:numPr>
          <w:ilvl w:val="1"/>
          <w:numId w:val="1"/>
        </w:numPr>
        <w:spacing w:after="240"/>
        <w:rPr>
          <w:rFonts w:asciiTheme="majorHAnsi" w:hAnsiTheme="majorHAnsi"/>
          <w:sz w:val="22"/>
          <w:szCs w:val="22"/>
        </w:rPr>
      </w:pPr>
      <w:r w:rsidRPr="00D13454">
        <w:rPr>
          <w:rFonts w:asciiTheme="majorHAnsi" w:hAnsiTheme="majorHAnsi"/>
          <w:sz w:val="22"/>
          <w:szCs w:val="22"/>
        </w:rPr>
        <w:t xml:space="preserve">set forth the effective date of the decertification; </w:t>
      </w:r>
    </w:p>
    <w:p w14:paraId="6465B318" w14:textId="77777777" w:rsidR="00B10BEB" w:rsidRPr="00B10BEB" w:rsidRDefault="00B10BEB" w:rsidP="00B10BEB">
      <w:pPr>
        <w:pStyle w:val="ListParagraph"/>
        <w:rPr>
          <w:rFonts w:asciiTheme="majorHAnsi" w:hAnsiTheme="majorHAnsi"/>
          <w:sz w:val="22"/>
          <w:szCs w:val="22"/>
        </w:rPr>
      </w:pPr>
    </w:p>
    <w:p w14:paraId="2C949415" w14:textId="77777777" w:rsidR="0066108B" w:rsidRDefault="00B10BEB" w:rsidP="00CD6246">
      <w:pPr>
        <w:pStyle w:val="ListParagraph"/>
        <w:numPr>
          <w:ilvl w:val="1"/>
          <w:numId w:val="1"/>
        </w:numPr>
        <w:spacing w:after="240"/>
        <w:rPr>
          <w:rFonts w:asciiTheme="majorHAnsi" w:hAnsiTheme="majorHAnsi"/>
          <w:sz w:val="22"/>
          <w:szCs w:val="22"/>
        </w:rPr>
      </w:pPr>
      <w:r>
        <w:rPr>
          <w:rFonts w:asciiTheme="majorHAnsi" w:hAnsiTheme="majorHAnsi"/>
          <w:sz w:val="22"/>
          <w:szCs w:val="22"/>
        </w:rPr>
        <w:t>request a return of th</w:t>
      </w:r>
      <w:r w:rsidR="00CC4F2E">
        <w:rPr>
          <w:rFonts w:asciiTheme="majorHAnsi" w:hAnsiTheme="majorHAnsi"/>
          <w:sz w:val="22"/>
          <w:szCs w:val="22"/>
        </w:rPr>
        <w:t>e program identification badge.</w:t>
      </w:r>
    </w:p>
    <w:p w14:paraId="5B01C6D7" w14:textId="77777777" w:rsidR="007710F8" w:rsidRPr="007710F8" w:rsidRDefault="007710F8" w:rsidP="007710F8">
      <w:pPr>
        <w:pStyle w:val="ListParagraph"/>
        <w:rPr>
          <w:rFonts w:asciiTheme="majorHAnsi" w:hAnsiTheme="majorHAnsi"/>
          <w:sz w:val="22"/>
          <w:szCs w:val="22"/>
        </w:rPr>
      </w:pPr>
    </w:p>
    <w:p w14:paraId="6E35FE72" w14:textId="77777777" w:rsidR="0066108B" w:rsidRPr="00D13454" w:rsidRDefault="0066108B" w:rsidP="0066108B">
      <w:pPr>
        <w:pStyle w:val="ListParagraph"/>
        <w:rPr>
          <w:rFonts w:asciiTheme="majorHAnsi" w:hAnsiTheme="majorHAnsi"/>
          <w:sz w:val="22"/>
          <w:szCs w:val="22"/>
        </w:rPr>
      </w:pPr>
    </w:p>
    <w:p w14:paraId="286F3B2D" w14:textId="77777777" w:rsidR="00216C32" w:rsidRDefault="00216C32" w:rsidP="00CC1829">
      <w:pPr>
        <w:spacing w:after="240"/>
        <w:rPr>
          <w:rFonts w:asciiTheme="majorHAnsi" w:hAnsiTheme="majorHAnsi"/>
          <w:sz w:val="22"/>
          <w:szCs w:val="22"/>
        </w:rPr>
      </w:pPr>
      <w:r w:rsidRPr="00D13454">
        <w:rPr>
          <w:rFonts w:asciiTheme="majorHAnsi" w:hAnsiTheme="majorHAnsi"/>
          <w:sz w:val="22"/>
          <w:szCs w:val="22"/>
        </w:rPr>
        <w:t xml:space="preserve">OAA § 712(a)(5). </w:t>
      </w:r>
      <w:r w:rsidR="00D531FE">
        <w:rPr>
          <w:rFonts w:asciiTheme="majorHAnsi" w:hAnsiTheme="majorHAnsi"/>
          <w:sz w:val="22"/>
          <w:szCs w:val="22"/>
        </w:rPr>
        <w:t>AS</w:t>
      </w:r>
      <w:r w:rsidRPr="00D13454">
        <w:rPr>
          <w:rFonts w:asciiTheme="majorHAnsi" w:hAnsiTheme="majorHAnsi"/>
          <w:sz w:val="22"/>
          <w:szCs w:val="22"/>
        </w:rPr>
        <w:t xml:space="preserve"> 47.62.020</w:t>
      </w:r>
    </w:p>
    <w:p w14:paraId="4E3DE638" w14:textId="77777777" w:rsidR="00397467" w:rsidRPr="00D13454" w:rsidRDefault="00397467" w:rsidP="00CC1829">
      <w:pPr>
        <w:spacing w:after="240"/>
        <w:rPr>
          <w:rFonts w:asciiTheme="majorHAnsi" w:hAnsiTheme="majorHAnsi"/>
          <w:sz w:val="22"/>
          <w:szCs w:val="22"/>
        </w:rPr>
      </w:pPr>
    </w:p>
    <w:p w14:paraId="37B5C703" w14:textId="77777777" w:rsidR="00216C32" w:rsidRPr="00D13454" w:rsidRDefault="00216C32" w:rsidP="00CD6246">
      <w:pPr>
        <w:pStyle w:val="ListParagraph"/>
        <w:numPr>
          <w:ilvl w:val="0"/>
          <w:numId w:val="3"/>
        </w:numPr>
        <w:spacing w:after="240"/>
        <w:rPr>
          <w:rFonts w:asciiTheme="majorHAnsi" w:hAnsiTheme="majorHAnsi"/>
          <w:b/>
          <w:i/>
          <w:sz w:val="22"/>
          <w:szCs w:val="22"/>
        </w:rPr>
      </w:pPr>
      <w:r w:rsidRPr="00D13454">
        <w:rPr>
          <w:rFonts w:asciiTheme="majorHAnsi" w:hAnsiTheme="majorHAnsi"/>
          <w:b/>
          <w:i/>
          <w:sz w:val="22"/>
          <w:szCs w:val="22"/>
        </w:rPr>
        <w:t>State Long-Term Care Ombudsman (SLTCO) Responsibilities</w:t>
      </w:r>
    </w:p>
    <w:p w14:paraId="53A0A1AB" w14:textId="77777777" w:rsidR="0093798B" w:rsidRPr="00D13454" w:rsidRDefault="00216C32" w:rsidP="0093798B">
      <w:pPr>
        <w:spacing w:after="240"/>
        <w:rPr>
          <w:rFonts w:asciiTheme="majorHAnsi" w:hAnsiTheme="majorHAnsi"/>
          <w:sz w:val="22"/>
          <w:szCs w:val="22"/>
        </w:rPr>
      </w:pPr>
      <w:r w:rsidRPr="00D13454">
        <w:rPr>
          <w:rFonts w:asciiTheme="majorHAnsi" w:hAnsiTheme="majorHAnsi"/>
          <w:sz w:val="22"/>
          <w:szCs w:val="22"/>
          <w:u w:val="single"/>
        </w:rPr>
        <w:t>Policy</w:t>
      </w:r>
      <w:r w:rsidRPr="00D13454">
        <w:rPr>
          <w:rFonts w:asciiTheme="majorHAnsi" w:hAnsiTheme="majorHAnsi"/>
          <w:sz w:val="22"/>
          <w:szCs w:val="22"/>
        </w:rPr>
        <w:t xml:space="preserve">: </w:t>
      </w:r>
      <w:r w:rsidR="0093798B" w:rsidRPr="00D13454">
        <w:rPr>
          <w:rFonts w:asciiTheme="majorHAnsi" w:hAnsiTheme="majorHAnsi"/>
          <w:sz w:val="22"/>
          <w:szCs w:val="22"/>
        </w:rPr>
        <w:t xml:space="preserve"> </w:t>
      </w:r>
      <w:r w:rsidRPr="00D13454">
        <w:rPr>
          <w:rFonts w:asciiTheme="majorHAnsi" w:hAnsiTheme="majorHAnsi"/>
          <w:sz w:val="22"/>
          <w:szCs w:val="22"/>
        </w:rPr>
        <w:t xml:space="preserve">The State Long-Term Care Ombudsman </w:t>
      </w:r>
      <w:r w:rsidR="00897099">
        <w:rPr>
          <w:rFonts w:asciiTheme="majorHAnsi" w:hAnsiTheme="majorHAnsi"/>
          <w:sz w:val="22"/>
          <w:szCs w:val="22"/>
        </w:rPr>
        <w:t>provides</w:t>
      </w:r>
      <w:r w:rsidRPr="00D13454">
        <w:rPr>
          <w:rFonts w:asciiTheme="majorHAnsi" w:hAnsiTheme="majorHAnsi"/>
          <w:sz w:val="22"/>
          <w:szCs w:val="22"/>
        </w:rPr>
        <w:t xml:space="preserve"> leadership</w:t>
      </w:r>
      <w:r w:rsidR="00AA2C30">
        <w:rPr>
          <w:rFonts w:asciiTheme="majorHAnsi" w:hAnsiTheme="majorHAnsi"/>
          <w:sz w:val="22"/>
          <w:szCs w:val="22"/>
        </w:rPr>
        <w:t xml:space="preserve"> and management</w:t>
      </w:r>
      <w:r w:rsidRPr="00D13454">
        <w:rPr>
          <w:rFonts w:asciiTheme="majorHAnsi" w:hAnsiTheme="majorHAnsi"/>
          <w:sz w:val="22"/>
          <w:szCs w:val="22"/>
        </w:rPr>
        <w:t xml:space="preserve"> for the statewide Office </w:t>
      </w:r>
      <w:r w:rsidR="002A13CB">
        <w:rPr>
          <w:rFonts w:asciiTheme="majorHAnsi" w:hAnsiTheme="majorHAnsi"/>
          <w:sz w:val="22"/>
          <w:szCs w:val="22"/>
        </w:rPr>
        <w:t>of t</w:t>
      </w:r>
      <w:r w:rsidR="0093798B" w:rsidRPr="00D13454">
        <w:rPr>
          <w:rFonts w:asciiTheme="majorHAnsi" w:hAnsiTheme="majorHAnsi"/>
          <w:sz w:val="22"/>
          <w:szCs w:val="22"/>
        </w:rPr>
        <w:t>he Long-Term Care Ombudsman.</w:t>
      </w:r>
    </w:p>
    <w:p w14:paraId="54670652" w14:textId="77777777" w:rsidR="00B463B7" w:rsidRPr="00D13454" w:rsidRDefault="00216C32" w:rsidP="00B463B7">
      <w:pPr>
        <w:spacing w:after="240"/>
        <w:rPr>
          <w:rFonts w:asciiTheme="majorHAnsi" w:hAnsiTheme="majorHAnsi"/>
          <w:sz w:val="22"/>
          <w:szCs w:val="22"/>
        </w:rPr>
      </w:pPr>
      <w:r w:rsidRPr="00D13454">
        <w:rPr>
          <w:rFonts w:asciiTheme="majorHAnsi" w:hAnsiTheme="majorHAnsi"/>
          <w:sz w:val="22"/>
          <w:szCs w:val="22"/>
          <w:u w:val="single"/>
        </w:rPr>
        <w:t>Procedures</w:t>
      </w:r>
      <w:r w:rsidRPr="00D13454">
        <w:rPr>
          <w:rFonts w:asciiTheme="majorHAnsi" w:hAnsiTheme="majorHAnsi"/>
          <w:sz w:val="22"/>
          <w:szCs w:val="22"/>
        </w:rPr>
        <w:t xml:space="preserve">:  The SLTCO </w:t>
      </w:r>
      <w:r w:rsidR="009927FE">
        <w:rPr>
          <w:rFonts w:asciiTheme="majorHAnsi" w:hAnsiTheme="majorHAnsi"/>
          <w:sz w:val="22"/>
          <w:szCs w:val="22"/>
        </w:rPr>
        <w:t>will:</w:t>
      </w:r>
    </w:p>
    <w:p w14:paraId="0F6A5288" w14:textId="77777777" w:rsidR="00B463B7" w:rsidRDefault="009927FE" w:rsidP="00897099">
      <w:pPr>
        <w:pStyle w:val="ListParagraph"/>
        <w:numPr>
          <w:ilvl w:val="0"/>
          <w:numId w:val="1"/>
        </w:numPr>
        <w:rPr>
          <w:rFonts w:asciiTheme="majorHAnsi" w:hAnsiTheme="majorHAnsi"/>
          <w:sz w:val="22"/>
          <w:szCs w:val="22"/>
        </w:rPr>
      </w:pPr>
      <w:r w:rsidRPr="001D3F9D">
        <w:rPr>
          <w:rFonts w:asciiTheme="majorHAnsi" w:hAnsiTheme="majorHAnsi"/>
          <w:sz w:val="22"/>
          <w:szCs w:val="22"/>
          <w:u w:val="single"/>
        </w:rPr>
        <w:t>Provide m</w:t>
      </w:r>
      <w:r w:rsidR="002A13CB" w:rsidRPr="001D3F9D">
        <w:rPr>
          <w:rFonts w:asciiTheme="majorHAnsi" w:hAnsiTheme="majorHAnsi"/>
          <w:sz w:val="22"/>
          <w:szCs w:val="22"/>
          <w:u w:val="single"/>
        </w:rPr>
        <w:t xml:space="preserve">anagement of the Office, including </w:t>
      </w:r>
      <w:r w:rsidR="001D3F9D">
        <w:rPr>
          <w:rFonts w:asciiTheme="majorHAnsi" w:hAnsiTheme="majorHAnsi"/>
          <w:sz w:val="22"/>
          <w:szCs w:val="22"/>
          <w:u w:val="single"/>
        </w:rPr>
        <w:t>budget oversight and staff supervision</w:t>
      </w:r>
      <w:r w:rsidR="001D3F9D" w:rsidRPr="001D3F9D">
        <w:rPr>
          <w:rFonts w:asciiTheme="majorHAnsi" w:hAnsiTheme="majorHAnsi"/>
          <w:sz w:val="22"/>
          <w:szCs w:val="22"/>
        </w:rPr>
        <w:t>.</w:t>
      </w:r>
      <w:r w:rsidR="002A13CB" w:rsidRPr="001D3F9D">
        <w:rPr>
          <w:rFonts w:asciiTheme="majorHAnsi" w:hAnsiTheme="majorHAnsi"/>
          <w:sz w:val="22"/>
          <w:szCs w:val="22"/>
        </w:rPr>
        <w:t xml:space="preserve"> </w:t>
      </w:r>
      <w:r w:rsidR="001D3F9D" w:rsidRPr="001D3F9D">
        <w:rPr>
          <w:rFonts w:asciiTheme="majorHAnsi" w:hAnsiTheme="majorHAnsi"/>
          <w:sz w:val="22"/>
          <w:szCs w:val="22"/>
        </w:rPr>
        <w:t xml:space="preserve"> The SLTCO will develop an annual budget and monitor expenditures in cooperation with Trust administrators.  The SLTCO will supervise all staff ombudsmen in accordance with Trust personnel guidelines. </w:t>
      </w:r>
      <w:r w:rsidR="001D3F9D">
        <w:rPr>
          <w:rFonts w:asciiTheme="majorHAnsi" w:hAnsiTheme="majorHAnsi"/>
          <w:sz w:val="22"/>
          <w:szCs w:val="22"/>
        </w:rPr>
        <w:t>The SLTCO will ensure that all staff activities are consistent with the Long Term Care Ombudsman Code of Ethics, OAA intent, statutory mandates, and the OLTCO Policies and Procedures.</w:t>
      </w:r>
      <w:r w:rsidR="00897099">
        <w:rPr>
          <w:rFonts w:asciiTheme="majorHAnsi" w:hAnsiTheme="majorHAnsi"/>
          <w:sz w:val="22"/>
          <w:szCs w:val="22"/>
        </w:rPr>
        <w:t xml:space="preserve"> The SLTCO is also responsible for annual reports to the Administration on Aging.</w:t>
      </w:r>
    </w:p>
    <w:p w14:paraId="7CECDD9B" w14:textId="77777777" w:rsidR="00897099" w:rsidRPr="00897099" w:rsidRDefault="00897099" w:rsidP="00897099">
      <w:pPr>
        <w:ind w:left="360"/>
        <w:rPr>
          <w:rFonts w:asciiTheme="majorHAnsi" w:hAnsiTheme="majorHAnsi"/>
          <w:sz w:val="22"/>
          <w:szCs w:val="22"/>
        </w:rPr>
      </w:pPr>
    </w:p>
    <w:p w14:paraId="25FE77F9" w14:textId="77777777" w:rsidR="001D3F9D" w:rsidRDefault="001D3F9D" w:rsidP="001D3F9D">
      <w:pPr>
        <w:pStyle w:val="ListParagraph"/>
        <w:numPr>
          <w:ilvl w:val="0"/>
          <w:numId w:val="1"/>
        </w:numPr>
        <w:spacing w:after="240"/>
        <w:rPr>
          <w:rFonts w:asciiTheme="majorHAnsi" w:hAnsiTheme="majorHAnsi"/>
          <w:sz w:val="22"/>
          <w:szCs w:val="22"/>
        </w:rPr>
      </w:pPr>
      <w:r w:rsidRPr="001D3F9D">
        <w:rPr>
          <w:rFonts w:asciiTheme="majorHAnsi" w:hAnsiTheme="majorHAnsi"/>
          <w:sz w:val="22"/>
          <w:szCs w:val="22"/>
          <w:u w:val="single"/>
        </w:rPr>
        <w:t>Establish a training and certification program for staff and volunteers</w:t>
      </w:r>
      <w:r>
        <w:rPr>
          <w:rFonts w:asciiTheme="majorHAnsi" w:hAnsiTheme="majorHAnsi"/>
          <w:sz w:val="22"/>
          <w:szCs w:val="22"/>
        </w:rPr>
        <w:t xml:space="preserve">. The training program will be consistent with NASOP standards and will include one </w:t>
      </w:r>
      <w:r w:rsidR="000879EF">
        <w:rPr>
          <w:rFonts w:asciiTheme="majorHAnsi" w:hAnsiTheme="majorHAnsi"/>
          <w:sz w:val="22"/>
          <w:szCs w:val="22"/>
        </w:rPr>
        <w:t xml:space="preserve">or more supervised home visits </w:t>
      </w:r>
      <w:r>
        <w:rPr>
          <w:rFonts w:asciiTheme="majorHAnsi" w:hAnsiTheme="majorHAnsi"/>
          <w:sz w:val="22"/>
          <w:szCs w:val="22"/>
        </w:rPr>
        <w:t>provided by staff ombudsmen</w:t>
      </w:r>
      <w:r w:rsidR="00AD4E2E">
        <w:rPr>
          <w:rFonts w:asciiTheme="majorHAnsi" w:hAnsiTheme="majorHAnsi"/>
          <w:sz w:val="22"/>
          <w:szCs w:val="22"/>
        </w:rPr>
        <w:t xml:space="preserve"> (see Appendix “B”)</w:t>
      </w:r>
      <w:r>
        <w:rPr>
          <w:rFonts w:asciiTheme="majorHAnsi" w:hAnsiTheme="majorHAnsi"/>
          <w:sz w:val="22"/>
          <w:szCs w:val="22"/>
        </w:rPr>
        <w:t xml:space="preserve">.  </w:t>
      </w:r>
      <w:r w:rsidR="000879EF">
        <w:rPr>
          <w:rFonts w:asciiTheme="majorHAnsi" w:hAnsiTheme="majorHAnsi"/>
          <w:sz w:val="22"/>
          <w:szCs w:val="22"/>
        </w:rPr>
        <w:t>The SLTCO will certify volunteers who have completed training and demonstrated proficiency on home visits.   The SLTCO will de-certify vol</w:t>
      </w:r>
      <w:r w:rsidR="00897099">
        <w:rPr>
          <w:rFonts w:asciiTheme="majorHAnsi" w:hAnsiTheme="majorHAnsi"/>
          <w:sz w:val="22"/>
          <w:szCs w:val="22"/>
        </w:rPr>
        <w:t>unteers when necessary, as outlined in II.</w:t>
      </w:r>
      <w:r w:rsidR="000879EF">
        <w:rPr>
          <w:rFonts w:asciiTheme="majorHAnsi" w:hAnsiTheme="majorHAnsi"/>
          <w:sz w:val="22"/>
          <w:szCs w:val="22"/>
        </w:rPr>
        <w:t xml:space="preserve"> C, above.</w:t>
      </w:r>
    </w:p>
    <w:p w14:paraId="2E4D5E41" w14:textId="77777777" w:rsidR="00145CFD" w:rsidRPr="00145CFD" w:rsidRDefault="00145CFD" w:rsidP="00145CFD">
      <w:pPr>
        <w:pStyle w:val="ListParagraph"/>
        <w:rPr>
          <w:rFonts w:asciiTheme="majorHAnsi" w:hAnsiTheme="majorHAnsi"/>
          <w:sz w:val="22"/>
          <w:szCs w:val="22"/>
        </w:rPr>
      </w:pPr>
    </w:p>
    <w:p w14:paraId="6925B270" w14:textId="77777777" w:rsidR="00145CFD" w:rsidRDefault="00145CFD" w:rsidP="001D3F9D">
      <w:pPr>
        <w:pStyle w:val="ListParagraph"/>
        <w:numPr>
          <w:ilvl w:val="0"/>
          <w:numId w:val="1"/>
        </w:numPr>
        <w:spacing w:after="240"/>
        <w:rPr>
          <w:rFonts w:asciiTheme="majorHAnsi" w:hAnsiTheme="majorHAnsi"/>
          <w:sz w:val="22"/>
          <w:szCs w:val="22"/>
        </w:rPr>
      </w:pPr>
      <w:r w:rsidRPr="00145CFD">
        <w:rPr>
          <w:rFonts w:asciiTheme="majorHAnsi" w:hAnsiTheme="majorHAnsi"/>
          <w:sz w:val="22"/>
          <w:szCs w:val="22"/>
          <w:u w:val="single"/>
        </w:rPr>
        <w:t>Establish standards, policies and procedures for investigations and documentation of all program activities</w:t>
      </w:r>
      <w:r>
        <w:rPr>
          <w:rFonts w:asciiTheme="majorHAnsi" w:hAnsiTheme="majorHAnsi"/>
          <w:sz w:val="22"/>
          <w:szCs w:val="22"/>
        </w:rPr>
        <w:t xml:space="preserve">. The SLTCO will ensure that investigations are conducted in an ethical and thorough manner. The SLTCO will </w:t>
      </w:r>
      <w:r w:rsidR="00897099">
        <w:rPr>
          <w:rFonts w:asciiTheme="majorHAnsi" w:hAnsiTheme="majorHAnsi"/>
          <w:sz w:val="22"/>
          <w:szCs w:val="22"/>
        </w:rPr>
        <w:t xml:space="preserve">ensure that </w:t>
      </w:r>
      <w:r>
        <w:rPr>
          <w:rFonts w:asciiTheme="majorHAnsi" w:hAnsiTheme="majorHAnsi"/>
          <w:sz w:val="22"/>
          <w:szCs w:val="22"/>
        </w:rPr>
        <w:t>casework and activities are documented appropriately and timely. The SLTCO will review all investigative reports with substantia</w:t>
      </w:r>
      <w:r w:rsidR="00897099">
        <w:rPr>
          <w:rFonts w:asciiTheme="majorHAnsi" w:hAnsiTheme="majorHAnsi"/>
          <w:sz w:val="22"/>
          <w:szCs w:val="22"/>
        </w:rPr>
        <w:t xml:space="preserve">ted findings and will decide </w:t>
      </w:r>
      <w:r>
        <w:rPr>
          <w:rFonts w:asciiTheme="majorHAnsi" w:hAnsiTheme="majorHAnsi"/>
          <w:sz w:val="22"/>
          <w:szCs w:val="22"/>
        </w:rPr>
        <w:t>how (or if) they are to be released.</w:t>
      </w:r>
    </w:p>
    <w:p w14:paraId="663B4FD2" w14:textId="77777777" w:rsidR="00145CFD" w:rsidRPr="00145CFD" w:rsidRDefault="00145CFD" w:rsidP="00145CFD">
      <w:pPr>
        <w:pStyle w:val="ListParagraph"/>
        <w:rPr>
          <w:rFonts w:asciiTheme="majorHAnsi" w:hAnsiTheme="majorHAnsi"/>
          <w:sz w:val="22"/>
          <w:szCs w:val="22"/>
        </w:rPr>
      </w:pPr>
    </w:p>
    <w:p w14:paraId="0C722307" w14:textId="77777777" w:rsidR="00145CFD" w:rsidRPr="001D3F9D" w:rsidRDefault="00145CFD" w:rsidP="001D3F9D">
      <w:pPr>
        <w:pStyle w:val="ListParagraph"/>
        <w:numPr>
          <w:ilvl w:val="0"/>
          <w:numId w:val="1"/>
        </w:numPr>
        <w:spacing w:after="240"/>
        <w:rPr>
          <w:rFonts w:asciiTheme="majorHAnsi" w:hAnsiTheme="majorHAnsi"/>
          <w:sz w:val="22"/>
          <w:szCs w:val="22"/>
        </w:rPr>
      </w:pPr>
      <w:r w:rsidRPr="00145CFD">
        <w:rPr>
          <w:rFonts w:asciiTheme="majorHAnsi" w:hAnsiTheme="majorHAnsi"/>
          <w:sz w:val="22"/>
          <w:szCs w:val="22"/>
          <w:u w:val="single"/>
        </w:rPr>
        <w:t>Establish records management policies and procedures to protect the identities of complainants and residents</w:t>
      </w:r>
      <w:r>
        <w:rPr>
          <w:rFonts w:asciiTheme="majorHAnsi" w:hAnsiTheme="majorHAnsi"/>
          <w:sz w:val="22"/>
          <w:szCs w:val="22"/>
        </w:rPr>
        <w:t xml:space="preserve">. The </w:t>
      </w:r>
      <w:r w:rsidR="00897099">
        <w:rPr>
          <w:rFonts w:asciiTheme="majorHAnsi" w:hAnsiTheme="majorHAnsi"/>
          <w:sz w:val="22"/>
          <w:szCs w:val="22"/>
        </w:rPr>
        <w:t>program</w:t>
      </w:r>
      <w:r>
        <w:rPr>
          <w:rFonts w:asciiTheme="majorHAnsi" w:hAnsiTheme="majorHAnsi"/>
          <w:sz w:val="22"/>
          <w:szCs w:val="22"/>
        </w:rPr>
        <w:t xml:space="preserve"> will maintain locked files for all paper case files.</w:t>
      </w:r>
    </w:p>
    <w:p w14:paraId="11B68110" w14:textId="77777777" w:rsidR="001D3F9D" w:rsidRPr="001D3F9D" w:rsidRDefault="001D3F9D" w:rsidP="001D3F9D">
      <w:pPr>
        <w:pStyle w:val="ListParagraph"/>
        <w:rPr>
          <w:rFonts w:asciiTheme="majorHAnsi" w:hAnsiTheme="majorHAnsi"/>
          <w:sz w:val="22"/>
          <w:szCs w:val="22"/>
          <w:u w:val="single"/>
        </w:rPr>
      </w:pPr>
    </w:p>
    <w:p w14:paraId="2181FB29" w14:textId="77777777" w:rsidR="000879EF" w:rsidRPr="000879EF" w:rsidRDefault="000879EF" w:rsidP="001D3F9D">
      <w:pPr>
        <w:pStyle w:val="ListParagraph"/>
        <w:numPr>
          <w:ilvl w:val="0"/>
          <w:numId w:val="1"/>
        </w:numPr>
        <w:spacing w:after="240"/>
        <w:rPr>
          <w:rFonts w:asciiTheme="majorHAnsi" w:hAnsiTheme="majorHAnsi"/>
          <w:sz w:val="22"/>
          <w:szCs w:val="22"/>
        </w:rPr>
      </w:pPr>
      <w:r w:rsidRPr="000879EF">
        <w:rPr>
          <w:rFonts w:asciiTheme="majorHAnsi" w:hAnsiTheme="majorHAnsi"/>
          <w:sz w:val="22"/>
          <w:szCs w:val="22"/>
          <w:u w:val="single"/>
        </w:rPr>
        <w:t>Establish a volunteer management protocol that includes regular supervision and training for volunteer ombudsmen</w:t>
      </w:r>
      <w:r>
        <w:rPr>
          <w:rFonts w:asciiTheme="majorHAnsi" w:hAnsiTheme="majorHAnsi"/>
          <w:sz w:val="22"/>
          <w:szCs w:val="22"/>
        </w:rPr>
        <w:t xml:space="preserve">. The SLTCO will employ volunteer ombudsmen in a variety of </w:t>
      </w:r>
      <w:r>
        <w:rPr>
          <w:rFonts w:asciiTheme="majorHAnsi" w:hAnsiTheme="majorHAnsi"/>
          <w:sz w:val="22"/>
          <w:szCs w:val="22"/>
        </w:rPr>
        <w:lastRenderedPageBreak/>
        <w:t xml:space="preserve">capacities that can involve “friendly visits,” mediation, problem resolution, resource development, or other program tasks. </w:t>
      </w:r>
    </w:p>
    <w:p w14:paraId="128D1E27" w14:textId="77777777" w:rsidR="000879EF" w:rsidRPr="000879EF" w:rsidRDefault="000879EF" w:rsidP="000879EF">
      <w:pPr>
        <w:pStyle w:val="ListParagraph"/>
        <w:rPr>
          <w:rFonts w:asciiTheme="majorHAnsi" w:hAnsiTheme="majorHAnsi"/>
          <w:sz w:val="22"/>
          <w:szCs w:val="22"/>
          <w:u w:val="single"/>
        </w:rPr>
      </w:pPr>
    </w:p>
    <w:p w14:paraId="4ACA71DE" w14:textId="77777777" w:rsidR="00216C32" w:rsidRPr="009101BF" w:rsidRDefault="000879EF" w:rsidP="00CD6246">
      <w:pPr>
        <w:pStyle w:val="ListParagraph"/>
        <w:numPr>
          <w:ilvl w:val="0"/>
          <w:numId w:val="1"/>
        </w:numPr>
        <w:spacing w:after="240"/>
        <w:rPr>
          <w:rFonts w:asciiTheme="majorHAnsi" w:hAnsiTheme="majorHAnsi"/>
          <w:sz w:val="22"/>
          <w:szCs w:val="22"/>
        </w:rPr>
      </w:pPr>
      <w:r w:rsidRPr="009101BF">
        <w:rPr>
          <w:rFonts w:asciiTheme="majorHAnsi" w:hAnsiTheme="majorHAnsi"/>
          <w:sz w:val="22"/>
          <w:szCs w:val="22"/>
          <w:u w:val="single"/>
        </w:rPr>
        <w:t>Provide leadership in advocating for the needs of vulnerable senior residents.</w:t>
      </w:r>
      <w:r w:rsidRPr="009101BF">
        <w:rPr>
          <w:rFonts w:asciiTheme="majorHAnsi" w:hAnsiTheme="majorHAnsi"/>
          <w:sz w:val="22"/>
          <w:szCs w:val="22"/>
        </w:rPr>
        <w:t xml:space="preserve">  The SLTCO will identify and advocate for resources, laws, and practices </w:t>
      </w:r>
      <w:r w:rsidR="00897099">
        <w:rPr>
          <w:rFonts w:asciiTheme="majorHAnsi" w:hAnsiTheme="majorHAnsi"/>
          <w:sz w:val="22"/>
          <w:szCs w:val="22"/>
        </w:rPr>
        <w:t>to protect vulnerable seniors and improve their quality of life</w:t>
      </w:r>
      <w:r w:rsidRPr="009101BF">
        <w:rPr>
          <w:rFonts w:asciiTheme="majorHAnsi" w:hAnsiTheme="majorHAnsi"/>
          <w:sz w:val="22"/>
          <w:szCs w:val="22"/>
        </w:rPr>
        <w:t xml:space="preserve">.  The SLTCO </w:t>
      </w:r>
      <w:r w:rsidR="00897099">
        <w:rPr>
          <w:rFonts w:asciiTheme="majorHAnsi" w:hAnsiTheme="majorHAnsi"/>
          <w:sz w:val="22"/>
          <w:szCs w:val="22"/>
        </w:rPr>
        <w:t>may</w:t>
      </w:r>
      <w:r w:rsidRPr="009101BF">
        <w:rPr>
          <w:rFonts w:asciiTheme="majorHAnsi" w:hAnsiTheme="majorHAnsi"/>
          <w:sz w:val="22"/>
          <w:szCs w:val="22"/>
        </w:rPr>
        <w:t xml:space="preserve"> develop the </w:t>
      </w:r>
      <w:r w:rsidR="00897099">
        <w:rPr>
          <w:rFonts w:asciiTheme="majorHAnsi" w:hAnsiTheme="majorHAnsi"/>
          <w:sz w:val="22"/>
          <w:szCs w:val="22"/>
        </w:rPr>
        <w:t xml:space="preserve">program’s </w:t>
      </w:r>
      <w:r w:rsidRPr="009101BF">
        <w:rPr>
          <w:rFonts w:asciiTheme="majorHAnsi" w:hAnsiTheme="majorHAnsi"/>
          <w:sz w:val="22"/>
          <w:szCs w:val="22"/>
        </w:rPr>
        <w:t>legislative advocacy agenda in partnership with the Trust and the Alaska Commission on Aging</w:t>
      </w:r>
      <w:r w:rsidR="00897099">
        <w:rPr>
          <w:rFonts w:asciiTheme="majorHAnsi" w:hAnsiTheme="majorHAnsi"/>
          <w:sz w:val="22"/>
          <w:szCs w:val="22"/>
        </w:rPr>
        <w:t xml:space="preserve"> (ACoA)</w:t>
      </w:r>
      <w:r w:rsidRPr="009101BF">
        <w:rPr>
          <w:rFonts w:asciiTheme="majorHAnsi" w:hAnsiTheme="majorHAnsi"/>
          <w:sz w:val="22"/>
          <w:szCs w:val="22"/>
        </w:rPr>
        <w:t xml:space="preserve">. The SLTCO will educate </w:t>
      </w:r>
      <w:r w:rsidR="009101BF">
        <w:rPr>
          <w:rFonts w:asciiTheme="majorHAnsi" w:hAnsiTheme="majorHAnsi"/>
          <w:sz w:val="22"/>
          <w:szCs w:val="22"/>
        </w:rPr>
        <w:t xml:space="preserve">Alaskan </w:t>
      </w:r>
      <w:r w:rsidRPr="009101BF">
        <w:rPr>
          <w:rFonts w:asciiTheme="majorHAnsi" w:hAnsiTheme="majorHAnsi"/>
          <w:sz w:val="22"/>
          <w:szCs w:val="22"/>
        </w:rPr>
        <w:t xml:space="preserve">legislators about issues important to seniors through public testimony, individual discussions, </w:t>
      </w:r>
      <w:r w:rsidR="00A264D7">
        <w:rPr>
          <w:rFonts w:asciiTheme="majorHAnsi" w:hAnsiTheme="majorHAnsi"/>
          <w:sz w:val="22"/>
          <w:szCs w:val="22"/>
        </w:rPr>
        <w:t xml:space="preserve">media, </w:t>
      </w:r>
      <w:r w:rsidRPr="009101BF">
        <w:rPr>
          <w:rFonts w:asciiTheme="majorHAnsi" w:hAnsiTheme="majorHAnsi"/>
          <w:sz w:val="22"/>
          <w:szCs w:val="22"/>
        </w:rPr>
        <w:t>or correspondence.</w:t>
      </w:r>
      <w:r w:rsidR="009101BF" w:rsidRPr="009101BF">
        <w:rPr>
          <w:rFonts w:asciiTheme="majorHAnsi" w:hAnsiTheme="majorHAnsi"/>
          <w:sz w:val="22"/>
          <w:szCs w:val="22"/>
        </w:rPr>
        <w:t xml:space="preserve">  The SLTCO will also coordinate</w:t>
      </w:r>
      <w:r w:rsidR="009101BF">
        <w:rPr>
          <w:rFonts w:asciiTheme="majorHAnsi" w:hAnsiTheme="majorHAnsi"/>
          <w:sz w:val="22"/>
          <w:szCs w:val="22"/>
        </w:rPr>
        <w:t xml:space="preserve"> </w:t>
      </w:r>
      <w:r w:rsidR="00216C32" w:rsidRPr="009101BF">
        <w:rPr>
          <w:rFonts w:asciiTheme="majorHAnsi" w:hAnsiTheme="majorHAnsi"/>
          <w:sz w:val="22"/>
          <w:szCs w:val="22"/>
        </w:rPr>
        <w:t>with local, statewide and national advocacy organizations involved in</w:t>
      </w:r>
      <w:r w:rsidR="009101BF">
        <w:rPr>
          <w:rFonts w:asciiTheme="majorHAnsi" w:hAnsiTheme="majorHAnsi"/>
          <w:sz w:val="22"/>
          <w:szCs w:val="22"/>
        </w:rPr>
        <w:t xml:space="preserve"> long-term care issues.</w:t>
      </w:r>
      <w:r w:rsidR="00216C32" w:rsidRPr="009101BF">
        <w:rPr>
          <w:rFonts w:asciiTheme="majorHAnsi" w:hAnsiTheme="majorHAnsi"/>
          <w:sz w:val="22"/>
          <w:szCs w:val="22"/>
        </w:rPr>
        <w:t xml:space="preserve">  </w:t>
      </w:r>
    </w:p>
    <w:p w14:paraId="537F3839" w14:textId="77777777" w:rsidR="00B463B7" w:rsidRPr="00D13454" w:rsidRDefault="00B463B7" w:rsidP="00B463B7">
      <w:pPr>
        <w:pStyle w:val="ListParagraph"/>
        <w:rPr>
          <w:rFonts w:asciiTheme="majorHAnsi" w:hAnsiTheme="majorHAnsi"/>
          <w:sz w:val="22"/>
          <w:szCs w:val="22"/>
        </w:rPr>
      </w:pPr>
    </w:p>
    <w:p w14:paraId="529CD619" w14:textId="77777777" w:rsidR="00B463B7" w:rsidRDefault="009101BF" w:rsidP="00B463B7">
      <w:pPr>
        <w:pStyle w:val="ListParagraph"/>
        <w:numPr>
          <w:ilvl w:val="0"/>
          <w:numId w:val="1"/>
        </w:numPr>
        <w:spacing w:after="240"/>
        <w:rPr>
          <w:rFonts w:asciiTheme="majorHAnsi" w:hAnsiTheme="majorHAnsi"/>
          <w:sz w:val="22"/>
          <w:szCs w:val="22"/>
        </w:rPr>
      </w:pPr>
      <w:r w:rsidRPr="009101BF">
        <w:rPr>
          <w:rFonts w:asciiTheme="majorHAnsi" w:hAnsiTheme="majorHAnsi"/>
          <w:sz w:val="22"/>
          <w:szCs w:val="22"/>
          <w:u w:val="single"/>
        </w:rPr>
        <w:t>Oversee coordination with other state agencies</w:t>
      </w:r>
      <w:r w:rsidRPr="009101BF">
        <w:rPr>
          <w:rFonts w:asciiTheme="majorHAnsi" w:hAnsiTheme="majorHAnsi"/>
          <w:sz w:val="22"/>
          <w:szCs w:val="22"/>
        </w:rPr>
        <w:t xml:space="preserve">.  </w:t>
      </w:r>
      <w:r w:rsidR="00DA59AC" w:rsidRPr="009101BF">
        <w:rPr>
          <w:rFonts w:asciiTheme="majorHAnsi" w:hAnsiTheme="majorHAnsi"/>
          <w:sz w:val="22"/>
          <w:szCs w:val="22"/>
        </w:rPr>
        <w:t>The SLTCO or designee will ensure that OLTCO investigators coordinate, wherever possible, with State Adult Protective Services, Licensing and Certification, Medicaid Fraud Control, Elder Fraud and Assistance,</w:t>
      </w:r>
      <w:r w:rsidR="00DA59AC">
        <w:rPr>
          <w:rFonts w:asciiTheme="majorHAnsi" w:hAnsiTheme="majorHAnsi"/>
          <w:sz w:val="22"/>
          <w:szCs w:val="22"/>
        </w:rPr>
        <w:t xml:space="preserve"> State Troopers</w:t>
      </w:r>
      <w:r w:rsidR="00A264D7">
        <w:rPr>
          <w:rFonts w:asciiTheme="majorHAnsi" w:hAnsiTheme="majorHAnsi"/>
          <w:sz w:val="22"/>
          <w:szCs w:val="22"/>
        </w:rPr>
        <w:t xml:space="preserve">, local law enforcement, </w:t>
      </w:r>
      <w:r w:rsidR="00DA59AC" w:rsidRPr="009101BF">
        <w:rPr>
          <w:rFonts w:asciiTheme="majorHAnsi" w:hAnsiTheme="majorHAnsi"/>
          <w:sz w:val="22"/>
          <w:szCs w:val="22"/>
        </w:rPr>
        <w:t xml:space="preserve">or other </w:t>
      </w:r>
      <w:r w:rsidR="00DA59AC">
        <w:rPr>
          <w:rFonts w:asciiTheme="majorHAnsi" w:hAnsiTheme="majorHAnsi"/>
          <w:sz w:val="22"/>
          <w:szCs w:val="22"/>
        </w:rPr>
        <w:t>state regulatory and enforcement agencies, so long as the coordination serves the needs of vulnerable residents and does not in any way curtail their rights or violate the pro</w:t>
      </w:r>
      <w:r w:rsidR="003E5719">
        <w:rPr>
          <w:rFonts w:asciiTheme="majorHAnsi" w:hAnsiTheme="majorHAnsi"/>
          <w:sz w:val="22"/>
          <w:szCs w:val="22"/>
        </w:rPr>
        <w:t xml:space="preserve">visions of the OAA or AS 47.62. </w:t>
      </w:r>
    </w:p>
    <w:p w14:paraId="65CE4C6E" w14:textId="77777777" w:rsidR="003E5719" w:rsidRPr="003E5719" w:rsidRDefault="003E5719" w:rsidP="003E5719">
      <w:pPr>
        <w:pStyle w:val="ListParagraph"/>
        <w:rPr>
          <w:rFonts w:asciiTheme="majorHAnsi" w:hAnsiTheme="majorHAnsi"/>
          <w:sz w:val="22"/>
          <w:szCs w:val="22"/>
        </w:rPr>
      </w:pPr>
    </w:p>
    <w:p w14:paraId="3656FF83" w14:textId="77777777" w:rsidR="003E5719" w:rsidRDefault="003E5719" w:rsidP="00B463B7">
      <w:pPr>
        <w:pStyle w:val="ListParagraph"/>
        <w:numPr>
          <w:ilvl w:val="0"/>
          <w:numId w:val="1"/>
        </w:numPr>
        <w:spacing w:after="240"/>
        <w:rPr>
          <w:rFonts w:asciiTheme="majorHAnsi" w:hAnsiTheme="majorHAnsi"/>
          <w:sz w:val="22"/>
          <w:szCs w:val="22"/>
        </w:rPr>
      </w:pPr>
      <w:r w:rsidRPr="003E5719">
        <w:rPr>
          <w:rFonts w:asciiTheme="majorHAnsi" w:hAnsiTheme="majorHAnsi"/>
          <w:sz w:val="22"/>
          <w:szCs w:val="22"/>
          <w:u w:val="single"/>
        </w:rPr>
        <w:t>Draft and sign interagency Memoranda of Understanding</w:t>
      </w:r>
      <w:r w:rsidR="00A264D7">
        <w:rPr>
          <w:rFonts w:asciiTheme="majorHAnsi" w:hAnsiTheme="majorHAnsi"/>
          <w:sz w:val="22"/>
          <w:szCs w:val="22"/>
          <w:u w:val="single"/>
        </w:rPr>
        <w:t xml:space="preserve"> (MOU)</w:t>
      </w:r>
      <w:r>
        <w:rPr>
          <w:rFonts w:asciiTheme="majorHAnsi" w:hAnsiTheme="majorHAnsi"/>
          <w:sz w:val="22"/>
          <w:szCs w:val="22"/>
        </w:rPr>
        <w:t>. Per the OAA, the OLTCO shall have a Memorandum of Understanding with the State Protection and Advocacy Agency, Disability Law Center.</w:t>
      </w:r>
      <w:r w:rsidR="00A264D7">
        <w:rPr>
          <w:rFonts w:asciiTheme="majorHAnsi" w:hAnsiTheme="majorHAnsi"/>
          <w:sz w:val="22"/>
          <w:szCs w:val="22"/>
        </w:rPr>
        <w:t xml:space="preserve"> Additionally, the SLTCO may elect to draft MOUs with other investigative agencies to clarify the roles and responsibilities of each.</w:t>
      </w:r>
    </w:p>
    <w:p w14:paraId="42951F7A" w14:textId="77777777" w:rsidR="009101BF" w:rsidRPr="009101BF" w:rsidRDefault="009101BF" w:rsidP="009101BF">
      <w:pPr>
        <w:pStyle w:val="ListParagraph"/>
        <w:rPr>
          <w:rFonts w:asciiTheme="majorHAnsi" w:hAnsiTheme="majorHAnsi"/>
          <w:sz w:val="22"/>
          <w:szCs w:val="22"/>
        </w:rPr>
      </w:pPr>
    </w:p>
    <w:p w14:paraId="6DE571D2" w14:textId="77777777" w:rsidR="00216C32" w:rsidRPr="00D13454" w:rsidRDefault="009101BF" w:rsidP="00CD6246">
      <w:pPr>
        <w:pStyle w:val="ListParagraph"/>
        <w:numPr>
          <w:ilvl w:val="0"/>
          <w:numId w:val="1"/>
        </w:numPr>
        <w:spacing w:after="240"/>
        <w:rPr>
          <w:rFonts w:asciiTheme="majorHAnsi" w:hAnsiTheme="majorHAnsi"/>
          <w:sz w:val="22"/>
          <w:szCs w:val="22"/>
        </w:rPr>
      </w:pPr>
      <w:r w:rsidRPr="009101BF">
        <w:rPr>
          <w:rFonts w:asciiTheme="majorHAnsi" w:hAnsiTheme="majorHAnsi"/>
          <w:sz w:val="22"/>
          <w:szCs w:val="22"/>
          <w:u w:val="single"/>
        </w:rPr>
        <w:t>Conduct program evaluation, planning and development</w:t>
      </w:r>
      <w:r>
        <w:rPr>
          <w:rFonts w:asciiTheme="majorHAnsi" w:hAnsiTheme="majorHAnsi"/>
          <w:sz w:val="22"/>
          <w:szCs w:val="22"/>
        </w:rPr>
        <w:t xml:space="preserve">.  The SLTCO shall maintain </w:t>
      </w:r>
      <w:r w:rsidR="00B25609">
        <w:rPr>
          <w:rFonts w:asciiTheme="majorHAnsi" w:hAnsiTheme="majorHAnsi"/>
          <w:sz w:val="22"/>
          <w:szCs w:val="22"/>
        </w:rPr>
        <w:t>the ombudsman</w:t>
      </w:r>
      <w:r>
        <w:rPr>
          <w:rFonts w:asciiTheme="majorHAnsi" w:hAnsiTheme="majorHAnsi"/>
          <w:sz w:val="22"/>
          <w:szCs w:val="22"/>
        </w:rPr>
        <w:t xml:space="preserve"> database (“Ombudsmanager”), ensuring quality and timeliness of data entry for all staff and volunteer activities.  The SLTCO shall use Ombudsmanager data to set performance goals and measure outcomes, communicating this information to staff to improve the quality of service. </w:t>
      </w:r>
    </w:p>
    <w:p w14:paraId="164C71B7" w14:textId="77777777" w:rsidR="00B463B7" w:rsidRPr="00D13454" w:rsidRDefault="00B463B7" w:rsidP="00B463B7">
      <w:pPr>
        <w:pStyle w:val="ListParagraph"/>
        <w:rPr>
          <w:rFonts w:asciiTheme="majorHAnsi" w:hAnsiTheme="majorHAnsi"/>
          <w:sz w:val="22"/>
          <w:szCs w:val="22"/>
        </w:rPr>
      </w:pPr>
    </w:p>
    <w:p w14:paraId="0DB326AA" w14:textId="77777777" w:rsidR="00B463B7" w:rsidRPr="00B130FA" w:rsidRDefault="00145CFD" w:rsidP="00CD6246">
      <w:pPr>
        <w:pStyle w:val="ListParagraph"/>
        <w:numPr>
          <w:ilvl w:val="0"/>
          <w:numId w:val="1"/>
        </w:numPr>
        <w:spacing w:after="240"/>
        <w:rPr>
          <w:rFonts w:asciiTheme="majorHAnsi" w:hAnsiTheme="majorHAnsi"/>
          <w:sz w:val="22"/>
          <w:szCs w:val="22"/>
        </w:rPr>
      </w:pPr>
      <w:r w:rsidRPr="00B130FA">
        <w:rPr>
          <w:rFonts w:asciiTheme="majorHAnsi" w:hAnsiTheme="majorHAnsi"/>
          <w:sz w:val="22"/>
          <w:szCs w:val="22"/>
          <w:u w:val="single"/>
        </w:rPr>
        <w:t>Prepare and distribute</w:t>
      </w:r>
      <w:r w:rsidR="00B130FA" w:rsidRPr="00B130FA">
        <w:rPr>
          <w:rFonts w:asciiTheme="majorHAnsi" w:hAnsiTheme="majorHAnsi"/>
          <w:sz w:val="22"/>
          <w:szCs w:val="22"/>
          <w:u w:val="single"/>
        </w:rPr>
        <w:t xml:space="preserve"> the OLTCO Annual Report</w:t>
      </w:r>
      <w:r w:rsidR="00B130FA" w:rsidRPr="00B130FA">
        <w:rPr>
          <w:rFonts w:asciiTheme="majorHAnsi" w:hAnsiTheme="majorHAnsi"/>
          <w:sz w:val="22"/>
          <w:szCs w:val="22"/>
        </w:rPr>
        <w:t xml:space="preserve">.   </w:t>
      </w:r>
      <w:r w:rsidR="00216C32" w:rsidRPr="00B130FA">
        <w:rPr>
          <w:rFonts w:asciiTheme="majorHAnsi" w:hAnsiTheme="majorHAnsi"/>
          <w:sz w:val="22"/>
          <w:szCs w:val="22"/>
        </w:rPr>
        <w:t xml:space="preserve">The Annual Report shall include the following information: </w:t>
      </w:r>
    </w:p>
    <w:p w14:paraId="2CDF0F8A" w14:textId="77777777" w:rsidR="00B463B7" w:rsidRPr="00D13454" w:rsidRDefault="00B463B7" w:rsidP="00B463B7">
      <w:pPr>
        <w:pStyle w:val="ListParagraph"/>
        <w:rPr>
          <w:rFonts w:asciiTheme="majorHAnsi" w:hAnsiTheme="majorHAnsi"/>
          <w:sz w:val="22"/>
          <w:szCs w:val="22"/>
        </w:rPr>
      </w:pPr>
    </w:p>
    <w:p w14:paraId="0463FB6D" w14:textId="77777777" w:rsidR="00B463B7" w:rsidRPr="00D13454" w:rsidRDefault="00B463B7" w:rsidP="00CD6246">
      <w:pPr>
        <w:pStyle w:val="ListParagraph"/>
        <w:numPr>
          <w:ilvl w:val="1"/>
          <w:numId w:val="1"/>
        </w:numPr>
        <w:spacing w:after="240"/>
        <w:rPr>
          <w:rFonts w:asciiTheme="majorHAnsi" w:hAnsiTheme="majorHAnsi"/>
          <w:sz w:val="22"/>
          <w:szCs w:val="22"/>
        </w:rPr>
      </w:pPr>
      <w:r w:rsidRPr="00D13454">
        <w:rPr>
          <w:rFonts w:asciiTheme="majorHAnsi" w:hAnsiTheme="majorHAnsi"/>
          <w:sz w:val="22"/>
          <w:szCs w:val="22"/>
        </w:rPr>
        <w:t>t</w:t>
      </w:r>
      <w:r w:rsidR="00216C32" w:rsidRPr="00D13454">
        <w:rPr>
          <w:rFonts w:asciiTheme="majorHAnsi" w:hAnsiTheme="majorHAnsi"/>
          <w:sz w:val="22"/>
          <w:szCs w:val="22"/>
        </w:rPr>
        <w:t xml:space="preserve">he </w:t>
      </w:r>
      <w:r w:rsidR="00DB283E">
        <w:rPr>
          <w:rFonts w:asciiTheme="majorHAnsi" w:hAnsiTheme="majorHAnsi"/>
          <w:sz w:val="22"/>
          <w:szCs w:val="22"/>
        </w:rPr>
        <w:t>mission of the OLTCO;</w:t>
      </w:r>
      <w:r w:rsidR="00216C32" w:rsidRPr="00D13454">
        <w:rPr>
          <w:rFonts w:asciiTheme="majorHAnsi" w:hAnsiTheme="majorHAnsi"/>
          <w:sz w:val="22"/>
          <w:szCs w:val="22"/>
        </w:rPr>
        <w:t xml:space="preserve"> </w:t>
      </w:r>
    </w:p>
    <w:p w14:paraId="0AB1335B" w14:textId="77777777" w:rsidR="00B463B7" w:rsidRPr="00D13454" w:rsidRDefault="00B463B7" w:rsidP="00B463B7">
      <w:pPr>
        <w:pStyle w:val="ListParagraph"/>
        <w:spacing w:after="240"/>
        <w:ind w:left="1440"/>
        <w:rPr>
          <w:rFonts w:asciiTheme="majorHAnsi" w:hAnsiTheme="majorHAnsi"/>
          <w:sz w:val="22"/>
          <w:szCs w:val="22"/>
        </w:rPr>
      </w:pPr>
    </w:p>
    <w:p w14:paraId="4B0BEAB9" w14:textId="77777777" w:rsidR="00B463B7" w:rsidRDefault="00DB283E" w:rsidP="00CD6246">
      <w:pPr>
        <w:pStyle w:val="ListParagraph"/>
        <w:numPr>
          <w:ilvl w:val="1"/>
          <w:numId w:val="1"/>
        </w:numPr>
        <w:spacing w:after="240"/>
        <w:rPr>
          <w:rFonts w:asciiTheme="majorHAnsi" w:hAnsiTheme="majorHAnsi"/>
          <w:sz w:val="22"/>
          <w:szCs w:val="22"/>
        </w:rPr>
      </w:pPr>
      <w:r>
        <w:rPr>
          <w:rFonts w:asciiTheme="majorHAnsi" w:hAnsiTheme="majorHAnsi"/>
          <w:sz w:val="22"/>
          <w:szCs w:val="22"/>
        </w:rPr>
        <w:t>program highlights from the preceding year, including number of cases, resolution rate, other activities conducted on behalf of seniors</w:t>
      </w:r>
      <w:r w:rsidR="00216C32" w:rsidRPr="00D13454">
        <w:rPr>
          <w:rFonts w:asciiTheme="majorHAnsi" w:hAnsiTheme="majorHAnsi"/>
          <w:sz w:val="22"/>
          <w:szCs w:val="22"/>
        </w:rPr>
        <w:t>;</w:t>
      </w:r>
    </w:p>
    <w:p w14:paraId="23388BAF" w14:textId="77777777" w:rsidR="00BD704A" w:rsidRPr="00BD704A" w:rsidRDefault="00BD704A" w:rsidP="00BD704A">
      <w:pPr>
        <w:pStyle w:val="ListParagraph"/>
        <w:rPr>
          <w:rFonts w:asciiTheme="majorHAnsi" w:hAnsiTheme="majorHAnsi"/>
          <w:sz w:val="22"/>
          <w:szCs w:val="22"/>
        </w:rPr>
      </w:pPr>
    </w:p>
    <w:p w14:paraId="4B536F32" w14:textId="77777777" w:rsidR="00BD704A" w:rsidRPr="00D13454" w:rsidRDefault="00BD704A" w:rsidP="00CD6246">
      <w:pPr>
        <w:pStyle w:val="ListParagraph"/>
        <w:numPr>
          <w:ilvl w:val="1"/>
          <w:numId w:val="1"/>
        </w:numPr>
        <w:spacing w:after="240"/>
        <w:rPr>
          <w:rFonts w:asciiTheme="majorHAnsi" w:hAnsiTheme="majorHAnsi"/>
          <w:sz w:val="22"/>
          <w:szCs w:val="22"/>
        </w:rPr>
      </w:pPr>
      <w:r>
        <w:rPr>
          <w:rFonts w:asciiTheme="majorHAnsi" w:hAnsiTheme="majorHAnsi"/>
          <w:sz w:val="22"/>
          <w:szCs w:val="22"/>
        </w:rPr>
        <w:t>program successes and barriers preventing optimal resolution of complaints.</w:t>
      </w:r>
    </w:p>
    <w:p w14:paraId="5ADDBAF6" w14:textId="77777777" w:rsidR="00B463B7" w:rsidRPr="00D13454" w:rsidRDefault="00B463B7" w:rsidP="00B463B7">
      <w:pPr>
        <w:pStyle w:val="ListParagraph"/>
        <w:rPr>
          <w:rFonts w:asciiTheme="majorHAnsi" w:hAnsiTheme="majorHAnsi"/>
          <w:sz w:val="22"/>
          <w:szCs w:val="22"/>
        </w:rPr>
      </w:pPr>
    </w:p>
    <w:p w14:paraId="075A5B7E" w14:textId="77777777" w:rsidR="00B463B7" w:rsidRPr="00D13454" w:rsidRDefault="00DB283E" w:rsidP="00CD6246">
      <w:pPr>
        <w:pStyle w:val="ListParagraph"/>
        <w:numPr>
          <w:ilvl w:val="1"/>
          <w:numId w:val="1"/>
        </w:numPr>
        <w:spacing w:after="240"/>
        <w:rPr>
          <w:rFonts w:asciiTheme="majorHAnsi" w:hAnsiTheme="majorHAnsi"/>
          <w:sz w:val="22"/>
          <w:szCs w:val="22"/>
        </w:rPr>
      </w:pPr>
      <w:r>
        <w:rPr>
          <w:rFonts w:asciiTheme="majorHAnsi" w:hAnsiTheme="majorHAnsi"/>
          <w:sz w:val="22"/>
          <w:szCs w:val="22"/>
        </w:rPr>
        <w:t>highlights of systems advocacy for the preceding year;</w:t>
      </w:r>
    </w:p>
    <w:p w14:paraId="3074A85F" w14:textId="77777777" w:rsidR="00B463B7" w:rsidRPr="00D13454" w:rsidRDefault="00B463B7" w:rsidP="00B463B7">
      <w:pPr>
        <w:pStyle w:val="ListParagraph"/>
        <w:rPr>
          <w:rFonts w:asciiTheme="majorHAnsi" w:hAnsiTheme="majorHAnsi"/>
          <w:sz w:val="22"/>
          <w:szCs w:val="22"/>
        </w:rPr>
      </w:pPr>
    </w:p>
    <w:p w14:paraId="066C15D0" w14:textId="77777777" w:rsidR="00216C32" w:rsidRPr="00D13454" w:rsidRDefault="00216C32" w:rsidP="00CD6246">
      <w:pPr>
        <w:pStyle w:val="ListParagraph"/>
        <w:numPr>
          <w:ilvl w:val="1"/>
          <w:numId w:val="1"/>
        </w:numPr>
        <w:spacing w:after="240"/>
        <w:rPr>
          <w:rFonts w:asciiTheme="majorHAnsi" w:hAnsiTheme="majorHAnsi"/>
          <w:sz w:val="22"/>
          <w:szCs w:val="22"/>
        </w:rPr>
      </w:pPr>
      <w:r w:rsidRPr="00D13454">
        <w:rPr>
          <w:rFonts w:asciiTheme="majorHAnsi" w:hAnsiTheme="majorHAnsi"/>
          <w:sz w:val="22"/>
          <w:szCs w:val="22"/>
        </w:rPr>
        <w:t>policy, regulatory, and legislative recommendatio</w:t>
      </w:r>
      <w:r w:rsidR="001E0D99">
        <w:rPr>
          <w:rFonts w:asciiTheme="majorHAnsi" w:hAnsiTheme="majorHAnsi"/>
          <w:sz w:val="22"/>
          <w:szCs w:val="22"/>
        </w:rPr>
        <w:t>ns to solve identified problems</w:t>
      </w:r>
    </w:p>
    <w:p w14:paraId="7B8D831B" w14:textId="77777777" w:rsidR="00B463B7" w:rsidRPr="00D13454" w:rsidRDefault="00B463B7" w:rsidP="00B463B7">
      <w:pPr>
        <w:pStyle w:val="ListParagraph"/>
        <w:rPr>
          <w:rFonts w:asciiTheme="majorHAnsi" w:hAnsiTheme="majorHAnsi"/>
          <w:sz w:val="22"/>
          <w:szCs w:val="22"/>
        </w:rPr>
      </w:pPr>
    </w:p>
    <w:p w14:paraId="7EEBAC00" w14:textId="77777777" w:rsidR="00B463B7" w:rsidRDefault="00145CFD" w:rsidP="00B463B7">
      <w:pPr>
        <w:pStyle w:val="ListParagraph"/>
        <w:numPr>
          <w:ilvl w:val="0"/>
          <w:numId w:val="1"/>
        </w:numPr>
        <w:spacing w:after="240"/>
        <w:rPr>
          <w:rFonts w:asciiTheme="majorHAnsi" w:hAnsiTheme="majorHAnsi"/>
          <w:sz w:val="22"/>
          <w:szCs w:val="22"/>
        </w:rPr>
      </w:pPr>
      <w:r w:rsidRPr="00A02811">
        <w:rPr>
          <w:rFonts w:asciiTheme="majorHAnsi" w:hAnsiTheme="majorHAnsi"/>
          <w:sz w:val="22"/>
          <w:szCs w:val="22"/>
          <w:u w:val="single"/>
        </w:rPr>
        <w:t>Ensure that the</w:t>
      </w:r>
      <w:r w:rsidR="00A02811" w:rsidRPr="00A02811">
        <w:rPr>
          <w:rFonts w:asciiTheme="majorHAnsi" w:hAnsiTheme="majorHAnsi"/>
          <w:sz w:val="22"/>
          <w:szCs w:val="22"/>
          <w:u w:val="single"/>
        </w:rPr>
        <w:t xml:space="preserve"> OLTCO’s customer service practices are professional and prompt. </w:t>
      </w:r>
      <w:r w:rsidR="00A02811" w:rsidRPr="00A02811">
        <w:rPr>
          <w:rFonts w:asciiTheme="majorHAnsi" w:hAnsiTheme="majorHAnsi"/>
          <w:sz w:val="22"/>
          <w:szCs w:val="22"/>
        </w:rPr>
        <w:t xml:space="preserve"> T</w:t>
      </w:r>
      <w:r w:rsidRPr="00A02811">
        <w:rPr>
          <w:rFonts w:asciiTheme="majorHAnsi" w:hAnsiTheme="majorHAnsi"/>
          <w:sz w:val="22"/>
          <w:szCs w:val="22"/>
        </w:rPr>
        <w:t xml:space="preserve">he SLTCO must ensure that telephone calls are answered promptly, intakes </w:t>
      </w:r>
      <w:r w:rsidR="00A264D7">
        <w:rPr>
          <w:rFonts w:asciiTheme="majorHAnsi" w:hAnsiTheme="majorHAnsi"/>
          <w:sz w:val="22"/>
          <w:szCs w:val="22"/>
        </w:rPr>
        <w:t xml:space="preserve">involving imminent harm </w:t>
      </w:r>
      <w:r w:rsidRPr="00A02811">
        <w:rPr>
          <w:rFonts w:asciiTheme="majorHAnsi" w:hAnsiTheme="majorHAnsi"/>
          <w:sz w:val="22"/>
          <w:szCs w:val="22"/>
        </w:rPr>
        <w:t xml:space="preserve">are responded to within one day, </w:t>
      </w:r>
      <w:r w:rsidR="00B5006E" w:rsidRPr="00A02811">
        <w:rPr>
          <w:rFonts w:asciiTheme="majorHAnsi" w:hAnsiTheme="majorHAnsi"/>
          <w:sz w:val="22"/>
          <w:szCs w:val="22"/>
        </w:rPr>
        <w:t>and public</w:t>
      </w:r>
      <w:r w:rsidRPr="00A02811">
        <w:rPr>
          <w:rFonts w:asciiTheme="majorHAnsi" w:hAnsiTheme="majorHAnsi"/>
          <w:sz w:val="22"/>
          <w:szCs w:val="22"/>
        </w:rPr>
        <w:t xml:space="preserve"> reques</w:t>
      </w:r>
      <w:r w:rsidR="00B130FA">
        <w:rPr>
          <w:rFonts w:asciiTheme="majorHAnsi" w:hAnsiTheme="majorHAnsi"/>
          <w:sz w:val="22"/>
          <w:szCs w:val="22"/>
        </w:rPr>
        <w:t>ts for information</w:t>
      </w:r>
      <w:r w:rsidR="00A02811">
        <w:rPr>
          <w:rFonts w:asciiTheme="majorHAnsi" w:hAnsiTheme="majorHAnsi"/>
          <w:sz w:val="22"/>
          <w:szCs w:val="22"/>
        </w:rPr>
        <w:t>, referral and consultation are handled in a helpful and empathetic manner.</w:t>
      </w:r>
    </w:p>
    <w:p w14:paraId="32326C52" w14:textId="77777777" w:rsidR="00B463B7" w:rsidRPr="00A02811" w:rsidRDefault="00B463B7" w:rsidP="00A02811">
      <w:pPr>
        <w:ind w:left="360"/>
        <w:rPr>
          <w:rFonts w:asciiTheme="majorHAnsi" w:hAnsiTheme="majorHAnsi"/>
          <w:sz w:val="22"/>
          <w:szCs w:val="22"/>
        </w:rPr>
      </w:pPr>
    </w:p>
    <w:p w14:paraId="5372440E" w14:textId="77777777" w:rsidR="00B463B7" w:rsidRDefault="00216C32" w:rsidP="00CC1829">
      <w:pPr>
        <w:spacing w:after="240"/>
        <w:rPr>
          <w:rFonts w:asciiTheme="majorHAnsi" w:hAnsiTheme="majorHAnsi"/>
          <w:sz w:val="22"/>
          <w:szCs w:val="22"/>
        </w:rPr>
      </w:pPr>
      <w:r w:rsidRPr="00D13454">
        <w:rPr>
          <w:rFonts w:asciiTheme="majorHAnsi" w:hAnsiTheme="majorHAnsi"/>
          <w:sz w:val="22"/>
          <w:szCs w:val="22"/>
        </w:rPr>
        <w:lastRenderedPageBreak/>
        <w:t xml:space="preserve">OAA § 712(a)(2),(3)(H))(iii),(5), 712(c),(d), (h); Ombudsman Code of Ethics (Appendix A); </w:t>
      </w:r>
      <w:r w:rsidR="00D531FE">
        <w:rPr>
          <w:rFonts w:asciiTheme="majorHAnsi" w:hAnsiTheme="majorHAnsi"/>
          <w:sz w:val="22"/>
          <w:szCs w:val="22"/>
        </w:rPr>
        <w:t>AS</w:t>
      </w:r>
      <w:r w:rsidRPr="00D13454">
        <w:rPr>
          <w:rFonts w:asciiTheme="majorHAnsi" w:hAnsiTheme="majorHAnsi"/>
          <w:sz w:val="22"/>
          <w:szCs w:val="22"/>
        </w:rPr>
        <w:t xml:space="preserve"> 47.62. </w:t>
      </w:r>
    </w:p>
    <w:p w14:paraId="61A9A4C0" w14:textId="77777777" w:rsidR="001E0D99" w:rsidRDefault="0067380F" w:rsidP="00CC1829">
      <w:pPr>
        <w:spacing w:after="240"/>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14560" behindDoc="0" locked="0" layoutInCell="1" allowOverlap="1" wp14:anchorId="15AC7F45" wp14:editId="159B3BA2">
                <wp:simplePos x="0" y="0"/>
                <wp:positionH relativeFrom="column">
                  <wp:posOffset>391160</wp:posOffset>
                </wp:positionH>
                <wp:positionV relativeFrom="paragraph">
                  <wp:posOffset>635</wp:posOffset>
                </wp:positionV>
                <wp:extent cx="4801870" cy="0"/>
                <wp:effectExtent l="10160" t="10160" r="7620" b="8890"/>
                <wp:wrapNone/>
                <wp:docPr id="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3AAEB" id="AutoShape 58" o:spid="_x0000_s1026" type="#_x0000_t32" style="position:absolute;margin-left:30.8pt;margin-top:.05pt;width:378.1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"/>
            </w:pict>
          </mc:Fallback>
        </mc:AlternateContent>
      </w:r>
    </w:p>
    <w:p w14:paraId="44224785" w14:textId="77777777" w:rsidR="001E0D99" w:rsidRDefault="001E0D99" w:rsidP="001E0D99">
      <w:pPr>
        <w:pStyle w:val="ListParagraph"/>
        <w:numPr>
          <w:ilvl w:val="0"/>
          <w:numId w:val="3"/>
        </w:numPr>
        <w:spacing w:after="240"/>
        <w:rPr>
          <w:rFonts w:asciiTheme="majorHAnsi" w:hAnsiTheme="majorHAnsi"/>
          <w:b/>
          <w:i/>
          <w:sz w:val="22"/>
          <w:szCs w:val="22"/>
        </w:rPr>
      </w:pPr>
      <w:r>
        <w:rPr>
          <w:rFonts w:asciiTheme="majorHAnsi" w:hAnsiTheme="majorHAnsi"/>
          <w:b/>
          <w:i/>
          <w:sz w:val="22"/>
          <w:szCs w:val="22"/>
        </w:rPr>
        <w:t>Long-Term Care Ombudsman (</w:t>
      </w:r>
      <w:r w:rsidRPr="001E0D99">
        <w:rPr>
          <w:rFonts w:asciiTheme="majorHAnsi" w:hAnsiTheme="majorHAnsi"/>
          <w:b/>
          <w:i/>
          <w:sz w:val="22"/>
          <w:szCs w:val="22"/>
        </w:rPr>
        <w:t>LTCO) Responsibilities</w:t>
      </w:r>
    </w:p>
    <w:p w14:paraId="721E9720" w14:textId="77777777" w:rsidR="001E0D99" w:rsidRDefault="001E0D99" w:rsidP="001E0D99">
      <w:pPr>
        <w:spacing w:after="240"/>
        <w:rPr>
          <w:rFonts w:asciiTheme="majorHAnsi" w:hAnsiTheme="majorHAnsi"/>
          <w:sz w:val="22"/>
          <w:szCs w:val="22"/>
        </w:rPr>
      </w:pPr>
      <w:r w:rsidRPr="001E0D99">
        <w:rPr>
          <w:rFonts w:asciiTheme="majorHAnsi" w:hAnsiTheme="majorHAnsi"/>
          <w:sz w:val="22"/>
          <w:szCs w:val="22"/>
          <w:u w:val="single"/>
        </w:rPr>
        <w:t>Policy</w:t>
      </w:r>
      <w:r>
        <w:rPr>
          <w:rFonts w:asciiTheme="majorHAnsi" w:hAnsiTheme="majorHAnsi"/>
          <w:sz w:val="22"/>
          <w:szCs w:val="22"/>
        </w:rPr>
        <w:t>:</w:t>
      </w:r>
      <w:r w:rsidR="002A13CB">
        <w:rPr>
          <w:rFonts w:asciiTheme="majorHAnsi" w:hAnsiTheme="majorHAnsi"/>
          <w:sz w:val="22"/>
          <w:szCs w:val="22"/>
        </w:rPr>
        <w:t xml:space="preserve"> </w:t>
      </w:r>
      <w:r>
        <w:rPr>
          <w:rFonts w:asciiTheme="majorHAnsi" w:hAnsiTheme="majorHAnsi"/>
          <w:sz w:val="22"/>
          <w:szCs w:val="22"/>
        </w:rPr>
        <w:t xml:space="preserve"> </w:t>
      </w:r>
      <w:r w:rsidR="0053156C">
        <w:rPr>
          <w:rFonts w:asciiTheme="majorHAnsi" w:hAnsiTheme="majorHAnsi"/>
          <w:sz w:val="22"/>
          <w:szCs w:val="22"/>
        </w:rPr>
        <w:t>An ombudsman</w:t>
      </w:r>
      <w:r w:rsidR="00B130FA">
        <w:rPr>
          <w:rFonts w:asciiTheme="majorHAnsi" w:hAnsiTheme="majorHAnsi"/>
          <w:sz w:val="22"/>
          <w:szCs w:val="22"/>
        </w:rPr>
        <w:t xml:space="preserve"> reports to the SLTCO or </w:t>
      </w:r>
      <w:r w:rsidR="00D2357C">
        <w:rPr>
          <w:rFonts w:asciiTheme="majorHAnsi" w:hAnsiTheme="majorHAnsi"/>
          <w:sz w:val="22"/>
          <w:szCs w:val="22"/>
        </w:rPr>
        <w:t>to the designee</w:t>
      </w:r>
      <w:r w:rsidR="00B130FA">
        <w:rPr>
          <w:rFonts w:asciiTheme="majorHAnsi" w:hAnsiTheme="majorHAnsi"/>
          <w:sz w:val="22"/>
          <w:szCs w:val="22"/>
        </w:rPr>
        <w:t xml:space="preserve">. </w:t>
      </w:r>
      <w:r w:rsidR="00B25609">
        <w:rPr>
          <w:rFonts w:asciiTheme="majorHAnsi" w:hAnsiTheme="majorHAnsi"/>
          <w:sz w:val="22"/>
          <w:szCs w:val="22"/>
        </w:rPr>
        <w:t>The ombudsman</w:t>
      </w:r>
      <w:r w:rsidR="00B130FA">
        <w:rPr>
          <w:rFonts w:asciiTheme="majorHAnsi" w:hAnsiTheme="majorHAnsi"/>
          <w:sz w:val="22"/>
          <w:szCs w:val="22"/>
        </w:rPr>
        <w:t xml:space="preserve"> conducts investigative or program activities at the direction of the SLTCO or designee. </w:t>
      </w:r>
      <w:r w:rsidR="0053156C">
        <w:rPr>
          <w:rFonts w:asciiTheme="majorHAnsi" w:hAnsiTheme="majorHAnsi"/>
          <w:sz w:val="22"/>
          <w:szCs w:val="22"/>
        </w:rPr>
        <w:t>An ombudsman</w:t>
      </w:r>
      <w:r w:rsidR="00B130FA">
        <w:rPr>
          <w:rFonts w:asciiTheme="majorHAnsi" w:hAnsiTheme="majorHAnsi"/>
          <w:sz w:val="22"/>
          <w:szCs w:val="22"/>
        </w:rPr>
        <w:t xml:space="preserve"> may be a staff member, student intern, or volunteer but must be trained and certified before performing the </w:t>
      </w:r>
      <w:r w:rsidR="00E62F39">
        <w:rPr>
          <w:rFonts w:asciiTheme="majorHAnsi" w:hAnsiTheme="majorHAnsi"/>
          <w:sz w:val="22"/>
          <w:szCs w:val="22"/>
        </w:rPr>
        <w:t xml:space="preserve">official </w:t>
      </w:r>
      <w:r w:rsidR="00B130FA">
        <w:rPr>
          <w:rFonts w:asciiTheme="majorHAnsi" w:hAnsiTheme="majorHAnsi"/>
          <w:sz w:val="22"/>
          <w:szCs w:val="22"/>
        </w:rPr>
        <w:t>duties of an ombudsman.</w:t>
      </w:r>
    </w:p>
    <w:p w14:paraId="1A98905A" w14:textId="77777777" w:rsidR="001E0D99" w:rsidRDefault="001E0D99" w:rsidP="001E0D99">
      <w:pPr>
        <w:spacing w:after="240"/>
        <w:rPr>
          <w:rFonts w:asciiTheme="majorHAnsi" w:hAnsiTheme="majorHAnsi"/>
          <w:sz w:val="22"/>
          <w:szCs w:val="22"/>
        </w:rPr>
      </w:pPr>
      <w:r w:rsidRPr="001E0D99">
        <w:rPr>
          <w:rFonts w:asciiTheme="majorHAnsi" w:hAnsiTheme="majorHAnsi"/>
          <w:sz w:val="22"/>
          <w:szCs w:val="22"/>
          <w:u w:val="single"/>
        </w:rPr>
        <w:t>Procedures</w:t>
      </w:r>
      <w:r>
        <w:rPr>
          <w:rFonts w:asciiTheme="majorHAnsi" w:hAnsiTheme="majorHAnsi"/>
          <w:sz w:val="22"/>
          <w:szCs w:val="22"/>
        </w:rPr>
        <w:t>:</w:t>
      </w:r>
      <w:r w:rsidR="00A02811">
        <w:rPr>
          <w:rFonts w:asciiTheme="majorHAnsi" w:hAnsiTheme="majorHAnsi"/>
          <w:sz w:val="22"/>
          <w:szCs w:val="22"/>
        </w:rPr>
        <w:t xml:space="preserve"> </w:t>
      </w:r>
      <w:r w:rsidR="00B25609">
        <w:rPr>
          <w:rFonts w:asciiTheme="majorHAnsi" w:hAnsiTheme="majorHAnsi"/>
          <w:sz w:val="22"/>
          <w:szCs w:val="22"/>
        </w:rPr>
        <w:t>The ombudsman</w:t>
      </w:r>
      <w:r w:rsidR="00A02811">
        <w:rPr>
          <w:rFonts w:asciiTheme="majorHAnsi" w:hAnsiTheme="majorHAnsi"/>
          <w:sz w:val="22"/>
          <w:szCs w:val="22"/>
        </w:rPr>
        <w:t xml:space="preserve"> will:</w:t>
      </w:r>
    </w:p>
    <w:p w14:paraId="69E68B8F" w14:textId="77777777" w:rsidR="00D50639" w:rsidRPr="002F2809" w:rsidRDefault="002A13CB" w:rsidP="00BE4CF2">
      <w:pPr>
        <w:pStyle w:val="ListParagraph"/>
        <w:numPr>
          <w:ilvl w:val="0"/>
          <w:numId w:val="32"/>
        </w:numPr>
        <w:spacing w:after="240"/>
        <w:rPr>
          <w:rFonts w:asciiTheme="majorHAnsi" w:hAnsiTheme="majorHAnsi"/>
          <w:sz w:val="22"/>
          <w:szCs w:val="22"/>
        </w:rPr>
      </w:pPr>
      <w:r w:rsidRPr="002F2809">
        <w:rPr>
          <w:rFonts w:asciiTheme="majorHAnsi" w:hAnsiTheme="majorHAnsi"/>
          <w:sz w:val="22"/>
          <w:szCs w:val="22"/>
          <w:u w:val="single"/>
        </w:rPr>
        <w:t>I</w:t>
      </w:r>
      <w:r w:rsidR="00216C32" w:rsidRPr="002F2809">
        <w:rPr>
          <w:rFonts w:asciiTheme="majorHAnsi" w:hAnsiTheme="majorHAnsi"/>
          <w:sz w:val="22"/>
          <w:szCs w:val="22"/>
          <w:u w:val="single"/>
        </w:rPr>
        <w:t>dentify, investigate, and resolve complaints</w:t>
      </w:r>
      <w:r w:rsidR="00216C32" w:rsidRPr="002F2809">
        <w:rPr>
          <w:rFonts w:asciiTheme="majorHAnsi" w:hAnsiTheme="majorHAnsi"/>
          <w:sz w:val="22"/>
          <w:szCs w:val="22"/>
        </w:rPr>
        <w:t xml:space="preserve"> that are made by or on behalf of </w:t>
      </w:r>
      <w:r w:rsidRPr="002F2809">
        <w:rPr>
          <w:rFonts w:asciiTheme="majorHAnsi" w:hAnsiTheme="majorHAnsi"/>
          <w:sz w:val="22"/>
          <w:szCs w:val="22"/>
        </w:rPr>
        <w:t>older Alaskans in long term care facilities</w:t>
      </w:r>
      <w:r w:rsidR="007B29A3" w:rsidRPr="002F2809">
        <w:rPr>
          <w:rFonts w:asciiTheme="majorHAnsi" w:hAnsiTheme="majorHAnsi"/>
          <w:sz w:val="22"/>
          <w:szCs w:val="22"/>
        </w:rPr>
        <w:t>, and relate</w:t>
      </w:r>
      <w:r w:rsidR="00216C32" w:rsidRPr="002F2809">
        <w:rPr>
          <w:rFonts w:asciiTheme="majorHAnsi" w:hAnsiTheme="majorHAnsi"/>
          <w:sz w:val="22"/>
          <w:szCs w:val="22"/>
        </w:rPr>
        <w:t xml:space="preserve"> to action, inaction, or decisions that may adversely affect the health, safety, welfare, or rights of elders (including the welfare and rights of the elders with respect to the appointment and activities of guardians, conservators, legal representatives,</w:t>
      </w:r>
      <w:r w:rsidR="002F2809" w:rsidRPr="002F2809">
        <w:rPr>
          <w:rFonts w:asciiTheme="majorHAnsi" w:hAnsiTheme="majorHAnsi"/>
          <w:sz w:val="22"/>
          <w:szCs w:val="22"/>
        </w:rPr>
        <w:t xml:space="preserve"> and representative payees), by </w:t>
      </w:r>
      <w:r w:rsidR="00216C32" w:rsidRPr="002F2809">
        <w:rPr>
          <w:rFonts w:asciiTheme="majorHAnsi" w:hAnsiTheme="majorHAnsi"/>
          <w:sz w:val="22"/>
          <w:szCs w:val="22"/>
        </w:rPr>
        <w:t>providers, or representatives of providers of long-term care services;</w:t>
      </w:r>
      <w:r w:rsidR="002F2809" w:rsidRPr="002F2809">
        <w:rPr>
          <w:rFonts w:asciiTheme="majorHAnsi" w:hAnsiTheme="majorHAnsi"/>
          <w:sz w:val="22"/>
          <w:szCs w:val="22"/>
        </w:rPr>
        <w:t xml:space="preserve"> </w:t>
      </w:r>
      <w:r w:rsidR="00216C32" w:rsidRPr="002F2809">
        <w:rPr>
          <w:rFonts w:asciiTheme="majorHAnsi" w:hAnsiTheme="majorHAnsi"/>
          <w:sz w:val="22"/>
          <w:szCs w:val="22"/>
        </w:rPr>
        <w:t>public agencies; or</w:t>
      </w:r>
      <w:r w:rsidR="002F2809">
        <w:rPr>
          <w:rFonts w:asciiTheme="majorHAnsi" w:hAnsiTheme="majorHAnsi"/>
          <w:sz w:val="22"/>
          <w:szCs w:val="22"/>
        </w:rPr>
        <w:t xml:space="preserve"> </w:t>
      </w:r>
      <w:r w:rsidR="00216C32" w:rsidRPr="002F2809">
        <w:rPr>
          <w:rFonts w:asciiTheme="majorHAnsi" w:hAnsiTheme="majorHAnsi"/>
          <w:sz w:val="22"/>
          <w:szCs w:val="22"/>
        </w:rPr>
        <w:t>hea</w:t>
      </w:r>
      <w:r w:rsidR="00CC1829" w:rsidRPr="002F2809">
        <w:rPr>
          <w:rFonts w:asciiTheme="majorHAnsi" w:hAnsiTheme="majorHAnsi"/>
          <w:sz w:val="22"/>
          <w:szCs w:val="22"/>
        </w:rPr>
        <w:t>lth and social service agencies</w:t>
      </w:r>
      <w:r w:rsidR="00F13D32" w:rsidRPr="002F2809">
        <w:rPr>
          <w:rFonts w:asciiTheme="majorHAnsi" w:hAnsiTheme="majorHAnsi"/>
          <w:sz w:val="22"/>
          <w:szCs w:val="22"/>
        </w:rPr>
        <w:t>.</w:t>
      </w:r>
    </w:p>
    <w:p w14:paraId="4C84D600" w14:textId="77777777" w:rsidR="00D50639" w:rsidRPr="00D13454" w:rsidRDefault="00D50639" w:rsidP="00DE53C2">
      <w:pPr>
        <w:pStyle w:val="ListParagraph"/>
        <w:ind w:left="360"/>
        <w:rPr>
          <w:rFonts w:asciiTheme="majorHAnsi" w:hAnsiTheme="majorHAnsi"/>
          <w:sz w:val="22"/>
          <w:szCs w:val="22"/>
        </w:rPr>
      </w:pPr>
    </w:p>
    <w:p w14:paraId="1F128ACE" w14:textId="77777777" w:rsidR="00C90F25" w:rsidRDefault="00F13D32" w:rsidP="00BE4CF2">
      <w:pPr>
        <w:pStyle w:val="ListParagraph"/>
        <w:numPr>
          <w:ilvl w:val="0"/>
          <w:numId w:val="32"/>
        </w:numPr>
        <w:rPr>
          <w:rFonts w:asciiTheme="majorHAnsi" w:hAnsiTheme="majorHAnsi"/>
          <w:sz w:val="22"/>
          <w:szCs w:val="22"/>
        </w:rPr>
      </w:pPr>
      <w:r w:rsidRPr="00C90F25">
        <w:rPr>
          <w:rFonts w:asciiTheme="majorHAnsi" w:hAnsiTheme="majorHAnsi"/>
          <w:sz w:val="22"/>
          <w:szCs w:val="22"/>
          <w:u w:val="single"/>
        </w:rPr>
        <w:t xml:space="preserve">Document casework and activities promptly in Ombudsmanager. </w:t>
      </w:r>
      <w:r w:rsidRPr="00C90F25">
        <w:rPr>
          <w:rFonts w:asciiTheme="majorHAnsi" w:hAnsiTheme="majorHAnsi"/>
          <w:sz w:val="22"/>
          <w:szCs w:val="22"/>
        </w:rPr>
        <w:t xml:space="preserve"> Case activities </w:t>
      </w:r>
      <w:r w:rsidR="00B130FA" w:rsidRPr="00C90F25">
        <w:rPr>
          <w:rFonts w:asciiTheme="majorHAnsi" w:hAnsiTheme="majorHAnsi"/>
          <w:sz w:val="22"/>
          <w:szCs w:val="22"/>
        </w:rPr>
        <w:t>shall be documented in Ombudsmanager within two weeks</w:t>
      </w:r>
    </w:p>
    <w:p w14:paraId="2563BB48" w14:textId="77777777" w:rsidR="00F13D32" w:rsidRPr="00C90F25" w:rsidRDefault="00F13D32" w:rsidP="00C90F25">
      <w:pPr>
        <w:ind w:left="360"/>
        <w:rPr>
          <w:rFonts w:asciiTheme="majorHAnsi" w:hAnsiTheme="majorHAnsi"/>
          <w:sz w:val="22"/>
          <w:szCs w:val="22"/>
        </w:rPr>
      </w:pPr>
      <w:r w:rsidRPr="00C90F25">
        <w:rPr>
          <w:rFonts w:asciiTheme="majorHAnsi" w:hAnsiTheme="majorHAnsi"/>
          <w:sz w:val="22"/>
          <w:szCs w:val="22"/>
        </w:rPr>
        <w:t xml:space="preserve"> </w:t>
      </w:r>
      <w:r w:rsidR="00B130FA" w:rsidRPr="00C90F25">
        <w:rPr>
          <w:rFonts w:asciiTheme="majorHAnsi" w:hAnsiTheme="majorHAnsi"/>
          <w:sz w:val="22"/>
          <w:szCs w:val="22"/>
        </w:rPr>
        <w:t xml:space="preserve"> </w:t>
      </w:r>
    </w:p>
    <w:p w14:paraId="7E1486B4" w14:textId="77777777" w:rsidR="00F13D32" w:rsidRPr="00F13D32" w:rsidRDefault="00F13D32" w:rsidP="00BE4CF2">
      <w:pPr>
        <w:pStyle w:val="ListParagraph"/>
        <w:numPr>
          <w:ilvl w:val="0"/>
          <w:numId w:val="32"/>
        </w:numPr>
        <w:spacing w:after="240"/>
        <w:rPr>
          <w:rFonts w:asciiTheme="majorHAnsi" w:hAnsiTheme="majorHAnsi"/>
          <w:sz w:val="22"/>
          <w:szCs w:val="22"/>
          <w:u w:val="single"/>
        </w:rPr>
      </w:pPr>
      <w:r w:rsidRPr="00F13D32">
        <w:rPr>
          <w:rFonts w:asciiTheme="majorHAnsi" w:hAnsiTheme="majorHAnsi"/>
          <w:sz w:val="22"/>
          <w:szCs w:val="22"/>
          <w:u w:val="single"/>
        </w:rPr>
        <w:t>Protect the identity of complainants and residents as required by law.</w:t>
      </w:r>
      <w:r>
        <w:rPr>
          <w:rFonts w:asciiTheme="majorHAnsi" w:hAnsiTheme="majorHAnsi"/>
          <w:sz w:val="22"/>
          <w:szCs w:val="22"/>
          <w:u w:val="single"/>
        </w:rPr>
        <w:t xml:space="preserve"> </w:t>
      </w:r>
      <w:r>
        <w:rPr>
          <w:rFonts w:asciiTheme="majorHAnsi" w:hAnsiTheme="majorHAnsi"/>
          <w:sz w:val="22"/>
          <w:szCs w:val="22"/>
        </w:rPr>
        <w:t xml:space="preserve"> </w:t>
      </w:r>
      <w:r w:rsidR="001C1DDC">
        <w:rPr>
          <w:rFonts w:asciiTheme="majorHAnsi" w:hAnsiTheme="majorHAnsi"/>
          <w:sz w:val="22"/>
          <w:szCs w:val="22"/>
        </w:rPr>
        <w:t>Ombudsmen</w:t>
      </w:r>
      <w:r>
        <w:rPr>
          <w:rFonts w:asciiTheme="majorHAnsi" w:hAnsiTheme="majorHAnsi"/>
          <w:sz w:val="22"/>
          <w:szCs w:val="22"/>
        </w:rPr>
        <w:t xml:space="preserve"> shall follow the OLTCO’s policies and procedures regarding </w:t>
      </w:r>
      <w:r w:rsidR="00B130FA">
        <w:rPr>
          <w:rFonts w:asciiTheme="majorHAnsi" w:hAnsiTheme="majorHAnsi"/>
          <w:sz w:val="22"/>
          <w:szCs w:val="22"/>
        </w:rPr>
        <w:t xml:space="preserve">obtaining consents to release </w:t>
      </w:r>
      <w:r>
        <w:rPr>
          <w:rFonts w:asciiTheme="majorHAnsi" w:hAnsiTheme="majorHAnsi"/>
          <w:sz w:val="22"/>
          <w:szCs w:val="22"/>
        </w:rPr>
        <w:t>information.</w:t>
      </w:r>
    </w:p>
    <w:p w14:paraId="7480A784" w14:textId="77777777" w:rsidR="00F13D32" w:rsidRPr="00F13D32" w:rsidRDefault="00F13D32" w:rsidP="00F13D32">
      <w:pPr>
        <w:pStyle w:val="ListParagraph"/>
        <w:rPr>
          <w:rFonts w:asciiTheme="majorHAnsi" w:hAnsiTheme="majorHAnsi"/>
          <w:sz w:val="22"/>
          <w:szCs w:val="22"/>
        </w:rPr>
      </w:pPr>
    </w:p>
    <w:p w14:paraId="06A7642C" w14:textId="77777777" w:rsidR="00D50639" w:rsidRDefault="00A264D7" w:rsidP="00BE4CF2">
      <w:pPr>
        <w:pStyle w:val="ListParagraph"/>
        <w:numPr>
          <w:ilvl w:val="0"/>
          <w:numId w:val="32"/>
        </w:numPr>
        <w:spacing w:after="240"/>
        <w:rPr>
          <w:rFonts w:asciiTheme="majorHAnsi" w:hAnsiTheme="majorHAnsi"/>
          <w:sz w:val="22"/>
          <w:szCs w:val="22"/>
        </w:rPr>
      </w:pPr>
      <w:r>
        <w:rPr>
          <w:rFonts w:asciiTheme="majorHAnsi" w:hAnsiTheme="majorHAnsi"/>
          <w:sz w:val="22"/>
          <w:szCs w:val="22"/>
          <w:u w:val="single"/>
        </w:rPr>
        <w:t>At the SLTCO’s discretion, p</w:t>
      </w:r>
      <w:r w:rsidR="00216C32" w:rsidRPr="00F13D32">
        <w:rPr>
          <w:rFonts w:asciiTheme="majorHAnsi" w:hAnsiTheme="majorHAnsi"/>
          <w:sz w:val="22"/>
          <w:szCs w:val="22"/>
          <w:u w:val="single"/>
        </w:rPr>
        <w:t xml:space="preserve">rovide assistance to </w:t>
      </w:r>
      <w:r w:rsidR="002A13CB" w:rsidRPr="00F13D32">
        <w:rPr>
          <w:rFonts w:asciiTheme="majorHAnsi" w:hAnsiTheme="majorHAnsi"/>
          <w:sz w:val="22"/>
          <w:szCs w:val="22"/>
          <w:u w:val="single"/>
        </w:rPr>
        <w:t>older Alaskans with problems relating to their residential circumstances</w:t>
      </w:r>
      <w:r w:rsidR="002A13CB">
        <w:rPr>
          <w:rFonts w:asciiTheme="majorHAnsi" w:hAnsiTheme="majorHAnsi"/>
          <w:sz w:val="22"/>
          <w:szCs w:val="22"/>
        </w:rPr>
        <w:t xml:space="preserve"> in order</w:t>
      </w:r>
      <w:r w:rsidR="00216C32" w:rsidRPr="001E0D99">
        <w:rPr>
          <w:rFonts w:asciiTheme="majorHAnsi" w:hAnsiTheme="majorHAnsi"/>
          <w:sz w:val="22"/>
          <w:szCs w:val="22"/>
        </w:rPr>
        <w:t xml:space="preserve"> to protect their healt</w:t>
      </w:r>
      <w:r w:rsidR="00F13D32">
        <w:rPr>
          <w:rFonts w:asciiTheme="majorHAnsi" w:hAnsiTheme="majorHAnsi"/>
          <w:sz w:val="22"/>
          <w:szCs w:val="22"/>
        </w:rPr>
        <w:t xml:space="preserve">h, safety, welfare, and rights.  Older Alaskans who have the capacity to advocate for themselves should be assisted to do so, with support from </w:t>
      </w:r>
      <w:r w:rsidR="00B25609">
        <w:rPr>
          <w:rFonts w:asciiTheme="majorHAnsi" w:hAnsiTheme="majorHAnsi"/>
          <w:sz w:val="22"/>
          <w:szCs w:val="22"/>
        </w:rPr>
        <w:t>the ombudsman</w:t>
      </w:r>
      <w:r w:rsidR="00F13D32">
        <w:rPr>
          <w:rFonts w:asciiTheme="majorHAnsi" w:hAnsiTheme="majorHAnsi"/>
          <w:sz w:val="22"/>
          <w:szCs w:val="22"/>
        </w:rPr>
        <w:t>.</w:t>
      </w:r>
      <w:r w:rsidR="00C90F25">
        <w:rPr>
          <w:rFonts w:asciiTheme="majorHAnsi" w:hAnsiTheme="majorHAnsi"/>
          <w:sz w:val="22"/>
          <w:szCs w:val="22"/>
        </w:rPr>
        <w:t xml:space="preserve"> </w:t>
      </w:r>
      <w:r w:rsidR="00F75ACE">
        <w:rPr>
          <w:rFonts w:asciiTheme="majorHAnsi" w:hAnsiTheme="majorHAnsi"/>
          <w:sz w:val="22"/>
          <w:szCs w:val="22"/>
        </w:rPr>
        <w:t xml:space="preserve"> </w:t>
      </w:r>
    </w:p>
    <w:p w14:paraId="5EBAB124" w14:textId="77777777" w:rsidR="001E0D99" w:rsidRPr="001E0D99" w:rsidRDefault="001E0D99" w:rsidP="00F13D32">
      <w:pPr>
        <w:pStyle w:val="ListParagraph"/>
        <w:spacing w:after="240"/>
        <w:ind w:left="630"/>
        <w:rPr>
          <w:rFonts w:asciiTheme="majorHAnsi" w:hAnsiTheme="majorHAnsi"/>
          <w:sz w:val="22"/>
          <w:szCs w:val="22"/>
        </w:rPr>
      </w:pPr>
    </w:p>
    <w:p w14:paraId="3B2AA505" w14:textId="77777777" w:rsidR="001E0D99" w:rsidRDefault="00D50639" w:rsidP="00BE4CF2">
      <w:pPr>
        <w:pStyle w:val="ListParagraph"/>
        <w:numPr>
          <w:ilvl w:val="0"/>
          <w:numId w:val="32"/>
        </w:numPr>
        <w:spacing w:after="240"/>
        <w:rPr>
          <w:rFonts w:asciiTheme="majorHAnsi" w:hAnsiTheme="majorHAnsi"/>
          <w:sz w:val="22"/>
          <w:szCs w:val="22"/>
        </w:rPr>
      </w:pPr>
      <w:r w:rsidRPr="00F13D32">
        <w:rPr>
          <w:rFonts w:asciiTheme="majorHAnsi" w:hAnsiTheme="majorHAnsi"/>
          <w:sz w:val="22"/>
          <w:szCs w:val="22"/>
          <w:u w:val="single"/>
        </w:rPr>
        <w:t>In</w:t>
      </w:r>
      <w:r w:rsidR="00B130FA">
        <w:rPr>
          <w:rFonts w:asciiTheme="majorHAnsi" w:hAnsiTheme="majorHAnsi"/>
          <w:sz w:val="22"/>
          <w:szCs w:val="22"/>
          <w:u w:val="single"/>
        </w:rPr>
        <w:t>form seniors</w:t>
      </w:r>
      <w:r w:rsidR="00216C32" w:rsidRPr="00F13D32">
        <w:rPr>
          <w:rFonts w:asciiTheme="majorHAnsi" w:hAnsiTheme="majorHAnsi"/>
          <w:sz w:val="22"/>
          <w:szCs w:val="22"/>
          <w:u w:val="single"/>
        </w:rPr>
        <w:t xml:space="preserve"> </w:t>
      </w:r>
      <w:r w:rsidR="002C36AF">
        <w:rPr>
          <w:rFonts w:asciiTheme="majorHAnsi" w:hAnsiTheme="majorHAnsi"/>
          <w:sz w:val="22"/>
          <w:szCs w:val="22"/>
          <w:u w:val="single"/>
        </w:rPr>
        <w:t xml:space="preserve">and other members of the public </w:t>
      </w:r>
      <w:r w:rsidR="00216C32" w:rsidRPr="00F13D32">
        <w:rPr>
          <w:rFonts w:asciiTheme="majorHAnsi" w:hAnsiTheme="majorHAnsi"/>
          <w:sz w:val="22"/>
          <w:szCs w:val="22"/>
          <w:u w:val="single"/>
        </w:rPr>
        <w:t xml:space="preserve">about </w:t>
      </w:r>
      <w:r w:rsidR="002C36AF">
        <w:rPr>
          <w:rFonts w:asciiTheme="majorHAnsi" w:hAnsiTheme="majorHAnsi"/>
          <w:sz w:val="22"/>
          <w:szCs w:val="22"/>
          <w:u w:val="single"/>
        </w:rPr>
        <w:t>services or funding for services, as requested.</w:t>
      </w:r>
    </w:p>
    <w:p w14:paraId="6E097CB7" w14:textId="77777777" w:rsidR="001E0D99" w:rsidRPr="001E0D99" w:rsidRDefault="001E0D99" w:rsidP="00F13D32">
      <w:pPr>
        <w:pStyle w:val="ListParagraph"/>
        <w:ind w:left="270"/>
        <w:rPr>
          <w:rFonts w:asciiTheme="majorHAnsi" w:hAnsiTheme="majorHAnsi"/>
          <w:sz w:val="22"/>
          <w:szCs w:val="22"/>
        </w:rPr>
      </w:pPr>
    </w:p>
    <w:p w14:paraId="7D0278C1" w14:textId="77777777" w:rsidR="00216C32" w:rsidRPr="007B29A3" w:rsidRDefault="00D50639" w:rsidP="00BE4CF2">
      <w:pPr>
        <w:pStyle w:val="ListParagraph"/>
        <w:numPr>
          <w:ilvl w:val="0"/>
          <w:numId w:val="32"/>
        </w:numPr>
        <w:spacing w:after="240"/>
        <w:rPr>
          <w:rFonts w:asciiTheme="majorHAnsi" w:hAnsiTheme="majorHAnsi"/>
          <w:sz w:val="22"/>
          <w:szCs w:val="22"/>
        </w:rPr>
      </w:pPr>
      <w:r w:rsidRPr="00F13D32">
        <w:rPr>
          <w:rFonts w:asciiTheme="majorHAnsi" w:hAnsiTheme="majorHAnsi"/>
          <w:sz w:val="22"/>
          <w:szCs w:val="22"/>
          <w:u w:val="single"/>
        </w:rPr>
        <w:t>P</w:t>
      </w:r>
      <w:r w:rsidR="00B130FA">
        <w:rPr>
          <w:rFonts w:asciiTheme="majorHAnsi" w:hAnsiTheme="majorHAnsi"/>
          <w:sz w:val="22"/>
          <w:szCs w:val="22"/>
          <w:u w:val="single"/>
        </w:rPr>
        <w:t>rovide seniors</w:t>
      </w:r>
      <w:r w:rsidR="00216C32" w:rsidRPr="00F13D32">
        <w:rPr>
          <w:rFonts w:asciiTheme="majorHAnsi" w:hAnsiTheme="majorHAnsi"/>
          <w:sz w:val="22"/>
          <w:szCs w:val="22"/>
          <w:u w:val="single"/>
        </w:rPr>
        <w:t xml:space="preserve"> with regular and timely access to </w:t>
      </w:r>
      <w:r w:rsidR="00074EAC">
        <w:rPr>
          <w:rFonts w:asciiTheme="majorHAnsi" w:hAnsiTheme="majorHAnsi"/>
          <w:sz w:val="22"/>
          <w:szCs w:val="22"/>
          <w:u w:val="single"/>
        </w:rPr>
        <w:t>ombudsman services</w:t>
      </w:r>
      <w:r w:rsidR="002C36AF">
        <w:rPr>
          <w:rFonts w:asciiTheme="majorHAnsi" w:hAnsiTheme="majorHAnsi"/>
          <w:sz w:val="22"/>
          <w:szCs w:val="22"/>
        </w:rPr>
        <w:t xml:space="preserve"> through unannounced “friendly” visits to facilities and prompt response to requests for assistance.</w:t>
      </w:r>
    </w:p>
    <w:p w14:paraId="62DF831D" w14:textId="77777777" w:rsidR="00F13D32" w:rsidRPr="00F13D32" w:rsidRDefault="00F13D32" w:rsidP="00F13D32">
      <w:pPr>
        <w:pStyle w:val="ListParagraph"/>
        <w:rPr>
          <w:rFonts w:asciiTheme="majorHAnsi" w:hAnsiTheme="majorHAnsi"/>
          <w:sz w:val="22"/>
          <w:szCs w:val="22"/>
        </w:rPr>
      </w:pPr>
    </w:p>
    <w:p w14:paraId="33B5EB3E" w14:textId="77777777" w:rsidR="00043CAB" w:rsidRDefault="00F13D32" w:rsidP="00BE4CF2">
      <w:pPr>
        <w:pStyle w:val="ListParagraph"/>
        <w:numPr>
          <w:ilvl w:val="0"/>
          <w:numId w:val="32"/>
        </w:numPr>
        <w:spacing w:after="240"/>
        <w:rPr>
          <w:rFonts w:asciiTheme="majorHAnsi" w:hAnsiTheme="majorHAnsi"/>
          <w:sz w:val="22"/>
          <w:szCs w:val="22"/>
        </w:rPr>
      </w:pPr>
      <w:r w:rsidRPr="00C90F25">
        <w:rPr>
          <w:rFonts w:asciiTheme="majorHAnsi" w:hAnsiTheme="majorHAnsi"/>
          <w:sz w:val="22"/>
          <w:szCs w:val="22"/>
          <w:u w:val="single"/>
        </w:rPr>
        <w:t>Conduct themselves in a professional and fair-minded manner</w:t>
      </w:r>
      <w:r w:rsidRPr="00C90F25">
        <w:rPr>
          <w:rFonts w:asciiTheme="majorHAnsi" w:hAnsiTheme="majorHAnsi"/>
          <w:sz w:val="22"/>
          <w:szCs w:val="22"/>
        </w:rPr>
        <w:t xml:space="preserve"> with residents, home administrators, other state personnel, and the public.  </w:t>
      </w:r>
      <w:r w:rsidR="001C1DDC">
        <w:rPr>
          <w:rFonts w:asciiTheme="majorHAnsi" w:hAnsiTheme="majorHAnsi"/>
          <w:sz w:val="22"/>
          <w:szCs w:val="22"/>
        </w:rPr>
        <w:t>Ombudsmen</w:t>
      </w:r>
      <w:r w:rsidRPr="00C90F25">
        <w:rPr>
          <w:rFonts w:asciiTheme="majorHAnsi" w:hAnsiTheme="majorHAnsi"/>
          <w:sz w:val="22"/>
          <w:szCs w:val="22"/>
        </w:rPr>
        <w:t xml:space="preserve"> will adhere to the Long Term Care Ombudsman’s Code of Ethics</w:t>
      </w:r>
      <w:r w:rsidR="00F75ACE" w:rsidRPr="00C90F25">
        <w:rPr>
          <w:rFonts w:asciiTheme="majorHAnsi" w:hAnsiTheme="majorHAnsi"/>
          <w:sz w:val="22"/>
          <w:szCs w:val="22"/>
        </w:rPr>
        <w:t xml:space="preserve">.  </w:t>
      </w:r>
    </w:p>
    <w:p w14:paraId="650E7F17" w14:textId="77777777" w:rsidR="002F2809" w:rsidRPr="002F2809" w:rsidRDefault="002F2809" w:rsidP="002F2809">
      <w:pPr>
        <w:pStyle w:val="ListParagraph"/>
        <w:rPr>
          <w:rFonts w:asciiTheme="majorHAnsi" w:hAnsiTheme="majorHAnsi"/>
          <w:sz w:val="22"/>
          <w:szCs w:val="22"/>
        </w:rPr>
      </w:pPr>
    </w:p>
    <w:p w14:paraId="782E7FD3" w14:textId="77777777" w:rsidR="002F2809" w:rsidRPr="00C90F25" w:rsidRDefault="002F2809" w:rsidP="00BE4CF2">
      <w:pPr>
        <w:pStyle w:val="ListParagraph"/>
        <w:numPr>
          <w:ilvl w:val="0"/>
          <w:numId w:val="32"/>
        </w:numPr>
        <w:spacing w:after="240"/>
        <w:rPr>
          <w:rFonts w:asciiTheme="majorHAnsi" w:hAnsiTheme="majorHAnsi"/>
          <w:sz w:val="22"/>
          <w:szCs w:val="22"/>
        </w:rPr>
      </w:pPr>
      <w:r w:rsidRPr="002F2809">
        <w:rPr>
          <w:rFonts w:asciiTheme="majorHAnsi" w:hAnsiTheme="majorHAnsi"/>
          <w:sz w:val="22"/>
          <w:szCs w:val="22"/>
          <w:u w:val="single"/>
        </w:rPr>
        <w:t xml:space="preserve">Complete other program activities as directed by the </w:t>
      </w:r>
      <w:r w:rsidR="00A264D7">
        <w:rPr>
          <w:rFonts w:asciiTheme="majorHAnsi" w:hAnsiTheme="majorHAnsi"/>
          <w:sz w:val="22"/>
          <w:szCs w:val="22"/>
          <w:u w:val="single"/>
        </w:rPr>
        <w:t>SLTCO</w:t>
      </w:r>
      <w:r w:rsidRPr="002F2809">
        <w:rPr>
          <w:rFonts w:asciiTheme="majorHAnsi" w:hAnsiTheme="majorHAnsi"/>
          <w:sz w:val="22"/>
          <w:szCs w:val="22"/>
          <w:u w:val="single"/>
        </w:rPr>
        <w:t xml:space="preserve"> or designee</w:t>
      </w:r>
      <w:r>
        <w:rPr>
          <w:rFonts w:asciiTheme="majorHAnsi" w:hAnsiTheme="majorHAnsi"/>
          <w:sz w:val="22"/>
          <w:szCs w:val="22"/>
        </w:rPr>
        <w:t>.</w:t>
      </w:r>
    </w:p>
    <w:p w14:paraId="2AEAC621" w14:textId="77777777" w:rsidR="00216C32" w:rsidRPr="00D13454" w:rsidRDefault="00216C32" w:rsidP="00CC1829">
      <w:pPr>
        <w:keepNext/>
        <w:keepLines/>
        <w:spacing w:after="240"/>
        <w:rPr>
          <w:rFonts w:asciiTheme="majorHAnsi" w:hAnsiTheme="majorHAnsi"/>
          <w:sz w:val="22"/>
          <w:szCs w:val="22"/>
        </w:rPr>
      </w:pPr>
      <w:r w:rsidRPr="00D13454">
        <w:rPr>
          <w:rFonts w:asciiTheme="majorHAnsi" w:hAnsiTheme="majorHAnsi"/>
          <w:sz w:val="22"/>
          <w:szCs w:val="22"/>
        </w:rPr>
        <w:t xml:space="preserve">OAA § 712(a)(3),(d), </w:t>
      </w:r>
      <w:r w:rsidR="00D531FE">
        <w:rPr>
          <w:rFonts w:asciiTheme="majorHAnsi" w:hAnsiTheme="majorHAnsi"/>
          <w:sz w:val="22"/>
          <w:szCs w:val="22"/>
        </w:rPr>
        <w:t>AS</w:t>
      </w:r>
      <w:r w:rsidRPr="00D13454">
        <w:rPr>
          <w:rFonts w:asciiTheme="majorHAnsi" w:hAnsiTheme="majorHAnsi"/>
          <w:sz w:val="22"/>
          <w:szCs w:val="22"/>
        </w:rPr>
        <w:t xml:space="preserve"> 47.62</w:t>
      </w:r>
    </w:p>
    <w:p w14:paraId="0BBF98DD" w14:textId="77777777" w:rsidR="00216C32" w:rsidRDefault="00216C32" w:rsidP="00CC1829">
      <w:pPr>
        <w:spacing w:after="240"/>
        <w:rPr>
          <w:rFonts w:asciiTheme="majorHAnsi" w:hAnsiTheme="majorHAnsi"/>
          <w:sz w:val="22"/>
          <w:szCs w:val="22"/>
        </w:rPr>
      </w:pPr>
      <w:r w:rsidRPr="00D13454">
        <w:rPr>
          <w:rFonts w:asciiTheme="majorHAnsi" w:hAnsiTheme="majorHAnsi"/>
          <w:sz w:val="22"/>
          <w:szCs w:val="22"/>
        </w:rPr>
        <w:t xml:space="preserve">OAA § 712(a)(3)(F); </w:t>
      </w:r>
      <w:r w:rsidR="00D531FE">
        <w:rPr>
          <w:rFonts w:asciiTheme="majorHAnsi" w:hAnsiTheme="majorHAnsi"/>
          <w:sz w:val="22"/>
          <w:szCs w:val="22"/>
        </w:rPr>
        <w:t>AS</w:t>
      </w:r>
      <w:r w:rsidRPr="00D13454">
        <w:rPr>
          <w:rFonts w:asciiTheme="majorHAnsi" w:hAnsiTheme="majorHAnsi"/>
          <w:sz w:val="22"/>
          <w:szCs w:val="22"/>
        </w:rPr>
        <w:t xml:space="preserve"> 47.62</w:t>
      </w:r>
    </w:p>
    <w:p w14:paraId="50580497" w14:textId="77777777" w:rsidR="00F75ACE" w:rsidRPr="00D13454" w:rsidRDefault="00F75ACE" w:rsidP="00F75ACE">
      <w:pPr>
        <w:spacing w:after="240"/>
        <w:rPr>
          <w:rFonts w:asciiTheme="majorHAnsi" w:hAnsiTheme="majorHAnsi"/>
          <w:sz w:val="22"/>
          <w:szCs w:val="22"/>
        </w:rPr>
      </w:pPr>
      <w:r w:rsidRPr="00D13454">
        <w:rPr>
          <w:rFonts w:asciiTheme="majorHAnsi" w:hAnsiTheme="majorHAnsi"/>
          <w:sz w:val="22"/>
          <w:szCs w:val="22"/>
        </w:rPr>
        <w:t xml:space="preserve">OAA § 712(a)(5); </w:t>
      </w:r>
      <w:r w:rsidR="00D531FE">
        <w:rPr>
          <w:rFonts w:asciiTheme="majorHAnsi" w:hAnsiTheme="majorHAnsi"/>
          <w:sz w:val="22"/>
          <w:szCs w:val="22"/>
        </w:rPr>
        <w:t>AS</w:t>
      </w:r>
      <w:r w:rsidRPr="00D13454">
        <w:rPr>
          <w:rFonts w:asciiTheme="majorHAnsi" w:hAnsiTheme="majorHAnsi"/>
          <w:sz w:val="22"/>
          <w:szCs w:val="22"/>
        </w:rPr>
        <w:t xml:space="preserve"> 47.62.010-47.62.090 </w:t>
      </w:r>
    </w:p>
    <w:p w14:paraId="5BB4F86F" w14:textId="77777777" w:rsidR="003E5719" w:rsidRDefault="003E5719" w:rsidP="00DB3D7B">
      <w:pPr>
        <w:pStyle w:val="Title"/>
        <w:rPr>
          <w:rStyle w:val="Strong"/>
        </w:rPr>
      </w:pPr>
    </w:p>
    <w:p w14:paraId="48ABA386" w14:textId="77777777" w:rsidR="00DB3D7B" w:rsidRPr="00216C32" w:rsidRDefault="00BE70D3" w:rsidP="00DB3D7B">
      <w:pPr>
        <w:pStyle w:val="Title"/>
        <w:rPr>
          <w:rStyle w:val="Strong"/>
        </w:rPr>
      </w:pPr>
      <w:r>
        <w:rPr>
          <w:rStyle w:val="Strong"/>
        </w:rPr>
        <w:t>I</w:t>
      </w:r>
      <w:r w:rsidR="00DB3D7B" w:rsidRPr="00216C32">
        <w:rPr>
          <w:rStyle w:val="Strong"/>
        </w:rPr>
        <w:t>I</w:t>
      </w:r>
      <w:r w:rsidR="00DB3D7B">
        <w:rPr>
          <w:rStyle w:val="Strong"/>
        </w:rPr>
        <w:t>I</w:t>
      </w:r>
      <w:r w:rsidR="00DB3D7B" w:rsidRPr="00216C32">
        <w:rPr>
          <w:rStyle w:val="Strong"/>
        </w:rPr>
        <w:t xml:space="preserve">. </w:t>
      </w:r>
      <w:r w:rsidR="00DB3D7B">
        <w:rPr>
          <w:rStyle w:val="Strong"/>
        </w:rPr>
        <w:t>CONFLICTS OF INTEREST</w:t>
      </w:r>
    </w:p>
    <w:p w14:paraId="7BAD266A" w14:textId="77777777" w:rsidR="00216C32" w:rsidRPr="00D13454" w:rsidRDefault="007B2E59" w:rsidP="007B2E59">
      <w:pPr>
        <w:tabs>
          <w:tab w:val="left" w:pos="360"/>
        </w:tabs>
        <w:spacing w:after="240"/>
        <w:rPr>
          <w:rFonts w:asciiTheme="majorHAnsi" w:hAnsiTheme="majorHAnsi"/>
          <w:b/>
          <w:i/>
          <w:sz w:val="22"/>
          <w:szCs w:val="22"/>
        </w:rPr>
      </w:pPr>
      <w:r>
        <w:rPr>
          <w:rFonts w:asciiTheme="majorHAnsi" w:hAnsiTheme="majorHAnsi"/>
          <w:b/>
          <w:i/>
          <w:szCs w:val="24"/>
        </w:rPr>
        <w:tab/>
      </w:r>
      <w:r w:rsidRPr="00D13454">
        <w:rPr>
          <w:rFonts w:asciiTheme="majorHAnsi" w:hAnsiTheme="majorHAnsi"/>
          <w:b/>
          <w:i/>
          <w:sz w:val="22"/>
          <w:szCs w:val="22"/>
        </w:rPr>
        <w:t>A</w:t>
      </w:r>
      <w:r w:rsidR="00DB3D7B" w:rsidRPr="00D13454">
        <w:rPr>
          <w:rFonts w:asciiTheme="majorHAnsi" w:hAnsiTheme="majorHAnsi"/>
          <w:b/>
          <w:i/>
          <w:sz w:val="22"/>
          <w:szCs w:val="22"/>
        </w:rPr>
        <w:t xml:space="preserve">. </w:t>
      </w:r>
      <w:r w:rsidR="00A15E90">
        <w:rPr>
          <w:rFonts w:asciiTheme="majorHAnsi" w:hAnsiTheme="majorHAnsi"/>
          <w:b/>
          <w:i/>
          <w:sz w:val="22"/>
          <w:szCs w:val="22"/>
        </w:rPr>
        <w:t xml:space="preserve"> General Information</w:t>
      </w:r>
    </w:p>
    <w:p w14:paraId="3CA7AF70" w14:textId="77777777" w:rsidR="009539BB" w:rsidRDefault="003D78F6" w:rsidP="007B2E59">
      <w:pPr>
        <w:spacing w:after="240"/>
        <w:rPr>
          <w:rFonts w:asciiTheme="majorHAnsi" w:hAnsiTheme="majorHAnsi"/>
          <w:sz w:val="22"/>
          <w:szCs w:val="22"/>
        </w:rPr>
      </w:pPr>
      <w:r>
        <w:rPr>
          <w:rFonts w:asciiTheme="majorHAnsi" w:hAnsiTheme="majorHAnsi"/>
          <w:sz w:val="22"/>
          <w:szCs w:val="22"/>
          <w:u w:val="single"/>
        </w:rPr>
        <w:t>Authority:</w:t>
      </w:r>
      <w:r w:rsidR="00216C32" w:rsidRPr="00D13454">
        <w:rPr>
          <w:rFonts w:asciiTheme="majorHAnsi" w:hAnsiTheme="majorHAnsi"/>
          <w:sz w:val="22"/>
          <w:szCs w:val="22"/>
        </w:rPr>
        <w:t xml:space="preserve"> </w:t>
      </w:r>
      <w:r w:rsidR="00A0223F">
        <w:rPr>
          <w:rFonts w:asciiTheme="majorHAnsi" w:hAnsiTheme="majorHAnsi"/>
          <w:sz w:val="22"/>
          <w:szCs w:val="22"/>
        </w:rPr>
        <w:t xml:space="preserve"> </w:t>
      </w:r>
      <w:r w:rsidR="00662720">
        <w:rPr>
          <w:rFonts w:asciiTheme="majorHAnsi" w:hAnsiTheme="majorHAnsi"/>
          <w:sz w:val="22"/>
          <w:szCs w:val="22"/>
        </w:rPr>
        <w:t>Under the Older Americans Act, t</w:t>
      </w:r>
      <w:r w:rsidR="00A0223F" w:rsidRPr="00D13454">
        <w:rPr>
          <w:rFonts w:asciiTheme="majorHAnsi" w:hAnsiTheme="majorHAnsi"/>
          <w:sz w:val="22"/>
          <w:szCs w:val="22"/>
        </w:rPr>
        <w:t>he organizatio</w:t>
      </w:r>
      <w:r w:rsidR="00A77842">
        <w:rPr>
          <w:rFonts w:asciiTheme="majorHAnsi" w:hAnsiTheme="majorHAnsi"/>
          <w:sz w:val="22"/>
          <w:szCs w:val="22"/>
        </w:rPr>
        <w:t>nal placement of the Office of t</w:t>
      </w:r>
      <w:r w:rsidR="00A0223F" w:rsidRPr="00D13454">
        <w:rPr>
          <w:rFonts w:asciiTheme="majorHAnsi" w:hAnsiTheme="majorHAnsi"/>
          <w:sz w:val="22"/>
          <w:szCs w:val="22"/>
        </w:rPr>
        <w:t>he Long-Term Care Ombudsman and the individuals who carry out the duties of the program must be free from conflicts of interests</w:t>
      </w:r>
      <w:r w:rsidR="00A0223F">
        <w:rPr>
          <w:rFonts w:asciiTheme="majorHAnsi" w:hAnsiTheme="majorHAnsi"/>
          <w:sz w:val="22"/>
          <w:szCs w:val="22"/>
        </w:rPr>
        <w:t xml:space="preserve"> in order to protect the independence of the program</w:t>
      </w:r>
      <w:r w:rsidR="00A0223F" w:rsidRPr="00D13454">
        <w:rPr>
          <w:rFonts w:asciiTheme="majorHAnsi" w:hAnsiTheme="majorHAnsi"/>
          <w:sz w:val="22"/>
          <w:szCs w:val="22"/>
        </w:rPr>
        <w:t xml:space="preserve">. </w:t>
      </w:r>
      <w:r w:rsidR="00A0223F">
        <w:rPr>
          <w:rFonts w:asciiTheme="majorHAnsi" w:hAnsiTheme="majorHAnsi"/>
          <w:sz w:val="22"/>
          <w:szCs w:val="22"/>
        </w:rPr>
        <w:t xml:space="preserve"> </w:t>
      </w:r>
    </w:p>
    <w:p w14:paraId="08022A24" w14:textId="77777777" w:rsidR="00216C32" w:rsidRPr="00C720F1" w:rsidRDefault="00A0223F" w:rsidP="00C720F1">
      <w:pPr>
        <w:rPr>
          <w:rFonts w:asciiTheme="majorHAnsi" w:hAnsiTheme="majorHAnsi"/>
          <w:sz w:val="22"/>
          <w:szCs w:val="22"/>
        </w:rPr>
      </w:pPr>
      <w:r>
        <w:rPr>
          <w:rFonts w:asciiTheme="majorHAnsi" w:hAnsiTheme="majorHAnsi"/>
          <w:sz w:val="22"/>
          <w:szCs w:val="22"/>
          <w:u w:val="single"/>
        </w:rPr>
        <w:t>Definitions</w:t>
      </w:r>
      <w:r w:rsidR="00A15E90">
        <w:rPr>
          <w:rFonts w:asciiTheme="majorHAnsi" w:hAnsiTheme="majorHAnsi"/>
          <w:sz w:val="22"/>
          <w:szCs w:val="22"/>
        </w:rPr>
        <w:t xml:space="preserve">: </w:t>
      </w:r>
      <w:r w:rsidR="001A5040">
        <w:rPr>
          <w:rFonts w:asciiTheme="majorHAnsi" w:hAnsiTheme="majorHAnsi"/>
          <w:sz w:val="22"/>
          <w:szCs w:val="22"/>
        </w:rPr>
        <w:t xml:space="preserve"> </w:t>
      </w:r>
      <w:r w:rsidR="00C720F1">
        <w:rPr>
          <w:rFonts w:asciiTheme="majorHAnsi" w:hAnsiTheme="majorHAnsi"/>
          <w:sz w:val="22"/>
          <w:szCs w:val="22"/>
        </w:rPr>
        <w:t xml:space="preserve">A </w:t>
      </w:r>
      <w:r w:rsidR="00C720F1" w:rsidRPr="00C720F1">
        <w:rPr>
          <w:rFonts w:asciiTheme="majorHAnsi" w:hAnsiTheme="majorHAnsi"/>
          <w:sz w:val="22"/>
          <w:szCs w:val="22"/>
        </w:rPr>
        <w:t>c</w:t>
      </w:r>
      <w:r w:rsidR="00216C32" w:rsidRPr="00C720F1">
        <w:rPr>
          <w:rFonts w:asciiTheme="majorHAnsi" w:hAnsiTheme="majorHAnsi"/>
          <w:sz w:val="22"/>
          <w:szCs w:val="22"/>
        </w:rPr>
        <w:t>onflict of interest</w:t>
      </w:r>
      <w:r w:rsidR="00C720F1">
        <w:rPr>
          <w:rFonts w:asciiTheme="majorHAnsi" w:hAnsiTheme="majorHAnsi"/>
          <w:sz w:val="22"/>
          <w:szCs w:val="22"/>
        </w:rPr>
        <w:t xml:space="preserve"> e</w:t>
      </w:r>
      <w:r w:rsidR="00216C32" w:rsidRPr="00C720F1">
        <w:rPr>
          <w:rFonts w:asciiTheme="majorHAnsi" w:hAnsiTheme="majorHAnsi"/>
          <w:sz w:val="22"/>
          <w:szCs w:val="22"/>
        </w:rPr>
        <w:t>xists in the Office of The Long</w:t>
      </w:r>
      <w:r w:rsidR="003D78F6" w:rsidRPr="00C720F1">
        <w:rPr>
          <w:rFonts w:asciiTheme="majorHAnsi" w:hAnsiTheme="majorHAnsi"/>
          <w:sz w:val="22"/>
          <w:szCs w:val="22"/>
        </w:rPr>
        <w:t xml:space="preserve"> </w:t>
      </w:r>
      <w:r w:rsidR="00216C32" w:rsidRPr="00C720F1">
        <w:rPr>
          <w:rFonts w:asciiTheme="majorHAnsi" w:hAnsiTheme="majorHAnsi"/>
          <w:sz w:val="22"/>
          <w:szCs w:val="22"/>
        </w:rPr>
        <w:t>Term Care Ombudsman when other interests intrude upon, interfere with, or threaten to negate the ability of the OLTCO to advocate without compromise on behalf of older Alaskans</w:t>
      </w:r>
      <w:r w:rsidR="00043CAB" w:rsidRPr="00C720F1">
        <w:rPr>
          <w:rFonts w:asciiTheme="majorHAnsi" w:hAnsiTheme="majorHAnsi"/>
          <w:sz w:val="22"/>
          <w:szCs w:val="22"/>
        </w:rPr>
        <w:t xml:space="preserve">. </w:t>
      </w:r>
      <w:r w:rsidR="00216C32" w:rsidRPr="00C720F1">
        <w:rPr>
          <w:rFonts w:asciiTheme="majorHAnsi" w:hAnsiTheme="majorHAnsi"/>
          <w:sz w:val="22"/>
          <w:szCs w:val="22"/>
        </w:rPr>
        <w:t xml:space="preserve"> Types of conflict of interest include:</w:t>
      </w:r>
    </w:p>
    <w:p w14:paraId="5617615F" w14:textId="77777777" w:rsidR="007B2E59" w:rsidRPr="00D13454" w:rsidRDefault="007B2E59" w:rsidP="007B2E59">
      <w:pPr>
        <w:pStyle w:val="ListParagraph"/>
        <w:spacing w:after="240"/>
        <w:ind w:left="1440"/>
        <w:rPr>
          <w:rFonts w:asciiTheme="majorHAnsi" w:hAnsiTheme="majorHAnsi"/>
          <w:sz w:val="22"/>
          <w:szCs w:val="22"/>
        </w:rPr>
      </w:pPr>
    </w:p>
    <w:p w14:paraId="59FF5F7D" w14:textId="77777777" w:rsidR="00216C32" w:rsidRPr="00D13454" w:rsidRDefault="00216C32" w:rsidP="009A0D20">
      <w:pPr>
        <w:pStyle w:val="ListParagraph"/>
        <w:numPr>
          <w:ilvl w:val="1"/>
          <w:numId w:val="4"/>
        </w:numPr>
        <w:spacing w:after="240"/>
        <w:rPr>
          <w:rFonts w:asciiTheme="majorHAnsi" w:hAnsiTheme="majorHAnsi"/>
          <w:sz w:val="22"/>
          <w:szCs w:val="22"/>
        </w:rPr>
      </w:pPr>
      <w:r w:rsidRPr="00D13454">
        <w:rPr>
          <w:rFonts w:asciiTheme="majorHAnsi" w:hAnsiTheme="majorHAnsi"/>
          <w:sz w:val="22"/>
          <w:szCs w:val="22"/>
        </w:rPr>
        <w:t>conflicts of loyalty -</w:t>
      </w:r>
      <w:r w:rsidRPr="00D13454">
        <w:rPr>
          <w:rFonts w:asciiTheme="majorHAnsi" w:hAnsiTheme="majorHAnsi"/>
          <w:b/>
          <w:sz w:val="22"/>
          <w:szCs w:val="22"/>
        </w:rPr>
        <w:t xml:space="preserve"> </w:t>
      </w:r>
      <w:r w:rsidRPr="00D13454">
        <w:rPr>
          <w:rFonts w:asciiTheme="majorHAnsi" w:hAnsiTheme="majorHAnsi"/>
          <w:sz w:val="22"/>
          <w:szCs w:val="22"/>
        </w:rPr>
        <w:t>incentives, related to financial</w:t>
      </w:r>
      <w:r w:rsidR="00043CAB">
        <w:rPr>
          <w:rFonts w:asciiTheme="majorHAnsi" w:hAnsiTheme="majorHAnsi"/>
          <w:sz w:val="22"/>
          <w:szCs w:val="22"/>
        </w:rPr>
        <w:t xml:space="preserve">, </w:t>
      </w:r>
      <w:r w:rsidRPr="00D13454">
        <w:rPr>
          <w:rFonts w:asciiTheme="majorHAnsi" w:hAnsiTheme="majorHAnsi"/>
          <w:sz w:val="22"/>
          <w:szCs w:val="22"/>
        </w:rPr>
        <w:t xml:space="preserve">employment </w:t>
      </w:r>
      <w:r w:rsidR="00043CAB">
        <w:rPr>
          <w:rFonts w:asciiTheme="majorHAnsi" w:hAnsiTheme="majorHAnsi"/>
          <w:sz w:val="22"/>
          <w:szCs w:val="22"/>
        </w:rPr>
        <w:t xml:space="preserve">or relationship </w:t>
      </w:r>
      <w:r w:rsidRPr="00D13454">
        <w:rPr>
          <w:rFonts w:asciiTheme="majorHAnsi" w:hAnsiTheme="majorHAnsi"/>
          <w:sz w:val="22"/>
          <w:szCs w:val="22"/>
        </w:rPr>
        <w:t xml:space="preserve">considerations, that shape one’s judgment or behavior in ways that are contrary to the interest of </w:t>
      </w:r>
      <w:r w:rsidR="00043CAB">
        <w:rPr>
          <w:rFonts w:asciiTheme="majorHAnsi" w:hAnsiTheme="majorHAnsi"/>
          <w:sz w:val="22"/>
          <w:szCs w:val="22"/>
        </w:rPr>
        <w:t>residents</w:t>
      </w:r>
      <w:r w:rsidRPr="00D13454">
        <w:rPr>
          <w:rFonts w:asciiTheme="majorHAnsi" w:hAnsiTheme="majorHAnsi"/>
          <w:sz w:val="22"/>
          <w:szCs w:val="22"/>
        </w:rPr>
        <w:t xml:space="preserve">; </w:t>
      </w:r>
    </w:p>
    <w:p w14:paraId="34FF206B" w14:textId="77777777" w:rsidR="007B2E59" w:rsidRPr="00D13454" w:rsidRDefault="007B2E59" w:rsidP="007B2E59">
      <w:pPr>
        <w:pStyle w:val="ListParagraph"/>
        <w:spacing w:after="240"/>
        <w:ind w:left="1440"/>
        <w:rPr>
          <w:rFonts w:asciiTheme="majorHAnsi" w:hAnsiTheme="majorHAnsi"/>
          <w:sz w:val="22"/>
          <w:szCs w:val="22"/>
        </w:rPr>
      </w:pPr>
    </w:p>
    <w:p w14:paraId="3A8B72D3" w14:textId="77777777" w:rsidR="007B2E59" w:rsidRPr="00D13454" w:rsidRDefault="00216C32" w:rsidP="009A0D20">
      <w:pPr>
        <w:pStyle w:val="ListParagraph"/>
        <w:numPr>
          <w:ilvl w:val="1"/>
          <w:numId w:val="4"/>
        </w:numPr>
        <w:spacing w:after="240"/>
        <w:rPr>
          <w:rFonts w:asciiTheme="majorHAnsi" w:hAnsiTheme="majorHAnsi"/>
          <w:sz w:val="22"/>
          <w:szCs w:val="22"/>
        </w:rPr>
      </w:pPr>
      <w:r w:rsidRPr="00D13454">
        <w:rPr>
          <w:rFonts w:asciiTheme="majorHAnsi" w:hAnsiTheme="majorHAnsi"/>
          <w:sz w:val="22"/>
          <w:szCs w:val="22"/>
        </w:rPr>
        <w:t>conflicts of commitment</w:t>
      </w:r>
      <w:r w:rsidRPr="00D13454">
        <w:rPr>
          <w:rFonts w:asciiTheme="majorHAnsi" w:hAnsiTheme="majorHAnsi"/>
          <w:b/>
          <w:sz w:val="22"/>
          <w:szCs w:val="22"/>
        </w:rPr>
        <w:t xml:space="preserve"> -</w:t>
      </w:r>
      <w:r w:rsidRPr="00D13454">
        <w:rPr>
          <w:rFonts w:asciiTheme="majorHAnsi" w:hAnsiTheme="majorHAnsi"/>
          <w:sz w:val="22"/>
          <w:szCs w:val="22"/>
        </w:rPr>
        <w:t xml:space="preserve"> goals or obligations that direct one’s time and/or attention away from the interest of</w:t>
      </w:r>
      <w:r w:rsidR="00043CAB">
        <w:rPr>
          <w:rFonts w:asciiTheme="majorHAnsi" w:hAnsiTheme="majorHAnsi"/>
          <w:sz w:val="22"/>
          <w:szCs w:val="22"/>
        </w:rPr>
        <w:t xml:space="preserve"> residents</w:t>
      </w:r>
      <w:r w:rsidRPr="00D13454">
        <w:rPr>
          <w:rFonts w:asciiTheme="majorHAnsi" w:hAnsiTheme="majorHAnsi"/>
          <w:sz w:val="22"/>
          <w:szCs w:val="22"/>
        </w:rPr>
        <w:t xml:space="preserve">; and </w:t>
      </w:r>
    </w:p>
    <w:p w14:paraId="12C0ED36" w14:textId="77777777" w:rsidR="007B2E59" w:rsidRPr="00D13454" w:rsidRDefault="007B2E59" w:rsidP="007B2E59">
      <w:pPr>
        <w:pStyle w:val="ListParagraph"/>
        <w:rPr>
          <w:rFonts w:asciiTheme="majorHAnsi" w:hAnsiTheme="majorHAnsi"/>
          <w:sz w:val="22"/>
          <w:szCs w:val="22"/>
        </w:rPr>
      </w:pPr>
    </w:p>
    <w:p w14:paraId="0E58DAF4" w14:textId="77777777" w:rsidR="00216C32" w:rsidRDefault="00216C32" w:rsidP="009A0D20">
      <w:pPr>
        <w:pStyle w:val="ListParagraph"/>
        <w:numPr>
          <w:ilvl w:val="1"/>
          <w:numId w:val="4"/>
        </w:numPr>
        <w:spacing w:after="240"/>
        <w:rPr>
          <w:rFonts w:asciiTheme="majorHAnsi" w:hAnsiTheme="majorHAnsi"/>
          <w:sz w:val="22"/>
          <w:szCs w:val="22"/>
        </w:rPr>
      </w:pPr>
      <w:r w:rsidRPr="00D13454">
        <w:rPr>
          <w:rFonts w:asciiTheme="majorHAnsi" w:hAnsiTheme="majorHAnsi"/>
          <w:sz w:val="22"/>
          <w:szCs w:val="22"/>
        </w:rPr>
        <w:t>conflicts of control</w:t>
      </w:r>
      <w:r w:rsidRPr="00D13454">
        <w:rPr>
          <w:rFonts w:asciiTheme="majorHAnsi" w:hAnsiTheme="majorHAnsi"/>
          <w:b/>
          <w:sz w:val="22"/>
          <w:szCs w:val="22"/>
        </w:rPr>
        <w:t xml:space="preserve"> -</w:t>
      </w:r>
      <w:r w:rsidRPr="00D13454">
        <w:rPr>
          <w:rFonts w:asciiTheme="majorHAnsi" w:hAnsiTheme="majorHAnsi"/>
          <w:sz w:val="22"/>
          <w:szCs w:val="22"/>
        </w:rPr>
        <w:t xml:space="preserve"> limitations or restrictions that effectively foreclose one’s ability to take actions to advocate for the interest</w:t>
      </w:r>
      <w:r w:rsidR="004C6C2C">
        <w:rPr>
          <w:rFonts w:asciiTheme="majorHAnsi" w:hAnsiTheme="majorHAnsi"/>
          <w:sz w:val="22"/>
          <w:szCs w:val="22"/>
        </w:rPr>
        <w:t>s</w:t>
      </w:r>
      <w:r w:rsidRPr="00D13454">
        <w:rPr>
          <w:rFonts w:asciiTheme="majorHAnsi" w:hAnsiTheme="majorHAnsi"/>
          <w:sz w:val="22"/>
          <w:szCs w:val="22"/>
        </w:rPr>
        <w:t xml:space="preserve"> of </w:t>
      </w:r>
      <w:r w:rsidR="004C6C2C">
        <w:rPr>
          <w:rFonts w:asciiTheme="majorHAnsi" w:hAnsiTheme="majorHAnsi"/>
          <w:sz w:val="22"/>
          <w:szCs w:val="22"/>
        </w:rPr>
        <w:t>residents</w:t>
      </w:r>
      <w:r w:rsidRPr="00D13454">
        <w:rPr>
          <w:rFonts w:asciiTheme="majorHAnsi" w:hAnsiTheme="majorHAnsi"/>
          <w:sz w:val="22"/>
          <w:szCs w:val="22"/>
        </w:rPr>
        <w:t xml:space="preserve">. </w:t>
      </w:r>
    </w:p>
    <w:p w14:paraId="01D48E2C" w14:textId="77777777" w:rsidR="00C720F1" w:rsidRPr="00C720F1" w:rsidRDefault="00C720F1" w:rsidP="00C720F1">
      <w:pPr>
        <w:pStyle w:val="ListParagraph"/>
        <w:rPr>
          <w:rFonts w:asciiTheme="majorHAnsi" w:hAnsiTheme="majorHAnsi"/>
          <w:sz w:val="22"/>
          <w:szCs w:val="22"/>
        </w:rPr>
      </w:pPr>
    </w:p>
    <w:p w14:paraId="525EE50E" w14:textId="77777777" w:rsidR="00C720F1" w:rsidRPr="00C720F1" w:rsidRDefault="00C720F1" w:rsidP="00C720F1">
      <w:pPr>
        <w:rPr>
          <w:rFonts w:asciiTheme="majorHAnsi" w:hAnsiTheme="majorHAnsi"/>
          <w:sz w:val="22"/>
          <w:szCs w:val="22"/>
        </w:rPr>
      </w:pPr>
      <w:r>
        <w:rPr>
          <w:rFonts w:asciiTheme="majorHAnsi" w:hAnsiTheme="majorHAnsi"/>
          <w:sz w:val="22"/>
          <w:szCs w:val="22"/>
        </w:rPr>
        <w:t>Conflicts of interest may exist either in the organizational placement of the OLTCO or in the relationships or behaviors of an individual.</w:t>
      </w:r>
    </w:p>
    <w:p w14:paraId="1D863756" w14:textId="77777777" w:rsidR="007B2E59" w:rsidRPr="00D13454" w:rsidRDefault="007B2E59" w:rsidP="007B2E59">
      <w:pPr>
        <w:pStyle w:val="ListParagraph"/>
        <w:spacing w:after="240"/>
        <w:rPr>
          <w:rFonts w:asciiTheme="majorHAnsi" w:hAnsiTheme="majorHAnsi"/>
          <w:sz w:val="22"/>
          <w:szCs w:val="22"/>
        </w:rPr>
      </w:pPr>
    </w:p>
    <w:p w14:paraId="4105A247" w14:textId="77777777" w:rsidR="007B2E59" w:rsidRPr="00D13454" w:rsidRDefault="007B2E59" w:rsidP="009A0D20">
      <w:pPr>
        <w:pStyle w:val="ListParagraph"/>
        <w:numPr>
          <w:ilvl w:val="0"/>
          <w:numId w:val="4"/>
        </w:numPr>
        <w:spacing w:after="240"/>
        <w:rPr>
          <w:rFonts w:asciiTheme="majorHAnsi" w:hAnsiTheme="majorHAnsi"/>
          <w:sz w:val="22"/>
          <w:szCs w:val="22"/>
        </w:rPr>
      </w:pPr>
      <w:r w:rsidRPr="00D13454">
        <w:rPr>
          <w:rFonts w:asciiTheme="majorHAnsi" w:hAnsiTheme="majorHAnsi"/>
          <w:sz w:val="22"/>
          <w:szCs w:val="22"/>
          <w:u w:val="single"/>
        </w:rPr>
        <w:t>O</w:t>
      </w:r>
      <w:r w:rsidR="00216C32" w:rsidRPr="00D13454">
        <w:rPr>
          <w:rFonts w:asciiTheme="majorHAnsi" w:hAnsiTheme="majorHAnsi"/>
          <w:sz w:val="22"/>
          <w:szCs w:val="22"/>
          <w:u w:val="single"/>
        </w:rPr>
        <w:t>rganizational conflicts</w:t>
      </w:r>
      <w:r w:rsidR="00216C32" w:rsidRPr="00D13454">
        <w:rPr>
          <w:rFonts w:asciiTheme="majorHAnsi" w:hAnsiTheme="majorHAnsi"/>
          <w:sz w:val="22"/>
          <w:szCs w:val="22"/>
        </w:rPr>
        <w:t xml:space="preserve">: </w:t>
      </w:r>
      <w:r w:rsidR="00A15E90">
        <w:rPr>
          <w:rFonts w:asciiTheme="majorHAnsi" w:hAnsiTheme="majorHAnsi"/>
          <w:sz w:val="22"/>
          <w:szCs w:val="22"/>
        </w:rPr>
        <w:t xml:space="preserve"> These are </w:t>
      </w:r>
      <w:r w:rsidR="00216C32" w:rsidRPr="00D13454">
        <w:rPr>
          <w:rFonts w:asciiTheme="majorHAnsi" w:hAnsiTheme="majorHAnsi"/>
          <w:sz w:val="22"/>
          <w:szCs w:val="22"/>
        </w:rPr>
        <w:t xml:space="preserve">conflicts arising from organizational location </w:t>
      </w:r>
      <w:r w:rsidR="000A7F6A">
        <w:rPr>
          <w:rFonts w:asciiTheme="majorHAnsi" w:hAnsiTheme="majorHAnsi"/>
          <w:sz w:val="22"/>
          <w:szCs w:val="22"/>
        </w:rPr>
        <w:t xml:space="preserve">and </w:t>
      </w:r>
      <w:r w:rsidR="00216C32" w:rsidRPr="00D13454">
        <w:rPr>
          <w:rFonts w:asciiTheme="majorHAnsi" w:hAnsiTheme="majorHAnsi"/>
          <w:sz w:val="22"/>
          <w:szCs w:val="22"/>
        </w:rPr>
        <w:t>include, but are not limited to</w:t>
      </w:r>
      <w:r w:rsidR="000A7F6A">
        <w:rPr>
          <w:rFonts w:asciiTheme="majorHAnsi" w:hAnsiTheme="majorHAnsi"/>
          <w:sz w:val="22"/>
          <w:szCs w:val="22"/>
        </w:rPr>
        <w:t>,</w:t>
      </w:r>
      <w:r w:rsidR="00216C32" w:rsidRPr="00D13454">
        <w:rPr>
          <w:rFonts w:asciiTheme="majorHAnsi" w:hAnsiTheme="majorHAnsi"/>
          <w:sz w:val="22"/>
          <w:szCs w:val="22"/>
        </w:rPr>
        <w:t xml:space="preserve"> OLTCO placement in an agency which:</w:t>
      </w:r>
    </w:p>
    <w:p w14:paraId="102F54F0" w14:textId="77777777" w:rsidR="007B2E59" w:rsidRPr="00D13454" w:rsidRDefault="007B2E59" w:rsidP="007B2E59">
      <w:pPr>
        <w:pStyle w:val="ListParagraph"/>
        <w:spacing w:after="240"/>
        <w:rPr>
          <w:rFonts w:asciiTheme="majorHAnsi" w:hAnsiTheme="majorHAnsi"/>
          <w:sz w:val="22"/>
          <w:szCs w:val="22"/>
        </w:rPr>
      </w:pPr>
    </w:p>
    <w:p w14:paraId="02DA382F" w14:textId="77777777" w:rsidR="007B2E59" w:rsidRPr="00D13454" w:rsidRDefault="00216C32" w:rsidP="009A0D20">
      <w:pPr>
        <w:pStyle w:val="ListParagraph"/>
        <w:numPr>
          <w:ilvl w:val="1"/>
          <w:numId w:val="4"/>
        </w:numPr>
        <w:spacing w:after="240"/>
        <w:rPr>
          <w:rFonts w:asciiTheme="majorHAnsi" w:hAnsiTheme="majorHAnsi"/>
          <w:sz w:val="22"/>
          <w:szCs w:val="22"/>
        </w:rPr>
      </w:pPr>
      <w:r w:rsidRPr="00D13454">
        <w:rPr>
          <w:rFonts w:asciiTheme="majorHAnsi" w:hAnsiTheme="majorHAnsi"/>
          <w:sz w:val="22"/>
          <w:szCs w:val="22"/>
        </w:rPr>
        <w:t xml:space="preserve">has an ownership or investment interest (represented by equity, debt, or other financial relationship) in a long-term care facility or a long-term care service; </w:t>
      </w:r>
    </w:p>
    <w:p w14:paraId="08AA1102" w14:textId="77777777" w:rsidR="007B2E59" w:rsidRPr="00D13454" w:rsidRDefault="007B2E59" w:rsidP="007B2E59">
      <w:pPr>
        <w:pStyle w:val="ListParagraph"/>
        <w:spacing w:after="240"/>
        <w:ind w:left="1440"/>
        <w:rPr>
          <w:rFonts w:asciiTheme="majorHAnsi" w:hAnsiTheme="majorHAnsi"/>
          <w:sz w:val="22"/>
          <w:szCs w:val="22"/>
        </w:rPr>
      </w:pPr>
    </w:p>
    <w:p w14:paraId="7F5B3A77" w14:textId="77777777" w:rsidR="007B2E59" w:rsidRPr="00D13454" w:rsidRDefault="00216C32" w:rsidP="009A0D20">
      <w:pPr>
        <w:pStyle w:val="ListParagraph"/>
        <w:numPr>
          <w:ilvl w:val="1"/>
          <w:numId w:val="4"/>
        </w:numPr>
        <w:spacing w:after="240"/>
        <w:rPr>
          <w:rFonts w:asciiTheme="majorHAnsi" w:hAnsiTheme="majorHAnsi"/>
          <w:sz w:val="22"/>
          <w:szCs w:val="22"/>
        </w:rPr>
      </w:pPr>
      <w:r w:rsidRPr="00D13454">
        <w:rPr>
          <w:rFonts w:asciiTheme="majorHAnsi" w:hAnsiTheme="majorHAnsi"/>
          <w:sz w:val="22"/>
          <w:szCs w:val="22"/>
        </w:rPr>
        <w:t xml:space="preserve">provides long-term care services, including the provision of  personnel for long-term care facilities or the operation of programs which control access to or services for long-term care facilities; </w:t>
      </w:r>
    </w:p>
    <w:p w14:paraId="69DED5AA" w14:textId="77777777" w:rsidR="007B2E59" w:rsidRPr="00D13454" w:rsidRDefault="007B2E59" w:rsidP="007B2E59">
      <w:pPr>
        <w:pStyle w:val="ListParagraph"/>
        <w:rPr>
          <w:rFonts w:asciiTheme="majorHAnsi" w:hAnsiTheme="majorHAnsi"/>
          <w:sz w:val="22"/>
          <w:szCs w:val="22"/>
        </w:rPr>
      </w:pPr>
    </w:p>
    <w:p w14:paraId="24B7C1C9" w14:textId="77777777" w:rsidR="007B2E59" w:rsidRPr="00D13454" w:rsidRDefault="00216C32" w:rsidP="009A0D20">
      <w:pPr>
        <w:pStyle w:val="ListParagraph"/>
        <w:numPr>
          <w:ilvl w:val="1"/>
          <w:numId w:val="4"/>
        </w:numPr>
        <w:spacing w:after="240"/>
        <w:rPr>
          <w:rFonts w:asciiTheme="majorHAnsi" w:hAnsiTheme="majorHAnsi"/>
          <w:sz w:val="22"/>
          <w:szCs w:val="22"/>
        </w:rPr>
      </w:pPr>
      <w:r w:rsidRPr="00D13454">
        <w:rPr>
          <w:rFonts w:asciiTheme="majorHAnsi" w:hAnsiTheme="majorHAnsi"/>
          <w:sz w:val="22"/>
          <w:szCs w:val="22"/>
        </w:rPr>
        <w:t xml:space="preserve">operates programs with responsibilities conflicting with OLTCO responsibilities.  Examples of such responsibilities </w:t>
      </w:r>
      <w:r w:rsidR="003C264E">
        <w:rPr>
          <w:rFonts w:asciiTheme="majorHAnsi" w:hAnsiTheme="majorHAnsi"/>
          <w:sz w:val="22"/>
          <w:szCs w:val="22"/>
        </w:rPr>
        <w:t>providing protective services</w:t>
      </w:r>
      <w:r w:rsidRPr="00D13454">
        <w:rPr>
          <w:rFonts w:asciiTheme="majorHAnsi" w:hAnsiTheme="majorHAnsi"/>
          <w:sz w:val="22"/>
          <w:szCs w:val="22"/>
        </w:rPr>
        <w:t xml:space="preserve"> and serving as guardian</w:t>
      </w:r>
      <w:r w:rsidR="003C264E">
        <w:rPr>
          <w:rFonts w:asciiTheme="majorHAnsi" w:hAnsiTheme="majorHAnsi"/>
          <w:sz w:val="22"/>
          <w:szCs w:val="22"/>
        </w:rPr>
        <w:t>s</w:t>
      </w:r>
      <w:r w:rsidRPr="00D13454">
        <w:rPr>
          <w:rFonts w:asciiTheme="majorHAnsi" w:hAnsiTheme="majorHAnsi"/>
          <w:sz w:val="22"/>
          <w:szCs w:val="22"/>
        </w:rPr>
        <w:t xml:space="preserve"> </w:t>
      </w:r>
      <w:r w:rsidR="003C264E">
        <w:rPr>
          <w:rFonts w:asciiTheme="majorHAnsi" w:hAnsiTheme="majorHAnsi"/>
          <w:sz w:val="22"/>
          <w:szCs w:val="22"/>
        </w:rPr>
        <w:t>for</w:t>
      </w:r>
      <w:r w:rsidRPr="00D13454">
        <w:rPr>
          <w:rFonts w:asciiTheme="majorHAnsi" w:hAnsiTheme="majorHAnsi"/>
          <w:sz w:val="22"/>
          <w:szCs w:val="22"/>
        </w:rPr>
        <w:t xml:space="preserve"> Alaska’s elders; </w:t>
      </w:r>
    </w:p>
    <w:p w14:paraId="38920C7E" w14:textId="77777777" w:rsidR="007B2E59" w:rsidRPr="00D13454" w:rsidRDefault="007B2E59" w:rsidP="007B2E59">
      <w:pPr>
        <w:pStyle w:val="ListParagraph"/>
        <w:rPr>
          <w:rFonts w:asciiTheme="majorHAnsi" w:hAnsiTheme="majorHAnsi"/>
          <w:sz w:val="22"/>
          <w:szCs w:val="22"/>
        </w:rPr>
      </w:pPr>
    </w:p>
    <w:p w14:paraId="55F61AC2" w14:textId="77777777" w:rsidR="007B2E59" w:rsidRPr="00D13454" w:rsidRDefault="00216C32" w:rsidP="009A0D20">
      <w:pPr>
        <w:pStyle w:val="ListParagraph"/>
        <w:numPr>
          <w:ilvl w:val="1"/>
          <w:numId w:val="4"/>
        </w:numPr>
        <w:spacing w:after="240"/>
        <w:rPr>
          <w:rFonts w:asciiTheme="majorHAnsi" w:hAnsiTheme="majorHAnsi"/>
          <w:sz w:val="22"/>
          <w:szCs w:val="22"/>
        </w:rPr>
      </w:pPr>
      <w:r w:rsidRPr="00D13454">
        <w:rPr>
          <w:rFonts w:asciiTheme="majorHAnsi" w:hAnsiTheme="majorHAnsi"/>
          <w:sz w:val="22"/>
          <w:szCs w:val="22"/>
        </w:rPr>
        <w:t>has governing board members with ownership, investment or employment interest in long-term care facilities; and</w:t>
      </w:r>
    </w:p>
    <w:p w14:paraId="5D6D6E46" w14:textId="77777777" w:rsidR="007B2E59" w:rsidRPr="00D13454" w:rsidRDefault="007B2E59" w:rsidP="007B2E59">
      <w:pPr>
        <w:pStyle w:val="ListParagraph"/>
        <w:rPr>
          <w:rFonts w:asciiTheme="majorHAnsi" w:hAnsiTheme="majorHAnsi"/>
          <w:sz w:val="22"/>
          <w:szCs w:val="22"/>
        </w:rPr>
      </w:pPr>
    </w:p>
    <w:p w14:paraId="4A2C5F8D" w14:textId="77777777" w:rsidR="007B2E59" w:rsidRDefault="00216C32" w:rsidP="009A0D20">
      <w:pPr>
        <w:pStyle w:val="ListParagraph"/>
        <w:numPr>
          <w:ilvl w:val="1"/>
          <w:numId w:val="4"/>
        </w:numPr>
        <w:spacing w:after="240"/>
        <w:rPr>
          <w:rFonts w:asciiTheme="majorHAnsi" w:hAnsiTheme="majorHAnsi"/>
          <w:sz w:val="22"/>
          <w:szCs w:val="22"/>
        </w:rPr>
      </w:pPr>
      <w:r w:rsidRPr="00D13454">
        <w:rPr>
          <w:rFonts w:asciiTheme="majorHAnsi" w:hAnsiTheme="majorHAnsi"/>
          <w:sz w:val="22"/>
          <w:szCs w:val="22"/>
        </w:rPr>
        <w:t>has direct involvement in the licensing or certification of long-term care facilities or long term care services.</w:t>
      </w:r>
    </w:p>
    <w:p w14:paraId="235A822F" w14:textId="77777777" w:rsidR="00BE70D3" w:rsidRPr="00BE70D3" w:rsidRDefault="00BE70D3" w:rsidP="00BE70D3">
      <w:pPr>
        <w:pStyle w:val="ListParagraph"/>
        <w:rPr>
          <w:rFonts w:asciiTheme="majorHAnsi" w:hAnsiTheme="majorHAnsi"/>
          <w:sz w:val="22"/>
          <w:szCs w:val="22"/>
        </w:rPr>
      </w:pPr>
    </w:p>
    <w:p w14:paraId="6241165F" w14:textId="77777777" w:rsidR="00BE70D3" w:rsidRPr="00BE70D3" w:rsidRDefault="00BE70D3" w:rsidP="00BE70D3">
      <w:pPr>
        <w:spacing w:after="240"/>
        <w:ind w:left="1080"/>
        <w:rPr>
          <w:rFonts w:asciiTheme="majorHAnsi" w:hAnsiTheme="majorHAnsi"/>
          <w:sz w:val="22"/>
          <w:szCs w:val="22"/>
        </w:rPr>
      </w:pPr>
    </w:p>
    <w:p w14:paraId="7604176B" w14:textId="77777777" w:rsidR="00C720F1" w:rsidRPr="00C720F1" w:rsidRDefault="00C720F1" w:rsidP="00C720F1">
      <w:pPr>
        <w:pStyle w:val="ListParagraph"/>
        <w:rPr>
          <w:rFonts w:asciiTheme="majorHAnsi" w:hAnsiTheme="majorHAnsi"/>
          <w:sz w:val="22"/>
          <w:szCs w:val="22"/>
        </w:rPr>
      </w:pPr>
    </w:p>
    <w:p w14:paraId="16036D11" w14:textId="77777777" w:rsidR="007B2E59" w:rsidRPr="00D13454" w:rsidRDefault="00A15E90" w:rsidP="009A0D20">
      <w:pPr>
        <w:pStyle w:val="ListParagraph"/>
        <w:numPr>
          <w:ilvl w:val="0"/>
          <w:numId w:val="4"/>
        </w:numPr>
        <w:spacing w:after="240"/>
        <w:rPr>
          <w:rFonts w:asciiTheme="majorHAnsi" w:hAnsiTheme="majorHAnsi"/>
          <w:sz w:val="22"/>
          <w:szCs w:val="22"/>
        </w:rPr>
      </w:pPr>
      <w:r w:rsidRPr="00A15E90">
        <w:rPr>
          <w:rFonts w:asciiTheme="majorHAnsi" w:hAnsiTheme="majorHAnsi"/>
          <w:sz w:val="22"/>
          <w:szCs w:val="22"/>
          <w:u w:val="single"/>
        </w:rPr>
        <w:t>I</w:t>
      </w:r>
      <w:r w:rsidR="00216C32" w:rsidRPr="00A15E90">
        <w:rPr>
          <w:rFonts w:asciiTheme="majorHAnsi" w:hAnsiTheme="majorHAnsi"/>
          <w:sz w:val="22"/>
          <w:szCs w:val="22"/>
          <w:u w:val="single"/>
        </w:rPr>
        <w:t>ndividual ombudsman conflicts</w:t>
      </w:r>
      <w:r w:rsidR="00216C32" w:rsidRPr="00D13454">
        <w:rPr>
          <w:rFonts w:asciiTheme="majorHAnsi" w:hAnsiTheme="majorHAnsi"/>
          <w:sz w:val="22"/>
          <w:szCs w:val="22"/>
        </w:rPr>
        <w:t>:</w:t>
      </w:r>
      <w:r>
        <w:rPr>
          <w:rFonts w:asciiTheme="majorHAnsi" w:hAnsiTheme="majorHAnsi"/>
          <w:sz w:val="22"/>
          <w:szCs w:val="22"/>
        </w:rPr>
        <w:t xml:space="preserve">  These</w:t>
      </w:r>
      <w:r w:rsidR="00216C32" w:rsidRPr="00D13454">
        <w:rPr>
          <w:rFonts w:asciiTheme="majorHAnsi" w:hAnsiTheme="majorHAnsi"/>
          <w:sz w:val="22"/>
          <w:szCs w:val="22"/>
        </w:rPr>
        <w:t xml:space="preserve"> include, but are not limited to, the following:</w:t>
      </w:r>
    </w:p>
    <w:p w14:paraId="1C7BEF22" w14:textId="77777777" w:rsidR="007B2E59" w:rsidRPr="00D13454" w:rsidRDefault="007B2E59" w:rsidP="007B2E59">
      <w:pPr>
        <w:pStyle w:val="ListParagraph"/>
        <w:rPr>
          <w:rFonts w:asciiTheme="majorHAnsi" w:hAnsiTheme="majorHAnsi"/>
          <w:sz w:val="22"/>
          <w:szCs w:val="22"/>
        </w:rPr>
      </w:pPr>
    </w:p>
    <w:p w14:paraId="5991A98A" w14:textId="77777777" w:rsidR="007B2E59" w:rsidRDefault="00216C32" w:rsidP="00BE4CF2">
      <w:pPr>
        <w:pStyle w:val="ListParagraph"/>
        <w:numPr>
          <w:ilvl w:val="1"/>
          <w:numId w:val="26"/>
        </w:numPr>
        <w:spacing w:after="240"/>
        <w:rPr>
          <w:rFonts w:asciiTheme="majorHAnsi" w:hAnsiTheme="majorHAnsi"/>
          <w:sz w:val="22"/>
          <w:szCs w:val="22"/>
        </w:rPr>
      </w:pPr>
      <w:r w:rsidRPr="00D13454">
        <w:rPr>
          <w:rFonts w:asciiTheme="majorHAnsi" w:hAnsiTheme="majorHAnsi"/>
          <w:sz w:val="22"/>
          <w:szCs w:val="22"/>
        </w:rPr>
        <w:t xml:space="preserve">employment of an individual or a member of his/her immediate family within the previous year by a long-term care facility in the service area or by the owner or operator of any long-term care facility in the service area or by an association of long-term care facilities; </w:t>
      </w:r>
    </w:p>
    <w:p w14:paraId="44220A32" w14:textId="77777777" w:rsidR="007B2E59" w:rsidRPr="00D13454" w:rsidRDefault="00216C32" w:rsidP="00BE4CF2">
      <w:pPr>
        <w:pStyle w:val="ListParagraph"/>
        <w:numPr>
          <w:ilvl w:val="1"/>
          <w:numId w:val="26"/>
        </w:numPr>
        <w:spacing w:after="240"/>
        <w:rPr>
          <w:rFonts w:asciiTheme="majorHAnsi" w:hAnsiTheme="majorHAnsi"/>
          <w:sz w:val="22"/>
          <w:szCs w:val="22"/>
        </w:rPr>
      </w:pPr>
      <w:r w:rsidRPr="00D13454">
        <w:rPr>
          <w:rFonts w:asciiTheme="majorHAnsi" w:hAnsiTheme="majorHAnsi"/>
          <w:sz w:val="22"/>
          <w:szCs w:val="22"/>
        </w:rPr>
        <w:t xml:space="preserve">participation in the management of a long-term care facility by an individual or a member of his/her immediate family; </w:t>
      </w:r>
    </w:p>
    <w:p w14:paraId="68EDEBB1" w14:textId="77777777" w:rsidR="007B2E59" w:rsidRPr="00D13454" w:rsidRDefault="00216C32" w:rsidP="00BE4CF2">
      <w:pPr>
        <w:pStyle w:val="ListParagraph"/>
        <w:numPr>
          <w:ilvl w:val="1"/>
          <w:numId w:val="26"/>
        </w:numPr>
        <w:spacing w:after="240"/>
        <w:rPr>
          <w:rFonts w:asciiTheme="majorHAnsi" w:hAnsiTheme="majorHAnsi"/>
          <w:sz w:val="22"/>
          <w:szCs w:val="22"/>
        </w:rPr>
      </w:pPr>
      <w:r w:rsidRPr="00D13454">
        <w:rPr>
          <w:rFonts w:asciiTheme="majorHAnsi" w:hAnsiTheme="majorHAnsi"/>
          <w:sz w:val="22"/>
          <w:szCs w:val="22"/>
        </w:rPr>
        <w:t xml:space="preserve">ownership or investment interest (represented by equity, debt, or financial relationship) in an existing or proposed long-term care facility or long-term care service by an individual or a member of his/her immediate family; </w:t>
      </w:r>
    </w:p>
    <w:p w14:paraId="0A77C2BD" w14:textId="77777777" w:rsidR="007B2E59" w:rsidRPr="00D13454" w:rsidRDefault="00216C32" w:rsidP="00BE4CF2">
      <w:pPr>
        <w:pStyle w:val="ListParagraph"/>
        <w:numPr>
          <w:ilvl w:val="1"/>
          <w:numId w:val="26"/>
        </w:numPr>
        <w:spacing w:after="240"/>
        <w:rPr>
          <w:rFonts w:asciiTheme="majorHAnsi" w:hAnsiTheme="majorHAnsi"/>
          <w:sz w:val="22"/>
          <w:szCs w:val="22"/>
        </w:rPr>
      </w:pPr>
      <w:r w:rsidRPr="00D13454">
        <w:rPr>
          <w:rFonts w:asciiTheme="majorHAnsi" w:hAnsiTheme="majorHAnsi"/>
          <w:sz w:val="22"/>
          <w:szCs w:val="22"/>
        </w:rPr>
        <w:t xml:space="preserve">involvement in the licensing or certification of a long-term care facility or provision of a long-term care service by an individual or a member of his/her immediate family; </w:t>
      </w:r>
    </w:p>
    <w:p w14:paraId="2F76938B" w14:textId="77777777" w:rsidR="000A7F6A" w:rsidRDefault="00216C32" w:rsidP="00BE4CF2">
      <w:pPr>
        <w:pStyle w:val="ListParagraph"/>
        <w:numPr>
          <w:ilvl w:val="1"/>
          <w:numId w:val="26"/>
        </w:numPr>
        <w:spacing w:after="240"/>
        <w:rPr>
          <w:rFonts w:asciiTheme="majorHAnsi" w:hAnsiTheme="majorHAnsi"/>
          <w:sz w:val="22"/>
          <w:szCs w:val="22"/>
        </w:rPr>
      </w:pPr>
      <w:r w:rsidRPr="000A7F6A">
        <w:rPr>
          <w:rFonts w:asciiTheme="majorHAnsi" w:hAnsiTheme="majorHAnsi"/>
          <w:sz w:val="22"/>
          <w:szCs w:val="22"/>
        </w:rPr>
        <w:t xml:space="preserve">receipt of remuneration (in cash or in kind considerations) under a compensation arrangement with an owner or operator of a long-term care facility by an individual or a member of his/her immediate family; accepting any gifts or gratuities from a long-term care facility or resident or resident representative; </w:t>
      </w:r>
    </w:p>
    <w:p w14:paraId="73070EE3" w14:textId="77777777" w:rsidR="007B2E59" w:rsidRPr="000A7F6A" w:rsidRDefault="00216C32" w:rsidP="00BE4CF2">
      <w:pPr>
        <w:pStyle w:val="ListParagraph"/>
        <w:numPr>
          <w:ilvl w:val="1"/>
          <w:numId w:val="26"/>
        </w:numPr>
        <w:spacing w:after="240"/>
        <w:rPr>
          <w:rFonts w:asciiTheme="majorHAnsi" w:hAnsiTheme="majorHAnsi"/>
          <w:sz w:val="22"/>
          <w:szCs w:val="22"/>
        </w:rPr>
      </w:pPr>
      <w:r w:rsidRPr="000A7F6A">
        <w:rPr>
          <w:rFonts w:asciiTheme="majorHAnsi" w:hAnsiTheme="majorHAnsi"/>
          <w:sz w:val="22"/>
          <w:szCs w:val="22"/>
        </w:rPr>
        <w:t xml:space="preserve">accepting money or any other consideration from anyone other than  an entity  designated by the  SLTCO for the performance of an act in the regular course of a LTCO’s duties; </w:t>
      </w:r>
    </w:p>
    <w:p w14:paraId="70D32109" w14:textId="77777777" w:rsidR="007B2E59" w:rsidRPr="00D13454" w:rsidRDefault="00216C32" w:rsidP="00BE4CF2">
      <w:pPr>
        <w:pStyle w:val="ListParagraph"/>
        <w:numPr>
          <w:ilvl w:val="1"/>
          <w:numId w:val="26"/>
        </w:numPr>
        <w:spacing w:after="240"/>
        <w:rPr>
          <w:rFonts w:asciiTheme="majorHAnsi" w:hAnsiTheme="majorHAnsi"/>
          <w:sz w:val="22"/>
          <w:szCs w:val="22"/>
        </w:rPr>
      </w:pPr>
      <w:r w:rsidRPr="00D13454">
        <w:rPr>
          <w:rFonts w:asciiTheme="majorHAnsi" w:hAnsiTheme="majorHAnsi"/>
          <w:sz w:val="22"/>
          <w:szCs w:val="22"/>
        </w:rPr>
        <w:t xml:space="preserve">provision of services with conflicting responsibilities while serving as a LTCO, such as: </w:t>
      </w:r>
      <w:r w:rsidR="000A7F6A">
        <w:rPr>
          <w:rFonts w:asciiTheme="majorHAnsi" w:hAnsiTheme="majorHAnsi"/>
          <w:sz w:val="22"/>
          <w:szCs w:val="22"/>
        </w:rPr>
        <w:t xml:space="preserve"> seeking guardianship for a resident</w:t>
      </w:r>
      <w:r w:rsidRPr="00D13454">
        <w:rPr>
          <w:rFonts w:asciiTheme="majorHAnsi" w:hAnsiTheme="majorHAnsi"/>
          <w:sz w:val="22"/>
          <w:szCs w:val="22"/>
        </w:rPr>
        <w:t>, serving as guardian, agent under power of attorney or other surrogate decision-maker for a resident in the service area unless approved by the SLTCO.</w:t>
      </w:r>
      <w:r w:rsidRPr="00D13454">
        <w:rPr>
          <w:rFonts w:asciiTheme="majorHAnsi" w:hAnsiTheme="majorHAnsi"/>
          <w:color w:val="FF0000"/>
          <w:sz w:val="22"/>
          <w:szCs w:val="22"/>
        </w:rPr>
        <w:t xml:space="preserve"> </w:t>
      </w:r>
      <w:r w:rsidRPr="00D13454">
        <w:rPr>
          <w:rFonts w:asciiTheme="majorHAnsi" w:hAnsiTheme="majorHAnsi"/>
          <w:sz w:val="22"/>
          <w:szCs w:val="22"/>
        </w:rPr>
        <w:t xml:space="preserve"> </w:t>
      </w:r>
    </w:p>
    <w:p w14:paraId="6EA738CC" w14:textId="77777777" w:rsidR="007B2E59" w:rsidRPr="00D13454" w:rsidRDefault="00216C32" w:rsidP="00BE4CF2">
      <w:pPr>
        <w:pStyle w:val="ListParagraph"/>
        <w:numPr>
          <w:ilvl w:val="1"/>
          <w:numId w:val="26"/>
        </w:numPr>
        <w:spacing w:after="240"/>
        <w:rPr>
          <w:rFonts w:asciiTheme="majorHAnsi" w:hAnsiTheme="majorHAnsi"/>
          <w:sz w:val="22"/>
          <w:szCs w:val="22"/>
        </w:rPr>
      </w:pPr>
      <w:r w:rsidRPr="00D13454">
        <w:rPr>
          <w:rFonts w:asciiTheme="majorHAnsi" w:hAnsiTheme="majorHAnsi"/>
          <w:sz w:val="22"/>
          <w:szCs w:val="22"/>
        </w:rPr>
        <w:t>serving residents of a facility in which an immediate family member resides; or</w:t>
      </w:r>
    </w:p>
    <w:p w14:paraId="203AE4EB" w14:textId="77777777" w:rsidR="007B2E59" w:rsidRDefault="00216C32" w:rsidP="00BE4CF2">
      <w:pPr>
        <w:pStyle w:val="ListParagraph"/>
        <w:numPr>
          <w:ilvl w:val="1"/>
          <w:numId w:val="27"/>
        </w:numPr>
        <w:spacing w:after="240"/>
        <w:rPr>
          <w:rFonts w:asciiTheme="majorHAnsi" w:hAnsiTheme="majorHAnsi"/>
          <w:sz w:val="22"/>
          <w:szCs w:val="22"/>
        </w:rPr>
      </w:pPr>
      <w:r w:rsidRPr="00D13454">
        <w:rPr>
          <w:rFonts w:asciiTheme="majorHAnsi" w:hAnsiTheme="majorHAnsi"/>
          <w:sz w:val="22"/>
          <w:szCs w:val="22"/>
        </w:rPr>
        <w:t>participating in activities which:</w:t>
      </w:r>
    </w:p>
    <w:p w14:paraId="0E6CDA20" w14:textId="77777777" w:rsidR="007B2E59" w:rsidRDefault="00216C32" w:rsidP="00BE4CF2">
      <w:pPr>
        <w:pStyle w:val="ListParagraph"/>
        <w:numPr>
          <w:ilvl w:val="3"/>
          <w:numId w:val="28"/>
        </w:numPr>
        <w:spacing w:after="240"/>
        <w:rPr>
          <w:rFonts w:asciiTheme="majorHAnsi" w:hAnsiTheme="majorHAnsi"/>
          <w:sz w:val="22"/>
          <w:szCs w:val="22"/>
        </w:rPr>
      </w:pPr>
      <w:r w:rsidRPr="00D13454">
        <w:rPr>
          <w:rFonts w:asciiTheme="majorHAnsi" w:hAnsiTheme="majorHAnsi"/>
          <w:sz w:val="22"/>
          <w:szCs w:val="22"/>
        </w:rPr>
        <w:t>negatively impact on the abi</w:t>
      </w:r>
      <w:r w:rsidR="007B2E59" w:rsidRPr="00D13454">
        <w:rPr>
          <w:rFonts w:asciiTheme="majorHAnsi" w:hAnsiTheme="majorHAnsi"/>
          <w:sz w:val="22"/>
          <w:szCs w:val="22"/>
        </w:rPr>
        <w:t xml:space="preserve">lity of </w:t>
      </w:r>
      <w:r w:rsidR="00B25609">
        <w:rPr>
          <w:rFonts w:asciiTheme="majorHAnsi" w:hAnsiTheme="majorHAnsi"/>
          <w:sz w:val="22"/>
          <w:szCs w:val="22"/>
        </w:rPr>
        <w:t>the ombudsman</w:t>
      </w:r>
      <w:r w:rsidR="007B2E59" w:rsidRPr="00D13454">
        <w:rPr>
          <w:rFonts w:asciiTheme="majorHAnsi" w:hAnsiTheme="majorHAnsi"/>
          <w:sz w:val="22"/>
          <w:szCs w:val="22"/>
        </w:rPr>
        <w:t xml:space="preserve"> to serve older </w:t>
      </w:r>
      <w:r w:rsidRPr="00D13454">
        <w:rPr>
          <w:rFonts w:asciiTheme="majorHAnsi" w:hAnsiTheme="majorHAnsi"/>
          <w:sz w:val="22"/>
          <w:szCs w:val="22"/>
        </w:rPr>
        <w:t>Alaskans, or</w:t>
      </w:r>
    </w:p>
    <w:p w14:paraId="00F8AD6F" w14:textId="77777777" w:rsidR="007B2E59" w:rsidRDefault="00216C32" w:rsidP="00BE4CF2">
      <w:pPr>
        <w:pStyle w:val="ListParagraph"/>
        <w:numPr>
          <w:ilvl w:val="3"/>
          <w:numId w:val="28"/>
        </w:numPr>
        <w:spacing w:after="240"/>
        <w:rPr>
          <w:rFonts w:asciiTheme="majorHAnsi" w:hAnsiTheme="majorHAnsi"/>
          <w:sz w:val="22"/>
          <w:szCs w:val="22"/>
        </w:rPr>
      </w:pPr>
      <w:r w:rsidRPr="00D13454">
        <w:rPr>
          <w:rFonts w:asciiTheme="majorHAnsi" w:hAnsiTheme="majorHAnsi"/>
          <w:sz w:val="22"/>
          <w:szCs w:val="22"/>
        </w:rPr>
        <w:t xml:space="preserve">are likely to create a perception that </w:t>
      </w:r>
      <w:r w:rsidR="00B25609">
        <w:rPr>
          <w:rFonts w:asciiTheme="majorHAnsi" w:hAnsiTheme="majorHAnsi"/>
          <w:sz w:val="22"/>
          <w:szCs w:val="22"/>
        </w:rPr>
        <w:t>the ombudsman</w:t>
      </w:r>
      <w:r w:rsidRPr="00D13454">
        <w:rPr>
          <w:rFonts w:asciiTheme="majorHAnsi" w:hAnsiTheme="majorHAnsi"/>
          <w:sz w:val="22"/>
          <w:szCs w:val="22"/>
        </w:rPr>
        <w:t xml:space="preserve">’s primary interest is other than as an elder advocate. </w:t>
      </w:r>
    </w:p>
    <w:p w14:paraId="5F222A74" w14:textId="77777777" w:rsidR="00D13454" w:rsidRDefault="00D13454" w:rsidP="00B74E39">
      <w:pPr>
        <w:pStyle w:val="ListParagraph"/>
        <w:spacing w:after="240"/>
        <w:ind w:left="1440"/>
        <w:rPr>
          <w:rFonts w:asciiTheme="majorHAnsi" w:hAnsiTheme="majorHAnsi"/>
          <w:sz w:val="22"/>
          <w:szCs w:val="22"/>
        </w:rPr>
      </w:pPr>
    </w:p>
    <w:p w14:paraId="3CC387A6" w14:textId="77777777" w:rsidR="00D13454" w:rsidRDefault="00D13454" w:rsidP="00B74E39">
      <w:pPr>
        <w:pStyle w:val="ListParagraph"/>
        <w:spacing w:after="240"/>
        <w:ind w:left="1080"/>
        <w:rPr>
          <w:rFonts w:asciiTheme="majorHAnsi" w:hAnsiTheme="majorHAnsi"/>
          <w:sz w:val="22"/>
          <w:szCs w:val="22"/>
        </w:rPr>
      </w:pPr>
    </w:p>
    <w:p w14:paraId="3437B2A3" w14:textId="77777777" w:rsidR="00D13454" w:rsidRDefault="0067380F" w:rsidP="00D13454">
      <w:pPr>
        <w:pStyle w:val="ListParagraph"/>
        <w:spacing w:after="240"/>
        <w:ind w:left="1440"/>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15584" behindDoc="0" locked="0" layoutInCell="1" allowOverlap="1" wp14:anchorId="7F4B66DA" wp14:editId="0AB5B175">
                <wp:simplePos x="0" y="0"/>
                <wp:positionH relativeFrom="column">
                  <wp:posOffset>774700</wp:posOffset>
                </wp:positionH>
                <wp:positionV relativeFrom="paragraph">
                  <wp:posOffset>34290</wp:posOffset>
                </wp:positionV>
                <wp:extent cx="4655820" cy="0"/>
                <wp:effectExtent l="12700" t="5715" r="8255" b="13335"/>
                <wp:wrapNone/>
                <wp:docPr id="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25935" id="AutoShape 59" o:spid="_x0000_s1026" type="#_x0000_t32" style="position:absolute;margin-left:61pt;margin-top:2.7pt;width:366.6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nE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"/>
            </w:pict>
          </mc:Fallback>
        </mc:AlternateContent>
      </w:r>
    </w:p>
    <w:p w14:paraId="57CCEE0E" w14:textId="77777777" w:rsidR="00D13454" w:rsidRPr="00D13454" w:rsidRDefault="00D13454" w:rsidP="00D13454">
      <w:pPr>
        <w:pStyle w:val="ListParagraph"/>
        <w:spacing w:after="240"/>
        <w:ind w:left="1440"/>
        <w:rPr>
          <w:rFonts w:asciiTheme="majorHAnsi" w:hAnsiTheme="majorHAnsi"/>
          <w:sz w:val="22"/>
          <w:szCs w:val="22"/>
        </w:rPr>
      </w:pPr>
    </w:p>
    <w:p w14:paraId="6BD57CEE" w14:textId="77777777" w:rsidR="007B2E59" w:rsidRPr="00A15E90" w:rsidRDefault="007B2E59" w:rsidP="00BE4CF2">
      <w:pPr>
        <w:pStyle w:val="ListParagraph"/>
        <w:numPr>
          <w:ilvl w:val="0"/>
          <w:numId w:val="25"/>
        </w:numPr>
        <w:spacing w:after="240"/>
        <w:rPr>
          <w:rFonts w:asciiTheme="majorHAnsi" w:hAnsiTheme="majorHAnsi"/>
          <w:b/>
          <w:i/>
          <w:sz w:val="22"/>
          <w:szCs w:val="22"/>
        </w:rPr>
      </w:pPr>
      <w:r w:rsidRPr="00A15E90">
        <w:rPr>
          <w:rFonts w:asciiTheme="majorHAnsi" w:hAnsiTheme="majorHAnsi"/>
          <w:b/>
          <w:i/>
          <w:sz w:val="22"/>
          <w:szCs w:val="22"/>
        </w:rPr>
        <w:t>R</w:t>
      </w:r>
      <w:r w:rsidR="00A15E90">
        <w:rPr>
          <w:rFonts w:asciiTheme="majorHAnsi" w:hAnsiTheme="majorHAnsi"/>
          <w:b/>
          <w:i/>
          <w:sz w:val="22"/>
          <w:szCs w:val="22"/>
        </w:rPr>
        <w:t>emedying conflict</w:t>
      </w:r>
      <w:r w:rsidR="00531BA1">
        <w:rPr>
          <w:rFonts w:asciiTheme="majorHAnsi" w:hAnsiTheme="majorHAnsi"/>
          <w:b/>
          <w:i/>
          <w:sz w:val="22"/>
          <w:szCs w:val="22"/>
        </w:rPr>
        <w:t>s of interest</w:t>
      </w:r>
    </w:p>
    <w:p w14:paraId="78269B3D" w14:textId="77777777" w:rsidR="001A7750" w:rsidRDefault="001A7750" w:rsidP="001A7750">
      <w:pPr>
        <w:pStyle w:val="ListParagraph"/>
        <w:spacing w:after="240"/>
        <w:rPr>
          <w:rFonts w:asciiTheme="majorHAnsi" w:hAnsiTheme="majorHAnsi"/>
          <w:sz w:val="22"/>
          <w:szCs w:val="22"/>
        </w:rPr>
      </w:pPr>
    </w:p>
    <w:p w14:paraId="7C1E58D6" w14:textId="77777777" w:rsidR="00A15E90" w:rsidRDefault="00A15E90" w:rsidP="00B74E39">
      <w:pPr>
        <w:pStyle w:val="ListParagraph"/>
        <w:spacing w:after="240"/>
        <w:ind w:left="360"/>
        <w:rPr>
          <w:rFonts w:asciiTheme="majorHAnsi" w:hAnsiTheme="majorHAnsi"/>
          <w:sz w:val="22"/>
          <w:szCs w:val="22"/>
        </w:rPr>
      </w:pPr>
      <w:r w:rsidRPr="00A15E90">
        <w:rPr>
          <w:rFonts w:asciiTheme="majorHAnsi" w:hAnsiTheme="majorHAnsi"/>
          <w:sz w:val="22"/>
          <w:szCs w:val="22"/>
          <w:u w:val="single"/>
        </w:rPr>
        <w:t>Policy</w:t>
      </w:r>
      <w:r>
        <w:rPr>
          <w:rFonts w:asciiTheme="majorHAnsi" w:hAnsiTheme="majorHAnsi"/>
          <w:sz w:val="22"/>
          <w:szCs w:val="22"/>
        </w:rPr>
        <w:t>:  It is the SLTCO’s duty to ensure that all t</w:t>
      </w:r>
      <w:r w:rsidR="00BA1C79">
        <w:rPr>
          <w:rFonts w:asciiTheme="majorHAnsi" w:hAnsiTheme="majorHAnsi"/>
          <w:sz w:val="22"/>
          <w:szCs w:val="22"/>
        </w:rPr>
        <w:t xml:space="preserve">he activities of the OLTCO </w:t>
      </w:r>
      <w:r>
        <w:rPr>
          <w:rFonts w:asciiTheme="majorHAnsi" w:hAnsiTheme="majorHAnsi"/>
          <w:sz w:val="22"/>
          <w:szCs w:val="22"/>
        </w:rPr>
        <w:t xml:space="preserve">are free from conflicts of interest.  It is the duty of staff and volunteers to report conflicts </w:t>
      </w:r>
      <w:r w:rsidR="00FB637B">
        <w:rPr>
          <w:rFonts w:asciiTheme="majorHAnsi" w:hAnsiTheme="majorHAnsi"/>
          <w:sz w:val="22"/>
          <w:szCs w:val="22"/>
        </w:rPr>
        <w:t xml:space="preserve">of interest </w:t>
      </w:r>
      <w:r>
        <w:rPr>
          <w:rFonts w:asciiTheme="majorHAnsi" w:hAnsiTheme="majorHAnsi"/>
          <w:sz w:val="22"/>
          <w:szCs w:val="22"/>
        </w:rPr>
        <w:t>to the SLTCO. It is the SLTCO’s responsibility to resolve or remove the conflicts of interest.</w:t>
      </w:r>
    </w:p>
    <w:p w14:paraId="3342F650" w14:textId="77777777" w:rsidR="00A15E90" w:rsidRPr="00A15E90" w:rsidRDefault="00A15E90" w:rsidP="00A15E90">
      <w:pPr>
        <w:spacing w:after="240"/>
        <w:ind w:left="360"/>
        <w:rPr>
          <w:rFonts w:asciiTheme="majorHAnsi" w:hAnsiTheme="majorHAnsi"/>
          <w:sz w:val="22"/>
          <w:szCs w:val="22"/>
        </w:rPr>
      </w:pPr>
      <w:r w:rsidRPr="00A15E90">
        <w:rPr>
          <w:rFonts w:asciiTheme="majorHAnsi" w:hAnsiTheme="majorHAnsi"/>
          <w:sz w:val="22"/>
          <w:szCs w:val="22"/>
          <w:u w:val="single"/>
        </w:rPr>
        <w:t>Procedures</w:t>
      </w:r>
      <w:r>
        <w:rPr>
          <w:rFonts w:asciiTheme="majorHAnsi" w:hAnsiTheme="majorHAnsi"/>
          <w:sz w:val="22"/>
          <w:szCs w:val="22"/>
        </w:rPr>
        <w:t xml:space="preserve">: </w:t>
      </w:r>
    </w:p>
    <w:p w14:paraId="2AF03C8C" w14:textId="77777777" w:rsidR="000A7F6A" w:rsidRDefault="000A7F6A" w:rsidP="009A0D20">
      <w:pPr>
        <w:pStyle w:val="ListParagraph"/>
        <w:numPr>
          <w:ilvl w:val="0"/>
          <w:numId w:val="5"/>
        </w:numPr>
        <w:spacing w:after="240"/>
        <w:rPr>
          <w:rFonts w:asciiTheme="majorHAnsi" w:hAnsiTheme="majorHAnsi"/>
          <w:sz w:val="22"/>
          <w:szCs w:val="22"/>
        </w:rPr>
      </w:pPr>
      <w:r>
        <w:rPr>
          <w:rFonts w:asciiTheme="majorHAnsi" w:hAnsiTheme="majorHAnsi"/>
          <w:sz w:val="22"/>
          <w:szCs w:val="22"/>
        </w:rPr>
        <w:t>All new employees and volunteers of the OLTCO shall sign a statement that they are free of any conflicts which would interfere with the performance of their duties as an ombudsman.</w:t>
      </w:r>
    </w:p>
    <w:p w14:paraId="5D4F8666" w14:textId="77777777" w:rsidR="001A7750" w:rsidRDefault="00216C32" w:rsidP="00BA1C79">
      <w:pPr>
        <w:pStyle w:val="ListParagraph"/>
        <w:numPr>
          <w:ilvl w:val="0"/>
          <w:numId w:val="5"/>
        </w:numPr>
        <w:rPr>
          <w:rFonts w:asciiTheme="majorHAnsi" w:hAnsiTheme="majorHAnsi"/>
          <w:sz w:val="22"/>
          <w:szCs w:val="22"/>
        </w:rPr>
      </w:pPr>
      <w:r w:rsidRPr="00BA1C79">
        <w:rPr>
          <w:rFonts w:asciiTheme="majorHAnsi" w:hAnsiTheme="majorHAnsi"/>
          <w:sz w:val="22"/>
          <w:szCs w:val="22"/>
        </w:rPr>
        <w:t xml:space="preserve">Where an actual or potential conflict of interest within the OLTCO has been identified, the SLTCO shall be notified.  </w:t>
      </w:r>
    </w:p>
    <w:p w14:paraId="4EE3D218" w14:textId="77777777" w:rsidR="00BA1C79" w:rsidRPr="00BA1C79" w:rsidRDefault="00BA1C79" w:rsidP="00BA1C79">
      <w:pPr>
        <w:ind w:left="360"/>
        <w:rPr>
          <w:rFonts w:asciiTheme="majorHAnsi" w:hAnsiTheme="majorHAnsi"/>
          <w:sz w:val="22"/>
          <w:szCs w:val="22"/>
        </w:rPr>
      </w:pPr>
    </w:p>
    <w:p w14:paraId="14FFB0CC" w14:textId="77777777" w:rsidR="007B2E59" w:rsidRDefault="00216C32" w:rsidP="009A0D20">
      <w:pPr>
        <w:pStyle w:val="ListParagraph"/>
        <w:numPr>
          <w:ilvl w:val="0"/>
          <w:numId w:val="5"/>
        </w:numPr>
        <w:spacing w:after="240"/>
        <w:rPr>
          <w:rFonts w:asciiTheme="majorHAnsi" w:hAnsiTheme="majorHAnsi"/>
          <w:sz w:val="22"/>
          <w:szCs w:val="22"/>
        </w:rPr>
      </w:pPr>
      <w:r w:rsidRPr="00D13454">
        <w:rPr>
          <w:rFonts w:asciiTheme="majorHAnsi" w:hAnsiTheme="majorHAnsi"/>
          <w:sz w:val="22"/>
          <w:szCs w:val="22"/>
        </w:rPr>
        <w:lastRenderedPageBreak/>
        <w:t xml:space="preserve">The SLTCO shall determine whether appropriate actions may be taken to sufficiently remedy the conflict.  A conflict can be sufficiently remedied only where the existence of the conflict does not interfere with any duties of the OLTCO and where the conflict is not likely to alter the </w:t>
      </w:r>
      <w:r w:rsidR="00A15E90">
        <w:rPr>
          <w:rFonts w:asciiTheme="majorHAnsi" w:hAnsiTheme="majorHAnsi"/>
          <w:sz w:val="22"/>
          <w:szCs w:val="22"/>
        </w:rPr>
        <w:t xml:space="preserve">public’s </w:t>
      </w:r>
      <w:r w:rsidRPr="00D13454">
        <w:rPr>
          <w:rFonts w:asciiTheme="majorHAnsi" w:hAnsiTheme="majorHAnsi"/>
          <w:sz w:val="22"/>
          <w:szCs w:val="22"/>
        </w:rPr>
        <w:t>perception of the OLTCO as an independent advocate for older Alaskans.</w:t>
      </w:r>
    </w:p>
    <w:p w14:paraId="302E3FED" w14:textId="77777777" w:rsidR="001A5040" w:rsidRPr="001A5040" w:rsidRDefault="001A5040" w:rsidP="001A5040">
      <w:pPr>
        <w:pStyle w:val="ListParagraph"/>
        <w:rPr>
          <w:rFonts w:asciiTheme="majorHAnsi" w:hAnsiTheme="majorHAnsi"/>
          <w:sz w:val="22"/>
          <w:szCs w:val="22"/>
        </w:rPr>
      </w:pPr>
    </w:p>
    <w:p w14:paraId="79573B50" w14:textId="77777777" w:rsidR="0097625F" w:rsidRDefault="001A5040" w:rsidP="009A0D20">
      <w:pPr>
        <w:pStyle w:val="ListParagraph"/>
        <w:numPr>
          <w:ilvl w:val="0"/>
          <w:numId w:val="5"/>
        </w:numPr>
        <w:spacing w:after="240"/>
        <w:rPr>
          <w:rFonts w:asciiTheme="majorHAnsi" w:hAnsiTheme="majorHAnsi"/>
          <w:sz w:val="22"/>
          <w:szCs w:val="22"/>
        </w:rPr>
      </w:pPr>
      <w:r>
        <w:rPr>
          <w:rFonts w:asciiTheme="majorHAnsi" w:hAnsiTheme="majorHAnsi"/>
          <w:sz w:val="22"/>
          <w:szCs w:val="22"/>
        </w:rPr>
        <w:t xml:space="preserve">The SLTCO may consult </w:t>
      </w:r>
      <w:r w:rsidR="001C210F">
        <w:rPr>
          <w:rFonts w:asciiTheme="majorHAnsi" w:hAnsiTheme="majorHAnsi"/>
          <w:sz w:val="22"/>
          <w:szCs w:val="22"/>
        </w:rPr>
        <w:t xml:space="preserve">with outside sources, such as </w:t>
      </w:r>
      <w:r>
        <w:rPr>
          <w:rFonts w:asciiTheme="majorHAnsi" w:hAnsiTheme="majorHAnsi"/>
          <w:sz w:val="22"/>
          <w:szCs w:val="22"/>
        </w:rPr>
        <w:t>the National Ombudsman Resource Center (NORC)</w:t>
      </w:r>
      <w:r w:rsidR="00591079">
        <w:rPr>
          <w:rFonts w:asciiTheme="majorHAnsi" w:hAnsiTheme="majorHAnsi"/>
          <w:sz w:val="22"/>
          <w:szCs w:val="22"/>
        </w:rPr>
        <w:t xml:space="preserve"> </w:t>
      </w:r>
      <w:r w:rsidR="001C210F">
        <w:rPr>
          <w:rFonts w:asciiTheme="majorHAnsi" w:hAnsiTheme="majorHAnsi"/>
          <w:sz w:val="22"/>
          <w:szCs w:val="22"/>
        </w:rPr>
        <w:t xml:space="preserve">or the National Association of State Long Term Care Ombudsmen (NASOP) </w:t>
      </w:r>
      <w:r w:rsidR="0097625F">
        <w:rPr>
          <w:rFonts w:asciiTheme="majorHAnsi" w:hAnsiTheme="majorHAnsi"/>
          <w:sz w:val="22"/>
          <w:szCs w:val="22"/>
        </w:rPr>
        <w:t>for expert input</w:t>
      </w:r>
      <w:r w:rsidR="00DD2F90">
        <w:rPr>
          <w:rFonts w:asciiTheme="majorHAnsi" w:hAnsiTheme="majorHAnsi"/>
          <w:sz w:val="22"/>
          <w:szCs w:val="22"/>
        </w:rPr>
        <w:t xml:space="preserve"> to resolve a</w:t>
      </w:r>
      <w:r w:rsidR="00591079">
        <w:rPr>
          <w:rFonts w:asciiTheme="majorHAnsi" w:hAnsiTheme="majorHAnsi"/>
          <w:sz w:val="22"/>
          <w:szCs w:val="22"/>
        </w:rPr>
        <w:t>ny</w:t>
      </w:r>
      <w:r w:rsidR="00DD2F90">
        <w:rPr>
          <w:rFonts w:asciiTheme="majorHAnsi" w:hAnsiTheme="majorHAnsi"/>
          <w:sz w:val="22"/>
          <w:szCs w:val="22"/>
        </w:rPr>
        <w:t xml:space="preserve"> question</w:t>
      </w:r>
      <w:r w:rsidR="00591079">
        <w:rPr>
          <w:rFonts w:asciiTheme="majorHAnsi" w:hAnsiTheme="majorHAnsi"/>
          <w:sz w:val="22"/>
          <w:szCs w:val="22"/>
        </w:rPr>
        <w:t>s</w:t>
      </w:r>
      <w:r w:rsidR="00DD2F90">
        <w:rPr>
          <w:rFonts w:asciiTheme="majorHAnsi" w:hAnsiTheme="majorHAnsi"/>
          <w:sz w:val="22"/>
          <w:szCs w:val="22"/>
        </w:rPr>
        <w:t xml:space="preserve"> about conflict of interest</w:t>
      </w:r>
      <w:r w:rsidR="0097625F">
        <w:rPr>
          <w:rFonts w:asciiTheme="majorHAnsi" w:hAnsiTheme="majorHAnsi"/>
          <w:sz w:val="22"/>
          <w:szCs w:val="22"/>
        </w:rPr>
        <w:t>.</w:t>
      </w:r>
    </w:p>
    <w:p w14:paraId="228B7290" w14:textId="77777777" w:rsidR="001A7750" w:rsidRPr="00D13454" w:rsidRDefault="001A7750" w:rsidP="001A7750">
      <w:pPr>
        <w:pStyle w:val="ListParagraph"/>
        <w:rPr>
          <w:rFonts w:asciiTheme="majorHAnsi" w:hAnsiTheme="majorHAnsi"/>
          <w:sz w:val="22"/>
          <w:szCs w:val="22"/>
        </w:rPr>
      </w:pPr>
    </w:p>
    <w:p w14:paraId="5AB6B396" w14:textId="77777777" w:rsidR="007B2E59" w:rsidRPr="00D13454" w:rsidRDefault="00216C32" w:rsidP="009A0D20">
      <w:pPr>
        <w:pStyle w:val="ListParagraph"/>
        <w:numPr>
          <w:ilvl w:val="0"/>
          <w:numId w:val="5"/>
        </w:numPr>
        <w:spacing w:after="240"/>
        <w:rPr>
          <w:rFonts w:asciiTheme="majorHAnsi" w:hAnsiTheme="majorHAnsi"/>
          <w:sz w:val="22"/>
          <w:szCs w:val="22"/>
        </w:rPr>
      </w:pPr>
      <w:r w:rsidRPr="00D13454">
        <w:rPr>
          <w:rFonts w:asciiTheme="majorHAnsi" w:hAnsiTheme="majorHAnsi"/>
          <w:sz w:val="22"/>
          <w:szCs w:val="22"/>
        </w:rPr>
        <w:t>Where organizational conflicts have been identified, the following steps shall be taken where the conflict can be sufficiently remedied:</w:t>
      </w:r>
    </w:p>
    <w:p w14:paraId="2E1460F4" w14:textId="77777777" w:rsidR="001A7750" w:rsidRPr="00D13454" w:rsidRDefault="001A7750" w:rsidP="001A7750">
      <w:pPr>
        <w:pStyle w:val="ListParagraph"/>
        <w:rPr>
          <w:rFonts w:asciiTheme="majorHAnsi" w:hAnsiTheme="majorHAnsi"/>
          <w:sz w:val="22"/>
          <w:szCs w:val="22"/>
        </w:rPr>
      </w:pPr>
    </w:p>
    <w:p w14:paraId="5ED833DA" w14:textId="77777777" w:rsidR="001A5040" w:rsidRDefault="001A5040" w:rsidP="00BE4CF2">
      <w:pPr>
        <w:pStyle w:val="ListParagraph"/>
        <w:numPr>
          <w:ilvl w:val="1"/>
          <w:numId w:val="29"/>
        </w:numPr>
        <w:rPr>
          <w:rFonts w:asciiTheme="majorHAnsi" w:hAnsiTheme="majorHAnsi"/>
          <w:sz w:val="22"/>
          <w:szCs w:val="22"/>
        </w:rPr>
      </w:pPr>
      <w:r>
        <w:rPr>
          <w:rFonts w:asciiTheme="majorHAnsi" w:hAnsiTheme="majorHAnsi"/>
          <w:sz w:val="22"/>
          <w:szCs w:val="22"/>
        </w:rPr>
        <w:t>The SLTCO or designee shall ensure that the organizations who have the conflict understand that there is a conflict and the need for a remedy.</w:t>
      </w:r>
    </w:p>
    <w:p w14:paraId="274A096A" w14:textId="77777777" w:rsidR="001C210F" w:rsidRPr="001C210F" w:rsidRDefault="001C210F" w:rsidP="001C210F">
      <w:pPr>
        <w:ind w:left="1080"/>
        <w:rPr>
          <w:rFonts w:asciiTheme="majorHAnsi" w:hAnsiTheme="majorHAnsi"/>
          <w:sz w:val="22"/>
          <w:szCs w:val="22"/>
        </w:rPr>
      </w:pPr>
    </w:p>
    <w:p w14:paraId="5E57EB77" w14:textId="77777777" w:rsidR="001A5040" w:rsidRDefault="001A5040" w:rsidP="00BE4CF2">
      <w:pPr>
        <w:pStyle w:val="ListParagraph"/>
        <w:numPr>
          <w:ilvl w:val="1"/>
          <w:numId w:val="29"/>
        </w:numPr>
        <w:spacing w:after="240"/>
        <w:rPr>
          <w:rFonts w:asciiTheme="majorHAnsi" w:hAnsiTheme="majorHAnsi"/>
          <w:sz w:val="22"/>
          <w:szCs w:val="22"/>
        </w:rPr>
      </w:pPr>
      <w:r>
        <w:rPr>
          <w:rFonts w:asciiTheme="majorHAnsi" w:hAnsiTheme="majorHAnsi"/>
          <w:sz w:val="22"/>
          <w:szCs w:val="22"/>
        </w:rPr>
        <w:t>The SLTCO may choose to develop a memorandum of agreement (MOA) with the organization, if the OLTCO has a need to coordinate with it on a regular basis. The MOA should set forth the roles, responsibilities and appropriate working relationships between the respective programs. The document should be signed by the SLTCO and the Director of the organization.</w:t>
      </w:r>
    </w:p>
    <w:p w14:paraId="6DF12AC4" w14:textId="77777777" w:rsidR="001A5040" w:rsidRPr="00D13454" w:rsidRDefault="001A5040" w:rsidP="001A5040">
      <w:pPr>
        <w:pStyle w:val="ListParagraph"/>
        <w:spacing w:after="240"/>
        <w:ind w:left="1440"/>
        <w:rPr>
          <w:rFonts w:asciiTheme="majorHAnsi" w:hAnsiTheme="majorHAnsi"/>
          <w:sz w:val="22"/>
          <w:szCs w:val="22"/>
        </w:rPr>
      </w:pPr>
    </w:p>
    <w:p w14:paraId="580288AE" w14:textId="77777777" w:rsidR="006E7E8B" w:rsidRPr="00D13454" w:rsidRDefault="006E7E8B" w:rsidP="009A0D20">
      <w:pPr>
        <w:pStyle w:val="ListParagraph"/>
        <w:keepNext/>
        <w:numPr>
          <w:ilvl w:val="0"/>
          <w:numId w:val="6"/>
        </w:numPr>
        <w:spacing w:after="240"/>
        <w:rPr>
          <w:rFonts w:asciiTheme="majorHAnsi" w:hAnsiTheme="majorHAnsi"/>
          <w:sz w:val="22"/>
          <w:szCs w:val="22"/>
        </w:rPr>
      </w:pPr>
      <w:r w:rsidRPr="00D13454">
        <w:rPr>
          <w:rFonts w:asciiTheme="majorHAnsi" w:hAnsiTheme="majorHAnsi"/>
          <w:sz w:val="22"/>
          <w:szCs w:val="22"/>
        </w:rPr>
        <w:t>F</w:t>
      </w:r>
      <w:r w:rsidR="00216C32" w:rsidRPr="00D13454">
        <w:rPr>
          <w:rFonts w:asciiTheme="majorHAnsi" w:hAnsiTheme="majorHAnsi"/>
          <w:sz w:val="22"/>
          <w:szCs w:val="22"/>
        </w:rPr>
        <w:t>ailure to remedy a conflict of  interest:</w:t>
      </w:r>
    </w:p>
    <w:p w14:paraId="74424F34" w14:textId="77777777" w:rsidR="006E7E8B" w:rsidRPr="00D13454" w:rsidRDefault="006E7E8B" w:rsidP="006E7E8B">
      <w:pPr>
        <w:pStyle w:val="ListParagraph"/>
        <w:keepNext/>
        <w:spacing w:after="240"/>
        <w:rPr>
          <w:rFonts w:asciiTheme="majorHAnsi" w:hAnsiTheme="majorHAnsi"/>
          <w:sz w:val="22"/>
          <w:szCs w:val="22"/>
        </w:rPr>
      </w:pPr>
    </w:p>
    <w:p w14:paraId="2EE56F7C" w14:textId="77777777" w:rsidR="006E7E8B" w:rsidRPr="00D13454" w:rsidRDefault="00216C32" w:rsidP="009A0D20">
      <w:pPr>
        <w:pStyle w:val="ListParagraph"/>
        <w:keepNext/>
        <w:numPr>
          <w:ilvl w:val="1"/>
          <w:numId w:val="6"/>
        </w:numPr>
        <w:spacing w:after="240"/>
        <w:rPr>
          <w:rFonts w:asciiTheme="majorHAnsi" w:hAnsiTheme="majorHAnsi"/>
          <w:sz w:val="22"/>
          <w:szCs w:val="22"/>
        </w:rPr>
      </w:pPr>
      <w:r w:rsidRPr="00D13454">
        <w:rPr>
          <w:rFonts w:asciiTheme="majorHAnsi" w:hAnsiTheme="majorHAnsi"/>
          <w:sz w:val="22"/>
          <w:szCs w:val="22"/>
        </w:rPr>
        <w:t>Failure to identify and report to the SLTCO a known conflict of interest shall be sufficient grounds for refusa</w:t>
      </w:r>
      <w:r w:rsidR="0097625F">
        <w:rPr>
          <w:rFonts w:asciiTheme="majorHAnsi" w:hAnsiTheme="majorHAnsi"/>
          <w:sz w:val="22"/>
          <w:szCs w:val="22"/>
        </w:rPr>
        <w:t xml:space="preserve">l to certify </w:t>
      </w:r>
      <w:r w:rsidR="003C264E">
        <w:rPr>
          <w:rFonts w:asciiTheme="majorHAnsi" w:hAnsiTheme="majorHAnsi"/>
          <w:sz w:val="22"/>
          <w:szCs w:val="22"/>
        </w:rPr>
        <w:t xml:space="preserve">a </w:t>
      </w:r>
      <w:r w:rsidR="0097625F">
        <w:rPr>
          <w:rFonts w:asciiTheme="majorHAnsi" w:hAnsiTheme="majorHAnsi"/>
          <w:sz w:val="22"/>
          <w:szCs w:val="22"/>
        </w:rPr>
        <w:t>potential LTCO or to de-certify</w:t>
      </w:r>
      <w:r w:rsidRPr="00D13454">
        <w:rPr>
          <w:rFonts w:asciiTheme="majorHAnsi" w:hAnsiTheme="majorHAnsi"/>
          <w:sz w:val="22"/>
          <w:szCs w:val="22"/>
        </w:rPr>
        <w:t xml:space="preserve"> </w:t>
      </w:r>
      <w:r w:rsidR="0097625F">
        <w:rPr>
          <w:rFonts w:asciiTheme="majorHAnsi" w:hAnsiTheme="majorHAnsi"/>
          <w:sz w:val="22"/>
          <w:szCs w:val="22"/>
        </w:rPr>
        <w:t>a certified</w:t>
      </w:r>
      <w:r w:rsidRPr="00D13454">
        <w:rPr>
          <w:rFonts w:asciiTheme="majorHAnsi" w:hAnsiTheme="majorHAnsi"/>
          <w:sz w:val="22"/>
          <w:szCs w:val="22"/>
        </w:rPr>
        <w:t xml:space="preserve"> LTCO</w:t>
      </w:r>
      <w:r w:rsidR="001C210F">
        <w:rPr>
          <w:rFonts w:asciiTheme="majorHAnsi" w:hAnsiTheme="majorHAnsi"/>
          <w:sz w:val="22"/>
          <w:szCs w:val="22"/>
        </w:rPr>
        <w:t>.</w:t>
      </w:r>
    </w:p>
    <w:p w14:paraId="32F2A99C" w14:textId="77777777" w:rsidR="006E7E8B" w:rsidRPr="00D13454" w:rsidRDefault="006E7E8B" w:rsidP="006E7E8B">
      <w:pPr>
        <w:pStyle w:val="ListParagraph"/>
        <w:keepNext/>
        <w:spacing w:after="240"/>
        <w:ind w:left="1440"/>
        <w:rPr>
          <w:rFonts w:asciiTheme="majorHAnsi" w:hAnsiTheme="majorHAnsi"/>
          <w:sz w:val="22"/>
          <w:szCs w:val="22"/>
        </w:rPr>
      </w:pPr>
    </w:p>
    <w:p w14:paraId="22619D0A" w14:textId="77777777" w:rsidR="006E7E8B" w:rsidRPr="00D13454" w:rsidRDefault="00216C32" w:rsidP="009A0D20">
      <w:pPr>
        <w:pStyle w:val="ListParagraph"/>
        <w:keepNext/>
        <w:numPr>
          <w:ilvl w:val="1"/>
          <w:numId w:val="6"/>
        </w:numPr>
        <w:spacing w:after="240"/>
        <w:rPr>
          <w:rFonts w:asciiTheme="majorHAnsi" w:hAnsiTheme="majorHAnsi"/>
          <w:sz w:val="22"/>
          <w:szCs w:val="22"/>
        </w:rPr>
      </w:pPr>
      <w:r w:rsidRPr="00D13454">
        <w:rPr>
          <w:rFonts w:asciiTheme="majorHAnsi" w:hAnsiTheme="majorHAnsi"/>
          <w:sz w:val="22"/>
          <w:szCs w:val="22"/>
        </w:rPr>
        <w:t xml:space="preserve">Existence of an un-remedied conflict of interest shall be sufficient grounds for the de-certification of </w:t>
      </w:r>
      <w:r w:rsidR="00B25609">
        <w:rPr>
          <w:rFonts w:asciiTheme="majorHAnsi" w:hAnsiTheme="majorHAnsi"/>
          <w:sz w:val="22"/>
          <w:szCs w:val="22"/>
        </w:rPr>
        <w:t>the ombudsman</w:t>
      </w:r>
      <w:r w:rsidRPr="00D13454">
        <w:rPr>
          <w:rFonts w:asciiTheme="majorHAnsi" w:hAnsiTheme="majorHAnsi"/>
          <w:sz w:val="22"/>
          <w:szCs w:val="22"/>
        </w:rPr>
        <w:t xml:space="preserve"> (section II.C.) or termination of </w:t>
      </w:r>
      <w:r w:rsidR="003C264E">
        <w:rPr>
          <w:rFonts w:asciiTheme="majorHAnsi" w:hAnsiTheme="majorHAnsi"/>
          <w:sz w:val="22"/>
          <w:szCs w:val="22"/>
        </w:rPr>
        <w:t>a</w:t>
      </w:r>
      <w:r w:rsidR="0053156C">
        <w:rPr>
          <w:rFonts w:asciiTheme="majorHAnsi" w:hAnsiTheme="majorHAnsi"/>
          <w:sz w:val="22"/>
          <w:szCs w:val="22"/>
        </w:rPr>
        <w:t>n ombudsman</w:t>
      </w:r>
      <w:r w:rsidRPr="00D13454">
        <w:rPr>
          <w:rFonts w:asciiTheme="majorHAnsi" w:hAnsiTheme="majorHAnsi"/>
          <w:sz w:val="22"/>
          <w:szCs w:val="22"/>
        </w:rPr>
        <w:t xml:space="preserve"> intern/volunteer.</w:t>
      </w:r>
    </w:p>
    <w:p w14:paraId="15D25A88" w14:textId="77777777" w:rsidR="006E7E8B" w:rsidRPr="00D13454" w:rsidRDefault="006E7E8B" w:rsidP="006E7E8B">
      <w:pPr>
        <w:pStyle w:val="ListParagraph"/>
        <w:rPr>
          <w:rFonts w:asciiTheme="majorHAnsi" w:hAnsiTheme="majorHAnsi"/>
          <w:sz w:val="22"/>
          <w:szCs w:val="22"/>
        </w:rPr>
      </w:pPr>
    </w:p>
    <w:p w14:paraId="41E7DB56" w14:textId="77777777" w:rsidR="006E7E8B" w:rsidRDefault="00216C32" w:rsidP="009A0D20">
      <w:pPr>
        <w:pStyle w:val="ListParagraph"/>
        <w:keepNext/>
        <w:numPr>
          <w:ilvl w:val="1"/>
          <w:numId w:val="6"/>
        </w:numPr>
        <w:spacing w:after="240"/>
        <w:rPr>
          <w:rFonts w:asciiTheme="majorHAnsi" w:hAnsiTheme="majorHAnsi"/>
          <w:sz w:val="22"/>
          <w:szCs w:val="22"/>
        </w:rPr>
      </w:pPr>
      <w:r w:rsidRPr="00D13454">
        <w:rPr>
          <w:rFonts w:asciiTheme="majorHAnsi" w:hAnsiTheme="majorHAnsi"/>
          <w:sz w:val="22"/>
          <w:szCs w:val="22"/>
        </w:rPr>
        <w:t>Existence of an unresolved conflict of interest shall be sufficient grounds for excluding an individual or agency from participating in or sharing of information related to a complaint or activity in which there exists an un-remedied conflict of interest.</w:t>
      </w:r>
    </w:p>
    <w:p w14:paraId="76D65A77" w14:textId="77777777" w:rsidR="000A7F6A" w:rsidRPr="000A7F6A" w:rsidRDefault="000A7F6A" w:rsidP="000A7F6A">
      <w:pPr>
        <w:pStyle w:val="ListParagraph"/>
        <w:rPr>
          <w:rFonts w:asciiTheme="majorHAnsi" w:hAnsiTheme="majorHAnsi"/>
          <w:sz w:val="22"/>
          <w:szCs w:val="22"/>
        </w:rPr>
      </w:pPr>
    </w:p>
    <w:p w14:paraId="18597A79" w14:textId="77777777" w:rsidR="000A7F6A" w:rsidRPr="003C264E" w:rsidRDefault="000A7F6A" w:rsidP="003C264E">
      <w:pPr>
        <w:keepNext/>
        <w:spacing w:after="240"/>
        <w:ind w:left="1080"/>
        <w:rPr>
          <w:rFonts w:asciiTheme="majorHAnsi" w:hAnsiTheme="majorHAnsi"/>
          <w:sz w:val="22"/>
          <w:szCs w:val="22"/>
        </w:rPr>
      </w:pPr>
    </w:p>
    <w:p w14:paraId="3BBC3585" w14:textId="77777777" w:rsidR="006E7E8B" w:rsidRPr="00D13454" w:rsidRDefault="006E7E8B" w:rsidP="006E7E8B">
      <w:pPr>
        <w:pStyle w:val="ListParagraph"/>
        <w:rPr>
          <w:rFonts w:asciiTheme="majorHAnsi" w:hAnsiTheme="majorHAnsi"/>
          <w:sz w:val="22"/>
          <w:szCs w:val="22"/>
        </w:rPr>
      </w:pPr>
    </w:p>
    <w:p w14:paraId="3E5E06AF" w14:textId="77777777" w:rsidR="00216C32" w:rsidRPr="00D13454" w:rsidRDefault="00216C32" w:rsidP="00CC1829">
      <w:pPr>
        <w:keepNext/>
        <w:spacing w:after="240"/>
        <w:rPr>
          <w:rFonts w:asciiTheme="majorHAnsi" w:hAnsiTheme="majorHAnsi"/>
          <w:sz w:val="22"/>
          <w:szCs w:val="22"/>
        </w:rPr>
      </w:pPr>
      <w:r w:rsidRPr="00D13454">
        <w:rPr>
          <w:rFonts w:asciiTheme="majorHAnsi" w:hAnsiTheme="majorHAnsi"/>
          <w:sz w:val="22"/>
          <w:szCs w:val="22"/>
        </w:rPr>
        <w:t xml:space="preserve">OAA § 712(a)(5)(C)(ii),(f); IOM Report, pp. 101-127; </w:t>
      </w:r>
      <w:r w:rsidR="00D531FE">
        <w:rPr>
          <w:rFonts w:asciiTheme="majorHAnsi" w:hAnsiTheme="majorHAnsi"/>
          <w:sz w:val="22"/>
          <w:szCs w:val="22"/>
        </w:rPr>
        <w:t>AS</w:t>
      </w:r>
      <w:r w:rsidRPr="00D13454">
        <w:rPr>
          <w:rFonts w:asciiTheme="majorHAnsi" w:hAnsiTheme="majorHAnsi"/>
          <w:sz w:val="22"/>
          <w:szCs w:val="22"/>
        </w:rPr>
        <w:t xml:space="preserve"> 47.62.010.</w:t>
      </w:r>
    </w:p>
    <w:p w14:paraId="38333979" w14:textId="77777777" w:rsidR="00CE378E" w:rsidRDefault="00CE378E" w:rsidP="002F708D">
      <w:pPr>
        <w:spacing w:after="120"/>
        <w:rPr>
          <w:rFonts w:asciiTheme="majorHAnsi" w:hAnsiTheme="majorHAnsi"/>
          <w:sz w:val="22"/>
          <w:szCs w:val="22"/>
        </w:rPr>
      </w:pPr>
    </w:p>
    <w:p w14:paraId="20309EE4" w14:textId="77777777" w:rsidR="00BE70D3" w:rsidRDefault="00BE70D3" w:rsidP="002F708D">
      <w:pPr>
        <w:spacing w:after="120"/>
        <w:rPr>
          <w:rFonts w:asciiTheme="majorHAnsi" w:hAnsiTheme="majorHAnsi"/>
          <w:sz w:val="22"/>
          <w:szCs w:val="22"/>
        </w:rPr>
      </w:pPr>
    </w:p>
    <w:p w14:paraId="044C52B2" w14:textId="77777777" w:rsidR="00BE70D3" w:rsidRDefault="00BE70D3" w:rsidP="002F708D">
      <w:pPr>
        <w:spacing w:after="120"/>
        <w:rPr>
          <w:rFonts w:asciiTheme="majorHAnsi" w:hAnsiTheme="majorHAnsi"/>
          <w:sz w:val="22"/>
          <w:szCs w:val="22"/>
        </w:rPr>
      </w:pPr>
    </w:p>
    <w:p w14:paraId="7F0D1D2C" w14:textId="77777777" w:rsidR="00BE70D3" w:rsidRDefault="00BE70D3" w:rsidP="002F708D">
      <w:pPr>
        <w:spacing w:after="120"/>
        <w:rPr>
          <w:rFonts w:asciiTheme="majorHAnsi" w:hAnsiTheme="majorHAnsi"/>
          <w:sz w:val="22"/>
          <w:szCs w:val="22"/>
        </w:rPr>
      </w:pPr>
    </w:p>
    <w:p w14:paraId="35252F20" w14:textId="77777777" w:rsidR="00BB2F41" w:rsidRDefault="0067380F" w:rsidP="002F708D">
      <w:pPr>
        <w:spacing w:after="120"/>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16608" behindDoc="0" locked="0" layoutInCell="1" allowOverlap="1" wp14:anchorId="77659D82" wp14:editId="1058736C">
                <wp:simplePos x="0" y="0"/>
                <wp:positionH relativeFrom="column">
                  <wp:posOffset>460375</wp:posOffset>
                </wp:positionH>
                <wp:positionV relativeFrom="paragraph">
                  <wp:posOffset>215265</wp:posOffset>
                </wp:positionV>
                <wp:extent cx="4509770" cy="0"/>
                <wp:effectExtent l="12700" t="5715" r="11430" b="13335"/>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9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595CF" id="AutoShape 60" o:spid="_x0000_s1026" type="#_x0000_t32" style="position:absolute;margin-left:36.25pt;margin-top:16.95pt;width:355.1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"/>
            </w:pict>
          </mc:Fallback>
        </mc:AlternateContent>
      </w:r>
    </w:p>
    <w:p w14:paraId="6E8DA821" w14:textId="77777777" w:rsidR="000A16DC" w:rsidRPr="00216C32" w:rsidRDefault="00AD4E2E" w:rsidP="000A16DC">
      <w:pPr>
        <w:pStyle w:val="Title"/>
        <w:rPr>
          <w:rStyle w:val="Strong"/>
        </w:rPr>
      </w:pPr>
      <w:r>
        <w:rPr>
          <w:rStyle w:val="Strong"/>
        </w:rPr>
        <w:lastRenderedPageBreak/>
        <w:t>I</w:t>
      </w:r>
      <w:r w:rsidR="000A16DC">
        <w:rPr>
          <w:rStyle w:val="Strong"/>
        </w:rPr>
        <w:t>V</w:t>
      </w:r>
      <w:r w:rsidR="000A16DC" w:rsidRPr="00216C32">
        <w:rPr>
          <w:rStyle w:val="Strong"/>
        </w:rPr>
        <w:t xml:space="preserve">. </w:t>
      </w:r>
      <w:r w:rsidR="000A16DC">
        <w:rPr>
          <w:rStyle w:val="Strong"/>
        </w:rPr>
        <w:t>LEGAL COUNSEL</w:t>
      </w:r>
    </w:p>
    <w:p w14:paraId="4B77DB18" w14:textId="77777777" w:rsidR="000A16DC" w:rsidRPr="00D13454" w:rsidRDefault="00DB039D" w:rsidP="001F5491">
      <w:pPr>
        <w:tabs>
          <w:tab w:val="left" w:pos="360"/>
        </w:tabs>
        <w:spacing w:after="240"/>
        <w:ind w:left="360" w:right="-1260"/>
        <w:rPr>
          <w:rFonts w:asciiTheme="majorHAnsi" w:hAnsiTheme="majorHAnsi"/>
          <w:b/>
          <w:sz w:val="22"/>
          <w:szCs w:val="22"/>
        </w:rPr>
      </w:pPr>
      <w:r>
        <w:rPr>
          <w:rFonts w:asciiTheme="majorHAnsi" w:hAnsiTheme="majorHAnsi"/>
          <w:b/>
          <w:i/>
          <w:szCs w:val="24"/>
        </w:rPr>
        <w:tab/>
      </w:r>
      <w:r w:rsidR="000A16DC" w:rsidRPr="00D13454">
        <w:rPr>
          <w:rFonts w:asciiTheme="majorHAnsi" w:hAnsiTheme="majorHAnsi"/>
          <w:b/>
          <w:i/>
          <w:sz w:val="22"/>
          <w:szCs w:val="22"/>
        </w:rPr>
        <w:t xml:space="preserve">A. </w:t>
      </w:r>
      <w:r w:rsidR="00D15F29">
        <w:rPr>
          <w:rFonts w:asciiTheme="majorHAnsi" w:hAnsiTheme="majorHAnsi"/>
          <w:b/>
          <w:i/>
          <w:sz w:val="22"/>
          <w:szCs w:val="22"/>
        </w:rPr>
        <w:t xml:space="preserve"> General Information</w:t>
      </w:r>
    </w:p>
    <w:p w14:paraId="501D1124" w14:textId="77777777" w:rsidR="00760563" w:rsidRDefault="001B2D8E" w:rsidP="0072578E">
      <w:pPr>
        <w:spacing w:after="240"/>
        <w:rPr>
          <w:rFonts w:asciiTheme="majorHAnsi" w:hAnsiTheme="majorHAnsi"/>
          <w:sz w:val="22"/>
          <w:szCs w:val="22"/>
        </w:rPr>
      </w:pPr>
      <w:r w:rsidRPr="001B2D8E">
        <w:rPr>
          <w:rFonts w:asciiTheme="majorHAnsi" w:hAnsiTheme="majorHAnsi"/>
          <w:sz w:val="22"/>
          <w:szCs w:val="22"/>
          <w:u w:val="single"/>
        </w:rPr>
        <w:t>Authority</w:t>
      </w:r>
      <w:r>
        <w:rPr>
          <w:rFonts w:asciiTheme="majorHAnsi" w:hAnsiTheme="majorHAnsi"/>
          <w:sz w:val="22"/>
          <w:szCs w:val="22"/>
        </w:rPr>
        <w:t xml:space="preserve">:  </w:t>
      </w:r>
      <w:r w:rsidR="00E27C15">
        <w:rPr>
          <w:rFonts w:asciiTheme="majorHAnsi" w:hAnsiTheme="majorHAnsi"/>
          <w:sz w:val="22"/>
          <w:szCs w:val="22"/>
        </w:rPr>
        <w:t xml:space="preserve"> </w:t>
      </w:r>
      <w:r w:rsidR="00760563">
        <w:rPr>
          <w:rFonts w:asciiTheme="majorHAnsi" w:hAnsiTheme="majorHAnsi"/>
          <w:sz w:val="22"/>
          <w:szCs w:val="22"/>
        </w:rPr>
        <w:t xml:space="preserve">OAA §712 </w:t>
      </w:r>
      <w:r w:rsidR="00085BF2">
        <w:rPr>
          <w:rFonts w:asciiTheme="majorHAnsi" w:hAnsiTheme="majorHAnsi"/>
          <w:sz w:val="22"/>
          <w:szCs w:val="22"/>
        </w:rPr>
        <w:t xml:space="preserve">(g) </w:t>
      </w:r>
      <w:r w:rsidR="00760563">
        <w:rPr>
          <w:rFonts w:asciiTheme="majorHAnsi" w:hAnsiTheme="majorHAnsi"/>
          <w:sz w:val="22"/>
          <w:szCs w:val="22"/>
        </w:rPr>
        <w:t>states that the “State agency shall ensure that—(1)(A)  adequate legal counsel is available, and is able, without conflict of interest, to—(i.) provide advice and consultation needed to protect the health, safety, welfare, and rights of residents; and (ii.) assist the Ombudsman and representatives of the Office in the performance of the official duties of the Ombudsman and representatives; and (B) legal representation is provided to any representative of the Office against whom suit or other legal action is brought or threatened to be brought in connection with the performance of the official duties of the Ombudsman or such a representative; and (2) the Office pursues administrative, legal, and other appropriate remedies on behalf of residents.”</w:t>
      </w:r>
    </w:p>
    <w:p w14:paraId="062781BA" w14:textId="77777777" w:rsidR="00DB4E58" w:rsidRDefault="00622521" w:rsidP="0072578E">
      <w:pPr>
        <w:spacing w:after="240"/>
        <w:rPr>
          <w:rFonts w:asciiTheme="majorHAnsi" w:hAnsiTheme="majorHAnsi"/>
          <w:sz w:val="22"/>
          <w:szCs w:val="22"/>
        </w:rPr>
      </w:pPr>
      <w:r>
        <w:rPr>
          <w:rFonts w:asciiTheme="majorHAnsi" w:hAnsiTheme="majorHAnsi"/>
          <w:sz w:val="22"/>
          <w:szCs w:val="22"/>
        </w:rPr>
        <w:t xml:space="preserve">Under </w:t>
      </w:r>
      <w:r w:rsidR="00E27C15">
        <w:rPr>
          <w:rFonts w:asciiTheme="majorHAnsi" w:hAnsiTheme="majorHAnsi"/>
          <w:sz w:val="22"/>
          <w:szCs w:val="22"/>
        </w:rPr>
        <w:t>AS 47.62.050</w:t>
      </w:r>
      <w:r>
        <w:rPr>
          <w:rFonts w:asciiTheme="majorHAnsi" w:hAnsiTheme="majorHAnsi"/>
          <w:sz w:val="22"/>
          <w:szCs w:val="22"/>
        </w:rPr>
        <w:t>,</w:t>
      </w:r>
      <w:r w:rsidR="00E27C15">
        <w:rPr>
          <w:rFonts w:asciiTheme="majorHAnsi" w:hAnsiTheme="majorHAnsi"/>
          <w:sz w:val="22"/>
          <w:szCs w:val="22"/>
        </w:rPr>
        <w:t xml:space="preserve"> the State Attorney General “shall provide legal advice or representation in connection with any matter relating to the powers, duties, and operation of the office, and in any legal action brought against the ombudsman or an employee, volunteer, or other representative of the office.” </w:t>
      </w:r>
      <w:r w:rsidR="000A5428">
        <w:rPr>
          <w:rFonts w:asciiTheme="majorHAnsi" w:hAnsiTheme="majorHAnsi"/>
          <w:sz w:val="22"/>
          <w:szCs w:val="22"/>
        </w:rPr>
        <w:t xml:space="preserve"> Counsel must be free of conflict of interest.</w:t>
      </w:r>
    </w:p>
    <w:p w14:paraId="34A86269" w14:textId="77777777" w:rsidR="00D15F29" w:rsidRPr="00DB4E58" w:rsidRDefault="00DB4E58" w:rsidP="001F5491">
      <w:pPr>
        <w:spacing w:after="240"/>
        <w:ind w:left="720" w:right="-1260"/>
        <w:rPr>
          <w:rFonts w:asciiTheme="majorHAnsi" w:hAnsiTheme="majorHAnsi"/>
          <w:b/>
          <w:i/>
          <w:sz w:val="22"/>
          <w:szCs w:val="22"/>
        </w:rPr>
      </w:pPr>
      <w:r w:rsidRPr="00DB4E58">
        <w:rPr>
          <w:rFonts w:asciiTheme="majorHAnsi" w:hAnsiTheme="majorHAnsi"/>
          <w:b/>
          <w:i/>
          <w:sz w:val="22"/>
          <w:szCs w:val="22"/>
        </w:rPr>
        <w:t>B.  Conflicts of interest</w:t>
      </w:r>
    </w:p>
    <w:p w14:paraId="3AD42592" w14:textId="77777777" w:rsidR="00980593" w:rsidRDefault="00697D44" w:rsidP="0072578E">
      <w:pPr>
        <w:spacing w:after="240"/>
        <w:rPr>
          <w:rFonts w:asciiTheme="majorHAnsi" w:hAnsiTheme="majorHAnsi"/>
          <w:sz w:val="22"/>
          <w:szCs w:val="22"/>
        </w:rPr>
      </w:pPr>
      <w:r w:rsidRPr="00697D44">
        <w:rPr>
          <w:rFonts w:asciiTheme="majorHAnsi" w:hAnsiTheme="majorHAnsi"/>
          <w:sz w:val="22"/>
          <w:szCs w:val="22"/>
          <w:u w:val="single"/>
        </w:rPr>
        <w:t>Policy</w:t>
      </w:r>
      <w:r>
        <w:rPr>
          <w:rFonts w:asciiTheme="majorHAnsi" w:hAnsiTheme="majorHAnsi"/>
          <w:sz w:val="22"/>
          <w:szCs w:val="22"/>
        </w:rPr>
        <w:t xml:space="preserve">: </w:t>
      </w:r>
      <w:r w:rsidR="001F5491">
        <w:rPr>
          <w:rFonts w:asciiTheme="majorHAnsi" w:hAnsiTheme="majorHAnsi"/>
          <w:sz w:val="22"/>
          <w:szCs w:val="22"/>
        </w:rPr>
        <w:t xml:space="preserve"> </w:t>
      </w:r>
      <w:r w:rsidR="009A0EB7">
        <w:rPr>
          <w:rFonts w:asciiTheme="majorHAnsi" w:hAnsiTheme="majorHAnsi"/>
          <w:sz w:val="22"/>
          <w:szCs w:val="22"/>
        </w:rPr>
        <w:t xml:space="preserve">The SLTCO must ensure that the Assistant Attorney General (AAG) assigned to represent the Office has no conflict of interest.  </w:t>
      </w:r>
      <w:r w:rsidR="00980593">
        <w:rPr>
          <w:rFonts w:asciiTheme="majorHAnsi" w:hAnsiTheme="majorHAnsi"/>
          <w:sz w:val="22"/>
          <w:szCs w:val="22"/>
        </w:rPr>
        <w:t>For example, t</w:t>
      </w:r>
      <w:r w:rsidR="009A0EB7">
        <w:rPr>
          <w:rFonts w:asciiTheme="majorHAnsi" w:hAnsiTheme="majorHAnsi"/>
          <w:sz w:val="22"/>
          <w:szCs w:val="22"/>
        </w:rPr>
        <w:t>he Department of Law</w:t>
      </w:r>
      <w:r w:rsidR="00980593">
        <w:rPr>
          <w:rFonts w:asciiTheme="majorHAnsi" w:hAnsiTheme="majorHAnsi"/>
          <w:sz w:val="22"/>
          <w:szCs w:val="22"/>
        </w:rPr>
        <w:t xml:space="preserve"> (DOL)</w:t>
      </w:r>
      <w:r w:rsidR="009A0EB7">
        <w:rPr>
          <w:rFonts w:asciiTheme="majorHAnsi" w:hAnsiTheme="majorHAnsi"/>
          <w:sz w:val="22"/>
          <w:szCs w:val="22"/>
        </w:rPr>
        <w:t xml:space="preserve"> cannot assign the OLTCO an AAG from the DHSS section, since those AAGs represent the Pioneer Homes, Adult Protective Services and Certification and Licensing</w:t>
      </w:r>
      <w:r w:rsidR="00980593">
        <w:rPr>
          <w:rFonts w:asciiTheme="majorHAnsi" w:hAnsiTheme="majorHAnsi"/>
          <w:sz w:val="22"/>
          <w:szCs w:val="22"/>
        </w:rPr>
        <w:t>, all of whom the OLTCO can investigate</w:t>
      </w:r>
      <w:r w:rsidR="009A0EB7">
        <w:rPr>
          <w:rFonts w:asciiTheme="majorHAnsi" w:hAnsiTheme="majorHAnsi"/>
          <w:sz w:val="22"/>
          <w:szCs w:val="22"/>
        </w:rPr>
        <w:t xml:space="preserve">. </w:t>
      </w:r>
      <w:r w:rsidR="00980593">
        <w:rPr>
          <w:rFonts w:asciiTheme="majorHAnsi" w:hAnsiTheme="majorHAnsi"/>
          <w:sz w:val="22"/>
          <w:szCs w:val="22"/>
        </w:rPr>
        <w:t xml:space="preserve"> Likewise, the DOL cannot assign the OLTCO an AAG from the Department of Administration, since those AAGs represent the Office of Public Advocacy, whom the OLTCO can also investigate. </w:t>
      </w:r>
    </w:p>
    <w:p w14:paraId="77B21A31" w14:textId="77777777" w:rsidR="00DB4E58" w:rsidRPr="00DB4E58" w:rsidRDefault="00697D44" w:rsidP="0072578E">
      <w:pPr>
        <w:spacing w:after="240"/>
        <w:rPr>
          <w:rFonts w:asciiTheme="majorHAnsi" w:hAnsiTheme="majorHAnsi"/>
          <w:sz w:val="22"/>
          <w:szCs w:val="22"/>
        </w:rPr>
      </w:pPr>
      <w:r>
        <w:rPr>
          <w:rFonts w:asciiTheme="majorHAnsi" w:hAnsiTheme="majorHAnsi"/>
          <w:sz w:val="22"/>
          <w:szCs w:val="22"/>
        </w:rPr>
        <w:t xml:space="preserve">Additionally, </w:t>
      </w:r>
      <w:r w:rsidR="00D063D3">
        <w:rPr>
          <w:rFonts w:asciiTheme="majorHAnsi" w:hAnsiTheme="majorHAnsi"/>
          <w:sz w:val="22"/>
          <w:szCs w:val="22"/>
        </w:rPr>
        <w:t xml:space="preserve">the SLTCO must give permission to staff before they contact another agency’s AAG to request information, since that AAG must not breach attorney-client privilege and </w:t>
      </w:r>
      <w:r w:rsidR="00A2419B">
        <w:rPr>
          <w:rFonts w:asciiTheme="majorHAnsi" w:hAnsiTheme="majorHAnsi"/>
          <w:sz w:val="22"/>
          <w:szCs w:val="22"/>
        </w:rPr>
        <w:t>Ombudsmen</w:t>
      </w:r>
      <w:r w:rsidR="00D063D3">
        <w:rPr>
          <w:rFonts w:asciiTheme="majorHAnsi" w:hAnsiTheme="majorHAnsi"/>
          <w:sz w:val="22"/>
          <w:szCs w:val="22"/>
        </w:rPr>
        <w:t xml:space="preserve"> must not inadvertently share confidential information with an attorney who may later be opposing counsel.  </w:t>
      </w:r>
      <w:r>
        <w:rPr>
          <w:rFonts w:asciiTheme="majorHAnsi" w:hAnsiTheme="majorHAnsi"/>
          <w:sz w:val="22"/>
          <w:szCs w:val="22"/>
        </w:rPr>
        <w:t xml:space="preserve">In general, it is better for the OLTCO’s AAG to contact </w:t>
      </w:r>
      <w:r w:rsidR="00D063D3">
        <w:rPr>
          <w:rFonts w:asciiTheme="majorHAnsi" w:hAnsiTheme="majorHAnsi"/>
          <w:sz w:val="22"/>
          <w:szCs w:val="22"/>
        </w:rPr>
        <w:t>another agency’s</w:t>
      </w:r>
      <w:r>
        <w:rPr>
          <w:rFonts w:asciiTheme="majorHAnsi" w:hAnsiTheme="majorHAnsi"/>
          <w:sz w:val="22"/>
          <w:szCs w:val="22"/>
        </w:rPr>
        <w:t xml:space="preserve"> AAG in order to avoid conflict of interest issues from arising.</w:t>
      </w:r>
      <w:r w:rsidR="009A0EB7">
        <w:rPr>
          <w:rFonts w:asciiTheme="majorHAnsi" w:hAnsiTheme="majorHAnsi"/>
          <w:sz w:val="22"/>
          <w:szCs w:val="22"/>
        </w:rPr>
        <w:t xml:space="preserve">  </w:t>
      </w:r>
    </w:p>
    <w:p w14:paraId="06A3C6EF" w14:textId="77777777" w:rsidR="000A16DC" w:rsidRPr="00D13454" w:rsidRDefault="000A16DC" w:rsidP="0072578E">
      <w:pPr>
        <w:spacing w:after="240"/>
        <w:rPr>
          <w:rFonts w:asciiTheme="majorHAnsi" w:hAnsiTheme="majorHAnsi"/>
          <w:sz w:val="22"/>
          <w:szCs w:val="22"/>
        </w:rPr>
      </w:pPr>
      <w:r w:rsidRPr="00D13454">
        <w:rPr>
          <w:rFonts w:asciiTheme="majorHAnsi" w:hAnsiTheme="majorHAnsi"/>
          <w:sz w:val="22"/>
          <w:szCs w:val="22"/>
          <w:u w:val="single"/>
        </w:rPr>
        <w:t>Procedures</w:t>
      </w:r>
      <w:r w:rsidRPr="00D13454">
        <w:rPr>
          <w:rFonts w:asciiTheme="majorHAnsi" w:hAnsiTheme="majorHAnsi"/>
          <w:sz w:val="22"/>
          <w:szCs w:val="22"/>
        </w:rPr>
        <w:t>:</w:t>
      </w:r>
    </w:p>
    <w:p w14:paraId="54137F7D" w14:textId="77777777" w:rsidR="00697D44" w:rsidRDefault="00697D44" w:rsidP="005857CD">
      <w:pPr>
        <w:pStyle w:val="ListParagraph"/>
        <w:numPr>
          <w:ilvl w:val="0"/>
          <w:numId w:val="8"/>
        </w:numPr>
        <w:spacing w:after="240"/>
        <w:rPr>
          <w:rFonts w:asciiTheme="majorHAnsi" w:hAnsiTheme="majorHAnsi"/>
          <w:sz w:val="22"/>
          <w:szCs w:val="22"/>
        </w:rPr>
      </w:pPr>
      <w:r>
        <w:rPr>
          <w:rFonts w:asciiTheme="majorHAnsi" w:hAnsiTheme="majorHAnsi"/>
          <w:sz w:val="22"/>
          <w:szCs w:val="22"/>
        </w:rPr>
        <w:t>The SLTCO shall work with the Department of Law to ensure that the AAG assigned to the OLTCO has no conflict of interest that would either</w:t>
      </w:r>
    </w:p>
    <w:p w14:paraId="0B0EAEE3" w14:textId="77777777" w:rsidR="00697D44" w:rsidRDefault="00697D44" w:rsidP="005857CD">
      <w:pPr>
        <w:pStyle w:val="ListParagraph"/>
        <w:numPr>
          <w:ilvl w:val="2"/>
          <w:numId w:val="8"/>
        </w:numPr>
        <w:spacing w:after="240"/>
        <w:rPr>
          <w:rFonts w:asciiTheme="majorHAnsi" w:hAnsiTheme="majorHAnsi"/>
          <w:sz w:val="22"/>
          <w:szCs w:val="22"/>
        </w:rPr>
      </w:pPr>
      <w:r>
        <w:rPr>
          <w:rFonts w:asciiTheme="majorHAnsi" w:hAnsiTheme="majorHAnsi"/>
          <w:sz w:val="22"/>
          <w:szCs w:val="22"/>
        </w:rPr>
        <w:t>Render the AAG unable to provide unbiased legal counsel, or</w:t>
      </w:r>
    </w:p>
    <w:p w14:paraId="4D57F116" w14:textId="77777777" w:rsidR="00697D44" w:rsidRDefault="00697D44" w:rsidP="005857CD">
      <w:pPr>
        <w:pStyle w:val="ListParagraph"/>
        <w:numPr>
          <w:ilvl w:val="2"/>
          <w:numId w:val="8"/>
        </w:numPr>
        <w:spacing w:after="240"/>
        <w:rPr>
          <w:rFonts w:asciiTheme="majorHAnsi" w:hAnsiTheme="majorHAnsi"/>
          <w:sz w:val="22"/>
          <w:szCs w:val="22"/>
        </w:rPr>
      </w:pPr>
      <w:r>
        <w:rPr>
          <w:rFonts w:asciiTheme="majorHAnsi" w:hAnsiTheme="majorHAnsi"/>
          <w:sz w:val="22"/>
          <w:szCs w:val="22"/>
        </w:rPr>
        <w:t xml:space="preserve">Have the appearance of </w:t>
      </w:r>
      <w:r w:rsidR="004E3C01">
        <w:rPr>
          <w:rFonts w:asciiTheme="majorHAnsi" w:hAnsiTheme="majorHAnsi"/>
          <w:sz w:val="22"/>
          <w:szCs w:val="22"/>
        </w:rPr>
        <w:t>an improper conflict of interest.</w:t>
      </w:r>
    </w:p>
    <w:p w14:paraId="41C8C2CB" w14:textId="77777777" w:rsidR="001F5491" w:rsidRDefault="001F5491" w:rsidP="005857CD">
      <w:pPr>
        <w:pStyle w:val="ListParagraph"/>
        <w:numPr>
          <w:ilvl w:val="0"/>
          <w:numId w:val="8"/>
        </w:numPr>
        <w:spacing w:after="240"/>
        <w:rPr>
          <w:rFonts w:asciiTheme="majorHAnsi" w:hAnsiTheme="majorHAnsi"/>
          <w:sz w:val="22"/>
          <w:szCs w:val="22"/>
        </w:rPr>
      </w:pPr>
      <w:r>
        <w:rPr>
          <w:rFonts w:asciiTheme="majorHAnsi" w:hAnsiTheme="majorHAnsi"/>
          <w:sz w:val="22"/>
          <w:szCs w:val="22"/>
        </w:rPr>
        <w:t>If the Department of Law cannot provide an AAG free of conflicts of interest, the OLTCO may retain a private attorney.</w:t>
      </w:r>
    </w:p>
    <w:p w14:paraId="4DE5AB81" w14:textId="77777777" w:rsidR="000A16DC" w:rsidRPr="00D13454" w:rsidRDefault="000A16DC" w:rsidP="0072578E">
      <w:pPr>
        <w:pStyle w:val="ListParagraph"/>
        <w:rPr>
          <w:rFonts w:asciiTheme="majorHAnsi" w:hAnsiTheme="majorHAnsi"/>
          <w:sz w:val="22"/>
          <w:szCs w:val="22"/>
        </w:rPr>
      </w:pPr>
    </w:p>
    <w:p w14:paraId="7EF151D2" w14:textId="77777777" w:rsidR="0043679D" w:rsidRPr="0043679D" w:rsidRDefault="0043679D" w:rsidP="0072578E">
      <w:pPr>
        <w:spacing w:after="240"/>
        <w:ind w:left="720"/>
        <w:rPr>
          <w:rFonts w:asciiTheme="majorHAnsi" w:hAnsiTheme="majorHAnsi"/>
          <w:b/>
          <w:i/>
          <w:sz w:val="22"/>
          <w:szCs w:val="22"/>
        </w:rPr>
      </w:pPr>
      <w:r w:rsidRPr="0043679D">
        <w:rPr>
          <w:rFonts w:asciiTheme="majorHAnsi" w:hAnsiTheme="majorHAnsi"/>
          <w:b/>
          <w:i/>
          <w:sz w:val="22"/>
          <w:szCs w:val="22"/>
        </w:rPr>
        <w:t>C.  Seeking advice of counsel on OLTCO matters</w:t>
      </w:r>
    </w:p>
    <w:p w14:paraId="0ADCDCF4" w14:textId="77777777" w:rsidR="0043679D" w:rsidRPr="0043679D" w:rsidRDefault="0043679D" w:rsidP="0072578E">
      <w:pPr>
        <w:spacing w:after="240"/>
      </w:pPr>
      <w:r w:rsidRPr="0043679D">
        <w:rPr>
          <w:rFonts w:asciiTheme="majorHAnsi" w:hAnsiTheme="majorHAnsi"/>
          <w:sz w:val="22"/>
          <w:szCs w:val="22"/>
          <w:u w:val="single"/>
        </w:rPr>
        <w:t>Policy</w:t>
      </w:r>
      <w:r>
        <w:rPr>
          <w:rFonts w:asciiTheme="majorHAnsi" w:hAnsiTheme="majorHAnsi"/>
          <w:sz w:val="22"/>
          <w:szCs w:val="22"/>
        </w:rPr>
        <w:t xml:space="preserve">: </w:t>
      </w:r>
      <w:r w:rsidR="001F5491">
        <w:rPr>
          <w:rFonts w:asciiTheme="majorHAnsi" w:hAnsiTheme="majorHAnsi"/>
          <w:sz w:val="22"/>
          <w:szCs w:val="22"/>
        </w:rPr>
        <w:t xml:space="preserve"> </w:t>
      </w:r>
      <w:r w:rsidR="000E0CCF">
        <w:t xml:space="preserve"> </w:t>
      </w:r>
      <w:r w:rsidR="00DC112B">
        <w:t>The S</w:t>
      </w:r>
      <w:r w:rsidR="000E0CCF">
        <w:t xml:space="preserve">LTCO </w:t>
      </w:r>
      <w:r w:rsidR="00DC112B">
        <w:t xml:space="preserve">shall communicate on a regular basis with counsel so that the assigned AAG is aware of cases </w:t>
      </w:r>
      <w:r w:rsidR="00CD3657">
        <w:t>that may involve legal action</w:t>
      </w:r>
      <w:r w:rsidR="00622521">
        <w:t xml:space="preserve"> against the Ombudsman</w:t>
      </w:r>
      <w:r w:rsidR="00DC112B">
        <w:t>. The SLTCO shall also coordinate requests to counsel so as to use the resource efficiently.</w:t>
      </w:r>
      <w:r w:rsidR="00CD3657">
        <w:t xml:space="preserve"> Reside</w:t>
      </w:r>
      <w:r w:rsidR="00D063D3">
        <w:t>nts needing legal representation</w:t>
      </w:r>
      <w:r w:rsidR="00622521">
        <w:t xml:space="preserve"> can be directed to agencies providing that service</w:t>
      </w:r>
      <w:r w:rsidR="00CD3657">
        <w:t>.</w:t>
      </w:r>
    </w:p>
    <w:p w14:paraId="56153343" w14:textId="77777777" w:rsidR="00CD3657" w:rsidRDefault="001F5491" w:rsidP="0072578E">
      <w:pPr>
        <w:spacing w:after="240"/>
        <w:rPr>
          <w:sz w:val="22"/>
          <w:szCs w:val="22"/>
        </w:rPr>
      </w:pPr>
      <w:r w:rsidRPr="00CD3657">
        <w:rPr>
          <w:sz w:val="22"/>
          <w:szCs w:val="22"/>
          <w:u w:val="single"/>
        </w:rPr>
        <w:lastRenderedPageBreak/>
        <w:t>Procedures</w:t>
      </w:r>
      <w:r w:rsidRPr="00CD3657">
        <w:rPr>
          <w:sz w:val="22"/>
          <w:szCs w:val="22"/>
        </w:rPr>
        <w:t xml:space="preserve">: </w:t>
      </w:r>
    </w:p>
    <w:p w14:paraId="065C7B24" w14:textId="77777777" w:rsidR="00CD3657" w:rsidRDefault="00CD3657" w:rsidP="00BE4CF2">
      <w:pPr>
        <w:pStyle w:val="ListParagraph"/>
        <w:numPr>
          <w:ilvl w:val="0"/>
          <w:numId w:val="33"/>
        </w:numPr>
        <w:rPr>
          <w:rFonts w:asciiTheme="majorHAnsi" w:hAnsiTheme="majorHAnsi"/>
          <w:sz w:val="22"/>
          <w:szCs w:val="22"/>
        </w:rPr>
      </w:pPr>
      <w:r>
        <w:rPr>
          <w:rFonts w:asciiTheme="majorHAnsi" w:hAnsiTheme="majorHAnsi"/>
          <w:sz w:val="22"/>
          <w:szCs w:val="22"/>
        </w:rPr>
        <w:t xml:space="preserve">The SLTCO </w:t>
      </w:r>
      <w:r w:rsidR="00622521">
        <w:rPr>
          <w:rFonts w:asciiTheme="majorHAnsi" w:hAnsiTheme="majorHAnsi"/>
          <w:sz w:val="22"/>
          <w:szCs w:val="22"/>
        </w:rPr>
        <w:t>may</w:t>
      </w:r>
      <w:r>
        <w:rPr>
          <w:rFonts w:asciiTheme="majorHAnsi" w:hAnsiTheme="majorHAnsi"/>
          <w:sz w:val="22"/>
          <w:szCs w:val="22"/>
        </w:rPr>
        <w:t xml:space="preserve"> contact the AAG for guidance </w:t>
      </w:r>
      <w:r w:rsidR="00622521">
        <w:rPr>
          <w:rFonts w:asciiTheme="majorHAnsi" w:hAnsiTheme="majorHAnsi"/>
          <w:sz w:val="22"/>
          <w:szCs w:val="22"/>
        </w:rPr>
        <w:t>in the course of investigating cases, preparing reports of investigation or negotiating remedies for residents</w:t>
      </w:r>
      <w:r>
        <w:rPr>
          <w:rFonts w:asciiTheme="majorHAnsi" w:hAnsiTheme="majorHAnsi"/>
          <w:sz w:val="22"/>
          <w:szCs w:val="22"/>
        </w:rPr>
        <w:t>.</w:t>
      </w:r>
    </w:p>
    <w:p w14:paraId="24ECD9D7" w14:textId="77777777" w:rsidR="00C10F24" w:rsidRPr="00C10F24" w:rsidRDefault="00C10F24" w:rsidP="00C10F24">
      <w:pPr>
        <w:ind w:left="720"/>
        <w:rPr>
          <w:rFonts w:asciiTheme="majorHAnsi" w:hAnsiTheme="majorHAnsi"/>
          <w:sz w:val="22"/>
          <w:szCs w:val="22"/>
        </w:rPr>
      </w:pPr>
    </w:p>
    <w:p w14:paraId="2D6DC4B4" w14:textId="77777777" w:rsidR="00DC112B" w:rsidRDefault="00622521" w:rsidP="00BE4CF2">
      <w:pPr>
        <w:pStyle w:val="ListParagraph"/>
        <w:numPr>
          <w:ilvl w:val="0"/>
          <w:numId w:val="33"/>
        </w:numPr>
        <w:rPr>
          <w:rFonts w:asciiTheme="majorHAnsi" w:hAnsiTheme="majorHAnsi"/>
          <w:sz w:val="22"/>
          <w:szCs w:val="22"/>
        </w:rPr>
      </w:pPr>
      <w:r>
        <w:rPr>
          <w:rFonts w:asciiTheme="majorHAnsi" w:hAnsiTheme="majorHAnsi"/>
          <w:sz w:val="22"/>
          <w:szCs w:val="22"/>
        </w:rPr>
        <w:t xml:space="preserve">Outside legal counsel attempting to contact OLTCO staff directly shall be referred to the SLTCO.  </w:t>
      </w:r>
      <w:r w:rsidR="009F3810">
        <w:rPr>
          <w:rFonts w:asciiTheme="majorHAnsi" w:hAnsiTheme="majorHAnsi"/>
          <w:sz w:val="22"/>
          <w:szCs w:val="22"/>
        </w:rPr>
        <w:t>The SLTCO will keep the AAG apprised of OLTCO interactions with outside counsel.</w:t>
      </w:r>
    </w:p>
    <w:p w14:paraId="671FFEB0" w14:textId="77777777" w:rsidR="00C10F24" w:rsidRPr="00C10F24" w:rsidRDefault="00C10F24" w:rsidP="00C10F24">
      <w:pPr>
        <w:pStyle w:val="ListParagraph"/>
        <w:rPr>
          <w:rFonts w:asciiTheme="majorHAnsi" w:hAnsiTheme="majorHAnsi"/>
          <w:sz w:val="22"/>
          <w:szCs w:val="22"/>
        </w:rPr>
      </w:pPr>
    </w:p>
    <w:p w14:paraId="517A82D9" w14:textId="77777777" w:rsidR="00DC112B" w:rsidRDefault="00DC112B" w:rsidP="005857CD">
      <w:pPr>
        <w:pStyle w:val="ListParagraph"/>
        <w:numPr>
          <w:ilvl w:val="0"/>
          <w:numId w:val="8"/>
        </w:numPr>
        <w:rPr>
          <w:rFonts w:asciiTheme="majorHAnsi" w:hAnsiTheme="majorHAnsi"/>
          <w:sz w:val="22"/>
          <w:szCs w:val="22"/>
        </w:rPr>
      </w:pPr>
      <w:r>
        <w:rPr>
          <w:rFonts w:asciiTheme="majorHAnsi" w:hAnsiTheme="majorHAnsi"/>
          <w:sz w:val="22"/>
          <w:szCs w:val="22"/>
        </w:rPr>
        <w:t xml:space="preserve">Staff </w:t>
      </w:r>
      <w:r w:rsidR="009F3810">
        <w:rPr>
          <w:rFonts w:asciiTheme="majorHAnsi" w:hAnsiTheme="majorHAnsi"/>
          <w:sz w:val="22"/>
          <w:szCs w:val="22"/>
        </w:rPr>
        <w:t xml:space="preserve">ombudsmen </w:t>
      </w:r>
      <w:r>
        <w:rPr>
          <w:rFonts w:asciiTheme="majorHAnsi" w:hAnsiTheme="majorHAnsi"/>
          <w:sz w:val="22"/>
          <w:szCs w:val="22"/>
        </w:rPr>
        <w:t>will not contact DHSS AAGs or other attorneys without the consent and supervision of the SLTCO and/or the OLTCO’s AAG.</w:t>
      </w:r>
      <w:r w:rsidR="009F3810">
        <w:rPr>
          <w:rFonts w:asciiTheme="majorHAnsi" w:hAnsiTheme="majorHAnsi"/>
          <w:sz w:val="22"/>
          <w:szCs w:val="22"/>
        </w:rPr>
        <w:t xml:space="preserve"> It is generally advisable to have the OLTCO’s</w:t>
      </w:r>
      <w:r w:rsidR="00BA13C4">
        <w:rPr>
          <w:rFonts w:asciiTheme="majorHAnsi" w:hAnsiTheme="majorHAnsi"/>
          <w:sz w:val="22"/>
          <w:szCs w:val="22"/>
        </w:rPr>
        <w:t xml:space="preserve"> AAG speak with other attorneys. </w:t>
      </w:r>
    </w:p>
    <w:p w14:paraId="63FAA1A9" w14:textId="77777777" w:rsidR="00C10F24" w:rsidRPr="00C10F24" w:rsidRDefault="00C10F24" w:rsidP="00C10F24">
      <w:pPr>
        <w:ind w:left="720"/>
        <w:rPr>
          <w:rFonts w:asciiTheme="majorHAnsi" w:hAnsiTheme="majorHAnsi"/>
          <w:sz w:val="22"/>
          <w:szCs w:val="22"/>
        </w:rPr>
      </w:pPr>
    </w:p>
    <w:p w14:paraId="2118C0A4" w14:textId="77777777" w:rsidR="00CD3657" w:rsidRDefault="00CD3657" w:rsidP="005857CD">
      <w:pPr>
        <w:pStyle w:val="ListParagraph"/>
        <w:numPr>
          <w:ilvl w:val="0"/>
          <w:numId w:val="8"/>
        </w:numPr>
        <w:rPr>
          <w:rFonts w:asciiTheme="majorHAnsi" w:hAnsiTheme="majorHAnsi"/>
          <w:sz w:val="22"/>
          <w:szCs w:val="22"/>
        </w:rPr>
      </w:pPr>
      <w:r>
        <w:rPr>
          <w:rFonts w:asciiTheme="majorHAnsi" w:hAnsiTheme="majorHAnsi"/>
          <w:sz w:val="22"/>
          <w:szCs w:val="22"/>
        </w:rPr>
        <w:t xml:space="preserve">Residents or members of the public with disabilities who are also under the age of 60 and </w:t>
      </w:r>
      <w:r w:rsidR="003B065F">
        <w:rPr>
          <w:rFonts w:asciiTheme="majorHAnsi" w:hAnsiTheme="majorHAnsi"/>
          <w:sz w:val="22"/>
          <w:szCs w:val="22"/>
        </w:rPr>
        <w:t>believe they are experiencing discrimination because of their disability</w:t>
      </w:r>
      <w:r w:rsidR="00EC0CD1">
        <w:rPr>
          <w:rFonts w:asciiTheme="majorHAnsi" w:hAnsiTheme="majorHAnsi"/>
          <w:sz w:val="22"/>
          <w:szCs w:val="22"/>
        </w:rPr>
        <w:t xml:space="preserve"> can be referred to the Disability Law Center in Anchorage. </w:t>
      </w:r>
      <w:r w:rsidR="003B065F">
        <w:rPr>
          <w:rFonts w:asciiTheme="majorHAnsi" w:hAnsiTheme="majorHAnsi"/>
          <w:sz w:val="22"/>
          <w:szCs w:val="22"/>
        </w:rPr>
        <w:t>Low income seniors</w:t>
      </w:r>
      <w:r w:rsidR="00EC0CD1">
        <w:rPr>
          <w:rFonts w:asciiTheme="majorHAnsi" w:hAnsiTheme="majorHAnsi"/>
          <w:sz w:val="22"/>
          <w:szCs w:val="22"/>
        </w:rPr>
        <w:t xml:space="preserve"> in need of legal representation can be referred to Alaska Legal </w:t>
      </w:r>
      <w:r w:rsidR="003B065F">
        <w:rPr>
          <w:rFonts w:asciiTheme="majorHAnsi" w:hAnsiTheme="majorHAnsi"/>
          <w:sz w:val="22"/>
          <w:szCs w:val="22"/>
        </w:rPr>
        <w:t>Services</w:t>
      </w:r>
      <w:r w:rsidR="00EC0CD1">
        <w:rPr>
          <w:rFonts w:asciiTheme="majorHAnsi" w:hAnsiTheme="majorHAnsi"/>
          <w:sz w:val="22"/>
          <w:szCs w:val="22"/>
        </w:rPr>
        <w:t>.</w:t>
      </w:r>
    </w:p>
    <w:p w14:paraId="4DA30ACD" w14:textId="77777777" w:rsidR="000A16DC" w:rsidRPr="00D13454" w:rsidRDefault="000A16DC" w:rsidP="0072578E">
      <w:pPr>
        <w:pStyle w:val="ListParagraph"/>
        <w:rPr>
          <w:rFonts w:asciiTheme="majorHAnsi" w:hAnsiTheme="majorHAnsi"/>
          <w:sz w:val="22"/>
          <w:szCs w:val="22"/>
        </w:rPr>
      </w:pPr>
    </w:p>
    <w:p w14:paraId="02E22F4C" w14:textId="77777777" w:rsidR="000A5428" w:rsidRDefault="00085BF2" w:rsidP="0072578E">
      <w:pPr>
        <w:rPr>
          <w:rFonts w:asciiTheme="majorHAnsi" w:hAnsiTheme="majorHAnsi"/>
          <w:sz w:val="22"/>
          <w:szCs w:val="22"/>
        </w:rPr>
      </w:pPr>
      <w:r>
        <w:rPr>
          <w:rFonts w:asciiTheme="majorHAnsi" w:hAnsiTheme="majorHAnsi"/>
          <w:sz w:val="22"/>
          <w:szCs w:val="22"/>
        </w:rPr>
        <w:t>OAA § 712(g</w:t>
      </w:r>
      <w:r w:rsidR="000A16DC" w:rsidRPr="00D13454">
        <w:rPr>
          <w:rFonts w:asciiTheme="majorHAnsi" w:hAnsiTheme="majorHAnsi"/>
          <w:sz w:val="22"/>
          <w:szCs w:val="22"/>
        </w:rPr>
        <w:t>); A. S. 47.62</w:t>
      </w:r>
    </w:p>
    <w:p w14:paraId="3A3D1B66" w14:textId="77777777" w:rsidR="00E7798C" w:rsidRDefault="00E7798C" w:rsidP="0072578E">
      <w:pPr>
        <w:rPr>
          <w:rFonts w:asciiTheme="majorHAnsi" w:hAnsiTheme="majorHAnsi"/>
          <w:sz w:val="22"/>
          <w:szCs w:val="22"/>
        </w:rPr>
      </w:pPr>
    </w:p>
    <w:p w14:paraId="5550F903" w14:textId="77777777" w:rsidR="00FB1485" w:rsidRDefault="0067380F" w:rsidP="0072578E">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74624" behindDoc="0" locked="0" layoutInCell="1" allowOverlap="1" wp14:anchorId="2C50BEFE" wp14:editId="30BBD810">
                <wp:simplePos x="0" y="0"/>
                <wp:positionH relativeFrom="column">
                  <wp:posOffset>802640</wp:posOffset>
                </wp:positionH>
                <wp:positionV relativeFrom="paragraph">
                  <wp:posOffset>118110</wp:posOffset>
                </wp:positionV>
                <wp:extent cx="4167505" cy="635"/>
                <wp:effectExtent l="12065" t="13335" r="11430" b="508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75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59101" id="AutoShape 20" o:spid="_x0000_s1026" type="#_x0000_t32" style="position:absolute;margin-left:63.2pt;margin-top:9.3pt;width:328.1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"/>
            </w:pict>
          </mc:Fallback>
        </mc:AlternateContent>
      </w:r>
    </w:p>
    <w:p w14:paraId="1E6DDA95" w14:textId="77777777" w:rsidR="000A5428" w:rsidRDefault="000A5428" w:rsidP="0072578E">
      <w:pPr>
        <w:rPr>
          <w:rFonts w:asciiTheme="majorHAnsi" w:hAnsiTheme="majorHAnsi"/>
          <w:sz w:val="22"/>
          <w:szCs w:val="22"/>
        </w:rPr>
      </w:pPr>
    </w:p>
    <w:p w14:paraId="77674E95" w14:textId="77777777" w:rsidR="000A16DC" w:rsidRPr="000A5428" w:rsidRDefault="00FD22FE" w:rsidP="00BE4CF2">
      <w:pPr>
        <w:pStyle w:val="ListParagraph"/>
        <w:numPr>
          <w:ilvl w:val="0"/>
          <w:numId w:val="43"/>
        </w:numPr>
        <w:spacing w:after="240"/>
        <w:rPr>
          <w:rFonts w:asciiTheme="majorHAnsi" w:hAnsiTheme="majorHAnsi"/>
          <w:b/>
          <w:i/>
          <w:sz w:val="22"/>
          <w:szCs w:val="22"/>
        </w:rPr>
      </w:pPr>
      <w:r>
        <w:rPr>
          <w:rFonts w:asciiTheme="majorHAnsi" w:hAnsiTheme="majorHAnsi"/>
          <w:b/>
          <w:i/>
          <w:sz w:val="22"/>
          <w:szCs w:val="22"/>
        </w:rPr>
        <w:t xml:space="preserve">Immunity from Civil and Criminal </w:t>
      </w:r>
      <w:r w:rsidR="000A16DC" w:rsidRPr="000A5428">
        <w:rPr>
          <w:rFonts w:asciiTheme="majorHAnsi" w:hAnsiTheme="majorHAnsi"/>
          <w:b/>
          <w:i/>
          <w:sz w:val="22"/>
          <w:szCs w:val="22"/>
        </w:rPr>
        <w:t>Liability</w:t>
      </w:r>
    </w:p>
    <w:p w14:paraId="513E9CC5" w14:textId="77777777" w:rsidR="0076097B" w:rsidRDefault="00454F18" w:rsidP="0072578E">
      <w:pPr>
        <w:tabs>
          <w:tab w:val="left" w:pos="1388"/>
        </w:tabs>
        <w:spacing w:after="240"/>
        <w:rPr>
          <w:rFonts w:asciiTheme="majorHAnsi" w:hAnsiTheme="majorHAnsi"/>
          <w:sz w:val="22"/>
          <w:szCs w:val="22"/>
        </w:rPr>
      </w:pPr>
      <w:r>
        <w:rPr>
          <w:rFonts w:asciiTheme="majorHAnsi" w:hAnsiTheme="majorHAnsi"/>
          <w:sz w:val="22"/>
          <w:szCs w:val="22"/>
          <w:u w:val="single"/>
        </w:rPr>
        <w:t>Authority</w:t>
      </w:r>
      <w:r w:rsidR="000A16DC" w:rsidRPr="004E6979">
        <w:rPr>
          <w:rFonts w:asciiTheme="majorHAnsi" w:hAnsiTheme="majorHAnsi"/>
          <w:sz w:val="22"/>
          <w:szCs w:val="22"/>
        </w:rPr>
        <w:t xml:space="preserve">: </w:t>
      </w:r>
      <w:r w:rsidR="007505F2">
        <w:rPr>
          <w:rFonts w:asciiTheme="majorHAnsi" w:hAnsiTheme="majorHAnsi"/>
          <w:sz w:val="22"/>
          <w:szCs w:val="22"/>
        </w:rPr>
        <w:t xml:space="preserve"> </w:t>
      </w:r>
      <w:r w:rsidR="00085BF2">
        <w:rPr>
          <w:rFonts w:asciiTheme="majorHAnsi" w:hAnsiTheme="majorHAnsi"/>
          <w:sz w:val="22"/>
          <w:szCs w:val="22"/>
        </w:rPr>
        <w:t xml:space="preserve">AS 47.62.035 states that “(a)  A person who, in good faith, makes a complaint described in AS 47.62.015 is immune from civil or criminal liability that might otherwise exist for making the complaint and (b) </w:t>
      </w:r>
      <w:r w:rsidR="007505F2">
        <w:rPr>
          <w:rFonts w:asciiTheme="majorHAnsi" w:hAnsiTheme="majorHAnsi"/>
          <w:sz w:val="22"/>
          <w:szCs w:val="22"/>
        </w:rPr>
        <w:t xml:space="preserve"> </w:t>
      </w:r>
      <w:r w:rsidR="00085BF2">
        <w:rPr>
          <w:rFonts w:asciiTheme="majorHAnsi" w:hAnsiTheme="majorHAnsi"/>
          <w:sz w:val="22"/>
          <w:szCs w:val="22"/>
        </w:rPr>
        <w:t>The Ombudsman, or an employee, volunteer, or other representative of the office, is immune from civil or criminal liability for the good faith performance of official duties.”</w:t>
      </w:r>
    </w:p>
    <w:p w14:paraId="6A11081B" w14:textId="77777777" w:rsidR="00B76DBC" w:rsidRDefault="00454F18" w:rsidP="0072578E">
      <w:pPr>
        <w:tabs>
          <w:tab w:val="left" w:pos="1388"/>
        </w:tabs>
        <w:spacing w:after="240"/>
        <w:rPr>
          <w:rFonts w:asciiTheme="majorHAnsi" w:hAnsiTheme="majorHAnsi"/>
          <w:sz w:val="22"/>
          <w:szCs w:val="22"/>
        </w:rPr>
      </w:pPr>
      <w:r>
        <w:rPr>
          <w:rFonts w:asciiTheme="majorHAnsi" w:hAnsiTheme="majorHAnsi"/>
          <w:sz w:val="22"/>
          <w:szCs w:val="22"/>
          <w:u w:val="single"/>
        </w:rPr>
        <w:t xml:space="preserve">Policy: </w:t>
      </w:r>
      <w:r>
        <w:rPr>
          <w:rFonts w:asciiTheme="majorHAnsi" w:hAnsiTheme="majorHAnsi"/>
          <w:sz w:val="22"/>
          <w:szCs w:val="22"/>
        </w:rPr>
        <w:t xml:space="preserve"> </w:t>
      </w:r>
      <w:r w:rsidR="008C670A" w:rsidRPr="008C670A">
        <w:rPr>
          <w:rFonts w:asciiTheme="majorHAnsi" w:hAnsiTheme="majorHAnsi"/>
          <w:sz w:val="22"/>
          <w:szCs w:val="22"/>
        </w:rPr>
        <w:t xml:space="preserve">“Official duties” </w:t>
      </w:r>
      <w:r w:rsidR="008C670A">
        <w:rPr>
          <w:rFonts w:asciiTheme="majorHAnsi" w:hAnsiTheme="majorHAnsi"/>
          <w:sz w:val="22"/>
          <w:szCs w:val="22"/>
        </w:rPr>
        <w:t xml:space="preserve">are </w:t>
      </w:r>
      <w:r w:rsidR="00B76DBC">
        <w:rPr>
          <w:rFonts w:asciiTheme="majorHAnsi" w:hAnsiTheme="majorHAnsi"/>
          <w:sz w:val="22"/>
          <w:szCs w:val="22"/>
        </w:rPr>
        <w:t xml:space="preserve">those </w:t>
      </w:r>
      <w:r w:rsidR="008C670A">
        <w:rPr>
          <w:rFonts w:asciiTheme="majorHAnsi" w:hAnsiTheme="majorHAnsi"/>
          <w:sz w:val="22"/>
          <w:szCs w:val="22"/>
        </w:rPr>
        <w:t>set forth in state a</w:t>
      </w:r>
      <w:r w:rsidR="00B76DBC">
        <w:rPr>
          <w:rFonts w:asciiTheme="majorHAnsi" w:hAnsiTheme="majorHAnsi"/>
          <w:sz w:val="22"/>
          <w:szCs w:val="22"/>
        </w:rPr>
        <w:t>nd federal law, as well as program</w:t>
      </w:r>
      <w:r w:rsidR="008C670A">
        <w:rPr>
          <w:rFonts w:asciiTheme="majorHAnsi" w:hAnsiTheme="majorHAnsi"/>
          <w:sz w:val="22"/>
          <w:szCs w:val="22"/>
        </w:rPr>
        <w:t xml:space="preserve"> policies and procedures.</w:t>
      </w:r>
      <w:r w:rsidR="008C670A" w:rsidRPr="008C670A">
        <w:rPr>
          <w:rFonts w:asciiTheme="majorHAnsi" w:hAnsiTheme="majorHAnsi"/>
          <w:sz w:val="22"/>
          <w:szCs w:val="22"/>
        </w:rPr>
        <w:t xml:space="preserve">  They shall </w:t>
      </w:r>
      <w:r w:rsidR="00B76DBC">
        <w:rPr>
          <w:rFonts w:asciiTheme="majorHAnsi" w:hAnsiTheme="majorHAnsi"/>
          <w:sz w:val="22"/>
          <w:szCs w:val="22"/>
        </w:rPr>
        <w:t>include, but not be limited to, identifying, investigating and resolving complaints;  providing information, consultation, and education to staff, providers and members of the public; coordinating with other agencies; and advocating for system changes that are of benefit to older Alaskans</w:t>
      </w:r>
      <w:r w:rsidR="008C670A" w:rsidRPr="008C670A">
        <w:rPr>
          <w:rFonts w:asciiTheme="majorHAnsi" w:hAnsiTheme="majorHAnsi"/>
          <w:sz w:val="22"/>
          <w:szCs w:val="22"/>
        </w:rPr>
        <w:t>.</w:t>
      </w:r>
      <w:r w:rsidR="00B76DBC">
        <w:rPr>
          <w:rFonts w:asciiTheme="majorHAnsi" w:hAnsiTheme="majorHAnsi"/>
          <w:sz w:val="22"/>
          <w:szCs w:val="22"/>
        </w:rPr>
        <w:t xml:space="preserve"> </w:t>
      </w:r>
    </w:p>
    <w:p w14:paraId="2A70EC25" w14:textId="77777777" w:rsidR="00454F18" w:rsidRPr="00454F18" w:rsidRDefault="00BA13C4" w:rsidP="0072578E">
      <w:pPr>
        <w:tabs>
          <w:tab w:val="left" w:pos="1388"/>
        </w:tabs>
        <w:spacing w:after="240"/>
        <w:rPr>
          <w:rFonts w:asciiTheme="majorHAnsi" w:hAnsiTheme="majorHAnsi"/>
          <w:sz w:val="22"/>
          <w:szCs w:val="22"/>
        </w:rPr>
      </w:pPr>
      <w:r>
        <w:rPr>
          <w:rFonts w:asciiTheme="majorHAnsi" w:hAnsiTheme="majorHAnsi"/>
          <w:sz w:val="22"/>
          <w:szCs w:val="22"/>
        </w:rPr>
        <w:t>The SLTCO will seek legal counsel in the event that any party threatens suit against ombud</w:t>
      </w:r>
      <w:r w:rsidR="008C670A">
        <w:rPr>
          <w:rFonts w:asciiTheme="majorHAnsi" w:hAnsiTheme="majorHAnsi"/>
          <w:sz w:val="22"/>
          <w:szCs w:val="22"/>
        </w:rPr>
        <w:t>smen</w:t>
      </w:r>
      <w:r>
        <w:rPr>
          <w:rFonts w:asciiTheme="majorHAnsi" w:hAnsiTheme="majorHAnsi"/>
          <w:sz w:val="22"/>
          <w:szCs w:val="22"/>
        </w:rPr>
        <w:t xml:space="preserve">. The SLTCO’s AAG </w:t>
      </w:r>
      <w:r w:rsidR="00B76DBC">
        <w:rPr>
          <w:rFonts w:asciiTheme="majorHAnsi" w:hAnsiTheme="majorHAnsi"/>
          <w:sz w:val="22"/>
          <w:szCs w:val="22"/>
        </w:rPr>
        <w:t>does not</w:t>
      </w:r>
      <w:r>
        <w:rPr>
          <w:rFonts w:asciiTheme="majorHAnsi" w:hAnsiTheme="majorHAnsi"/>
          <w:sz w:val="22"/>
          <w:szCs w:val="22"/>
        </w:rPr>
        <w:t xml:space="preserve"> represent members of the public who are retaliated against for making a complaint to the Ombudsman. </w:t>
      </w:r>
      <w:r w:rsidR="00B76DBC">
        <w:rPr>
          <w:rFonts w:asciiTheme="majorHAnsi" w:hAnsiTheme="majorHAnsi"/>
          <w:sz w:val="22"/>
          <w:szCs w:val="22"/>
        </w:rPr>
        <w:t xml:space="preserve"> </w:t>
      </w:r>
      <w:r>
        <w:rPr>
          <w:rFonts w:asciiTheme="majorHAnsi" w:hAnsiTheme="majorHAnsi"/>
          <w:sz w:val="22"/>
          <w:szCs w:val="22"/>
        </w:rPr>
        <w:t xml:space="preserve">However, complainants who experience retaliation can be directed to outside legal counsel. </w:t>
      </w:r>
    </w:p>
    <w:p w14:paraId="49201657" w14:textId="77777777" w:rsidR="0076097B" w:rsidRDefault="0076097B" w:rsidP="0072578E">
      <w:pPr>
        <w:tabs>
          <w:tab w:val="left" w:pos="1388"/>
        </w:tabs>
        <w:spacing w:after="240"/>
        <w:rPr>
          <w:rFonts w:asciiTheme="majorHAnsi" w:hAnsiTheme="majorHAnsi"/>
          <w:sz w:val="22"/>
          <w:szCs w:val="22"/>
        </w:rPr>
      </w:pPr>
      <w:r w:rsidRPr="0076097B">
        <w:rPr>
          <w:rFonts w:asciiTheme="majorHAnsi" w:hAnsiTheme="majorHAnsi"/>
          <w:sz w:val="22"/>
          <w:szCs w:val="22"/>
          <w:u w:val="single"/>
        </w:rPr>
        <w:t>Procedures</w:t>
      </w:r>
      <w:r>
        <w:rPr>
          <w:rFonts w:asciiTheme="majorHAnsi" w:hAnsiTheme="majorHAnsi"/>
          <w:sz w:val="22"/>
          <w:szCs w:val="22"/>
        </w:rPr>
        <w:t xml:space="preserve">: </w:t>
      </w:r>
    </w:p>
    <w:p w14:paraId="6F05EBB5" w14:textId="77777777" w:rsidR="000A16DC" w:rsidRPr="00B76DBC" w:rsidRDefault="007505F2" w:rsidP="00BE70D3">
      <w:pPr>
        <w:pStyle w:val="ListParagraph"/>
        <w:numPr>
          <w:ilvl w:val="1"/>
          <w:numId w:val="6"/>
        </w:numPr>
        <w:tabs>
          <w:tab w:val="left" w:pos="1388"/>
        </w:tabs>
        <w:spacing w:after="240"/>
        <w:rPr>
          <w:rFonts w:asciiTheme="majorHAnsi" w:hAnsiTheme="majorHAnsi"/>
          <w:sz w:val="22"/>
          <w:szCs w:val="22"/>
        </w:rPr>
      </w:pPr>
      <w:r w:rsidRPr="00B76DBC">
        <w:rPr>
          <w:rFonts w:asciiTheme="majorHAnsi" w:hAnsiTheme="majorHAnsi"/>
          <w:sz w:val="22"/>
          <w:szCs w:val="22"/>
        </w:rPr>
        <w:t xml:space="preserve">The SLTCO is responsible for ensuring that all staff and volunteers are operating in good faith and </w:t>
      </w:r>
      <w:r w:rsidR="008C670A" w:rsidRPr="00B76DBC">
        <w:rPr>
          <w:rFonts w:asciiTheme="majorHAnsi" w:hAnsiTheme="majorHAnsi"/>
          <w:sz w:val="22"/>
          <w:szCs w:val="22"/>
        </w:rPr>
        <w:t>in accordance with the Ombudsman’s authority, as set out in federal and state law</w:t>
      </w:r>
      <w:r w:rsidRPr="00B76DBC">
        <w:rPr>
          <w:rFonts w:asciiTheme="majorHAnsi" w:hAnsiTheme="majorHAnsi"/>
          <w:sz w:val="22"/>
          <w:szCs w:val="22"/>
        </w:rPr>
        <w:t>.</w:t>
      </w:r>
      <w:r w:rsidR="009229F9" w:rsidRPr="00B76DBC">
        <w:rPr>
          <w:rFonts w:asciiTheme="majorHAnsi" w:hAnsiTheme="majorHAnsi"/>
          <w:sz w:val="22"/>
          <w:szCs w:val="22"/>
        </w:rPr>
        <w:t xml:space="preserve">  Staff and volunteers shall all be trained on the provisions of </w:t>
      </w:r>
      <w:r w:rsidR="008C670A" w:rsidRPr="00B76DBC">
        <w:rPr>
          <w:rFonts w:asciiTheme="majorHAnsi" w:hAnsiTheme="majorHAnsi"/>
          <w:sz w:val="22"/>
          <w:szCs w:val="22"/>
        </w:rPr>
        <w:t xml:space="preserve">the OAA and </w:t>
      </w:r>
      <w:r w:rsidR="009229F9" w:rsidRPr="00B76DBC">
        <w:rPr>
          <w:rFonts w:asciiTheme="majorHAnsi" w:hAnsiTheme="majorHAnsi"/>
          <w:sz w:val="22"/>
          <w:szCs w:val="22"/>
        </w:rPr>
        <w:t>AS 47.62.</w:t>
      </w:r>
    </w:p>
    <w:p w14:paraId="5130725E" w14:textId="77777777" w:rsidR="00FB1485" w:rsidRPr="004E6979" w:rsidRDefault="00FB1485" w:rsidP="0072578E">
      <w:pPr>
        <w:pStyle w:val="ListParagraph"/>
        <w:spacing w:after="240"/>
        <w:rPr>
          <w:rFonts w:asciiTheme="majorHAnsi" w:hAnsiTheme="majorHAnsi"/>
          <w:sz w:val="22"/>
          <w:szCs w:val="22"/>
        </w:rPr>
      </w:pPr>
    </w:p>
    <w:p w14:paraId="4AA0647A" w14:textId="77777777" w:rsidR="00BE70D3" w:rsidRPr="00BE70D3" w:rsidRDefault="007F74A6" w:rsidP="00BE70D3">
      <w:pPr>
        <w:pStyle w:val="ListParagraph"/>
        <w:numPr>
          <w:ilvl w:val="1"/>
          <w:numId w:val="6"/>
        </w:numPr>
        <w:spacing w:after="240"/>
        <w:rPr>
          <w:rFonts w:asciiTheme="majorHAnsi" w:hAnsiTheme="majorHAnsi"/>
          <w:sz w:val="22"/>
          <w:szCs w:val="22"/>
        </w:rPr>
      </w:pPr>
      <w:r w:rsidRPr="00BE70D3">
        <w:rPr>
          <w:rFonts w:asciiTheme="majorHAnsi" w:hAnsiTheme="majorHAnsi"/>
          <w:sz w:val="22"/>
          <w:szCs w:val="22"/>
        </w:rPr>
        <w:t xml:space="preserve">The SLTCO shall consult the AAG if any criminal charges or civil lawsuits are filed against an individual making a report to the OLTCO.  </w:t>
      </w:r>
    </w:p>
    <w:p w14:paraId="063B7E7B" w14:textId="77777777" w:rsidR="000A16DC" w:rsidRPr="00BE70D3" w:rsidRDefault="007F74A6" w:rsidP="00BE70D3">
      <w:pPr>
        <w:spacing w:after="240"/>
        <w:ind w:left="360"/>
        <w:rPr>
          <w:rFonts w:asciiTheme="majorHAnsi" w:hAnsiTheme="majorHAnsi"/>
          <w:sz w:val="22"/>
          <w:szCs w:val="22"/>
        </w:rPr>
      </w:pPr>
      <w:r w:rsidRPr="00BE70D3">
        <w:rPr>
          <w:rFonts w:asciiTheme="majorHAnsi" w:hAnsiTheme="majorHAnsi"/>
          <w:sz w:val="22"/>
          <w:szCs w:val="22"/>
        </w:rPr>
        <w:lastRenderedPageBreak/>
        <w:t>OAA § 712(i</w:t>
      </w:r>
      <w:r w:rsidR="000A16DC" w:rsidRPr="00BE70D3">
        <w:rPr>
          <w:rFonts w:asciiTheme="majorHAnsi" w:hAnsiTheme="majorHAnsi"/>
          <w:sz w:val="22"/>
          <w:szCs w:val="22"/>
        </w:rPr>
        <w:t>); A. S. 47.62.035</w:t>
      </w:r>
    </w:p>
    <w:p w14:paraId="336FE636" w14:textId="77777777" w:rsidR="00C10F24" w:rsidRDefault="0067380F" w:rsidP="00C10F24">
      <w:pPr>
        <w:tabs>
          <w:tab w:val="left" w:pos="1695"/>
        </w:tabs>
        <w:spacing w:after="240"/>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75648" behindDoc="0" locked="0" layoutInCell="1" allowOverlap="1" wp14:anchorId="315CA3B9" wp14:editId="4A01B5BD">
                <wp:simplePos x="0" y="0"/>
                <wp:positionH relativeFrom="column">
                  <wp:posOffset>732790</wp:posOffset>
                </wp:positionH>
                <wp:positionV relativeFrom="paragraph">
                  <wp:posOffset>92075</wp:posOffset>
                </wp:positionV>
                <wp:extent cx="4188460" cy="0"/>
                <wp:effectExtent l="8890" t="6350" r="12700" b="1270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8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F04D2" id="AutoShape 21" o:spid="_x0000_s1026" type="#_x0000_t32" style="position:absolute;margin-left:57.7pt;margin-top:7.25pt;width:329.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QH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"/>
            </w:pict>
          </mc:Fallback>
        </mc:AlternateContent>
      </w:r>
      <w:r w:rsidR="00C10F24">
        <w:rPr>
          <w:rFonts w:asciiTheme="majorHAnsi" w:hAnsiTheme="majorHAnsi"/>
          <w:sz w:val="22"/>
          <w:szCs w:val="22"/>
        </w:rPr>
        <w:tab/>
      </w:r>
    </w:p>
    <w:p w14:paraId="66DF81ED" w14:textId="77777777" w:rsidR="00776780" w:rsidRPr="00BE70D3" w:rsidRDefault="000A16DC" w:rsidP="00BE70D3">
      <w:pPr>
        <w:pStyle w:val="ListParagraph"/>
        <w:numPr>
          <w:ilvl w:val="0"/>
          <w:numId w:val="43"/>
        </w:numPr>
        <w:tabs>
          <w:tab w:val="left" w:pos="1695"/>
        </w:tabs>
        <w:spacing w:after="240"/>
        <w:rPr>
          <w:rFonts w:asciiTheme="majorHAnsi" w:hAnsiTheme="majorHAnsi"/>
          <w:sz w:val="22"/>
          <w:szCs w:val="22"/>
        </w:rPr>
      </w:pPr>
      <w:r w:rsidRPr="00BE70D3">
        <w:rPr>
          <w:rFonts w:asciiTheme="majorHAnsi" w:hAnsiTheme="majorHAnsi"/>
          <w:b/>
          <w:i/>
          <w:sz w:val="22"/>
          <w:szCs w:val="22"/>
        </w:rPr>
        <w:t>Interferenc</w:t>
      </w:r>
      <w:r w:rsidR="006940B0" w:rsidRPr="00BE70D3">
        <w:rPr>
          <w:rFonts w:asciiTheme="majorHAnsi" w:hAnsiTheme="majorHAnsi"/>
          <w:b/>
          <w:i/>
          <w:sz w:val="22"/>
          <w:szCs w:val="22"/>
        </w:rPr>
        <w:t>e with Official Duties of OLTCO, including retaliation towards complainants</w:t>
      </w:r>
    </w:p>
    <w:p w14:paraId="278858E9" w14:textId="77777777" w:rsidR="006940B0" w:rsidRPr="006940B0" w:rsidRDefault="006940B0" w:rsidP="00776780">
      <w:pPr>
        <w:spacing w:after="240"/>
        <w:rPr>
          <w:rFonts w:asciiTheme="majorHAnsi" w:hAnsiTheme="majorHAnsi"/>
          <w:sz w:val="22"/>
          <w:szCs w:val="22"/>
        </w:rPr>
      </w:pPr>
      <w:r>
        <w:rPr>
          <w:rFonts w:asciiTheme="majorHAnsi" w:hAnsiTheme="majorHAnsi"/>
          <w:sz w:val="22"/>
          <w:szCs w:val="22"/>
          <w:u w:val="single"/>
        </w:rPr>
        <w:t>Authority</w:t>
      </w:r>
      <w:r w:rsidRPr="006940B0">
        <w:rPr>
          <w:rFonts w:asciiTheme="majorHAnsi" w:hAnsiTheme="majorHAnsi"/>
          <w:sz w:val="22"/>
          <w:szCs w:val="22"/>
        </w:rPr>
        <w:t xml:space="preserve">:  AS 47.62.040 states that </w:t>
      </w:r>
      <w:r>
        <w:rPr>
          <w:rFonts w:asciiTheme="majorHAnsi" w:hAnsiTheme="majorHAnsi"/>
          <w:sz w:val="22"/>
          <w:szCs w:val="22"/>
        </w:rPr>
        <w:t>“</w:t>
      </w:r>
      <w:r w:rsidRPr="006940B0">
        <w:rPr>
          <w:rFonts w:asciiTheme="majorHAnsi" w:hAnsiTheme="majorHAnsi"/>
          <w:sz w:val="22"/>
          <w:szCs w:val="22"/>
        </w:rPr>
        <w:t>(a) A person may not intentionally interfere with the ombudsman, or an employee, volunteer, or representative of the office, in the performance of official duties under AS 47.62.015.</w:t>
      </w:r>
      <w:r>
        <w:rPr>
          <w:rFonts w:asciiTheme="majorHAnsi" w:hAnsiTheme="majorHAnsi"/>
          <w:sz w:val="22"/>
          <w:szCs w:val="22"/>
        </w:rPr>
        <w:t xml:space="preserve"> (b) If a person makes a good faith complaint described in AS 47.62.015, an employer or supervisor of the person, or a public or private agency or entity that provides benefits, services, or housing to the person, may not discharge, demote, transfer, reduce the pay or benefits or work privileges of, prepare a negative work performance evaluation of, deny or withhold benefits or services, evict, or take other detrimental action against the person because of the complaint.  The person making the complaint may bring a civil action for compensatory and punitive damages against an employer, supervisor, agency, or entity that violates this subsection.  In the civil action there is a rebuttable presumption that the detrimental action was retaliatory if it was taken within 90 days after the complaint was made. (c) A person who violates this section is guilty of a class B misdemeanor.”</w:t>
      </w:r>
    </w:p>
    <w:p w14:paraId="34C7A721" w14:textId="77777777" w:rsidR="000A16DC" w:rsidRPr="00776780" w:rsidRDefault="000A16DC" w:rsidP="00776780">
      <w:pPr>
        <w:spacing w:after="240"/>
        <w:rPr>
          <w:rFonts w:asciiTheme="majorHAnsi" w:hAnsiTheme="majorHAnsi"/>
          <w:sz w:val="22"/>
          <w:szCs w:val="22"/>
        </w:rPr>
      </w:pPr>
      <w:r w:rsidRPr="00776780">
        <w:rPr>
          <w:rFonts w:asciiTheme="majorHAnsi" w:hAnsiTheme="majorHAnsi"/>
          <w:sz w:val="22"/>
          <w:szCs w:val="22"/>
          <w:u w:val="single"/>
        </w:rPr>
        <w:t>Polic</w:t>
      </w:r>
      <w:r w:rsidR="00776780">
        <w:rPr>
          <w:rFonts w:asciiTheme="majorHAnsi" w:hAnsiTheme="majorHAnsi"/>
          <w:sz w:val="22"/>
          <w:szCs w:val="22"/>
          <w:u w:val="single"/>
        </w:rPr>
        <w:t>ies</w:t>
      </w:r>
      <w:r w:rsidRPr="00776780">
        <w:rPr>
          <w:rFonts w:asciiTheme="majorHAnsi" w:hAnsiTheme="majorHAnsi"/>
          <w:sz w:val="22"/>
          <w:szCs w:val="22"/>
        </w:rPr>
        <w:t xml:space="preserve">: </w:t>
      </w:r>
      <w:r w:rsidR="00F37EE5" w:rsidRPr="00776780">
        <w:rPr>
          <w:rFonts w:asciiTheme="majorHAnsi" w:hAnsiTheme="majorHAnsi"/>
          <w:sz w:val="22"/>
          <w:szCs w:val="22"/>
        </w:rPr>
        <w:t xml:space="preserve"> </w:t>
      </w:r>
      <w:r w:rsidR="006940B0">
        <w:rPr>
          <w:rFonts w:asciiTheme="majorHAnsi" w:hAnsiTheme="majorHAnsi"/>
          <w:sz w:val="22"/>
          <w:szCs w:val="22"/>
        </w:rPr>
        <w:t>No</w:t>
      </w:r>
      <w:r w:rsidRPr="00776780">
        <w:rPr>
          <w:rFonts w:asciiTheme="majorHAnsi" w:hAnsiTheme="majorHAnsi"/>
          <w:sz w:val="22"/>
          <w:szCs w:val="22"/>
        </w:rPr>
        <w:t xml:space="preserve"> person shall </w:t>
      </w:r>
      <w:r w:rsidR="006940B0">
        <w:rPr>
          <w:rFonts w:asciiTheme="majorHAnsi" w:hAnsiTheme="majorHAnsi"/>
          <w:sz w:val="22"/>
          <w:szCs w:val="22"/>
        </w:rPr>
        <w:t xml:space="preserve">be allowed to </w:t>
      </w:r>
      <w:r w:rsidRPr="00776780">
        <w:rPr>
          <w:rFonts w:asciiTheme="majorHAnsi" w:hAnsiTheme="majorHAnsi"/>
          <w:sz w:val="22"/>
          <w:szCs w:val="22"/>
        </w:rPr>
        <w:t>interfere with a long-term care ombudsman (LTCO) in th</w:t>
      </w:r>
      <w:r w:rsidR="00B76DBC">
        <w:rPr>
          <w:rFonts w:asciiTheme="majorHAnsi" w:hAnsiTheme="majorHAnsi"/>
          <w:sz w:val="22"/>
          <w:szCs w:val="22"/>
        </w:rPr>
        <w:t>e performance of official duties</w:t>
      </w:r>
      <w:r w:rsidRPr="00776780">
        <w:rPr>
          <w:rFonts w:asciiTheme="majorHAnsi" w:hAnsiTheme="majorHAnsi"/>
          <w:sz w:val="22"/>
          <w:szCs w:val="22"/>
        </w:rPr>
        <w:t>.  “Interference” includes any inappropriate or improper influence from any individual or entity, regardless of the source, which will in any way compromise, decrease or negatively impact on:</w:t>
      </w:r>
    </w:p>
    <w:p w14:paraId="6A637793" w14:textId="77777777" w:rsidR="00B76DBC" w:rsidRDefault="00B76DBC" w:rsidP="00B76DBC">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855"/>
        </w:tabs>
        <w:rPr>
          <w:rFonts w:asciiTheme="majorHAnsi" w:hAnsiTheme="majorHAnsi"/>
          <w:sz w:val="22"/>
          <w:szCs w:val="22"/>
        </w:rPr>
      </w:pPr>
      <w:r>
        <w:rPr>
          <w:rFonts w:asciiTheme="majorHAnsi" w:hAnsiTheme="majorHAnsi"/>
          <w:sz w:val="22"/>
          <w:szCs w:val="22"/>
        </w:rPr>
        <w:t>the ombudsman’s access to facilities and residents for the purpose of identifying, investigating and resolving complaints.</w:t>
      </w:r>
    </w:p>
    <w:p w14:paraId="04EF3366" w14:textId="77777777" w:rsidR="00B76DBC" w:rsidRPr="00B76DBC" w:rsidRDefault="00B76DBC" w:rsidP="00B76DBC">
      <w:pPr>
        <w:tabs>
          <w:tab w:val="left" w:pos="720"/>
          <w:tab w:val="left" w:pos="1440"/>
          <w:tab w:val="left" w:pos="2160"/>
          <w:tab w:val="left" w:pos="2880"/>
          <w:tab w:val="left" w:pos="3600"/>
          <w:tab w:val="left" w:pos="4320"/>
          <w:tab w:val="left" w:pos="5040"/>
          <w:tab w:val="left" w:pos="5760"/>
          <w:tab w:val="left" w:pos="6480"/>
          <w:tab w:val="left" w:pos="7200"/>
          <w:tab w:val="left" w:pos="7855"/>
        </w:tabs>
        <w:ind w:left="360"/>
        <w:rPr>
          <w:rFonts w:asciiTheme="majorHAnsi" w:hAnsiTheme="majorHAnsi"/>
          <w:sz w:val="22"/>
          <w:szCs w:val="22"/>
        </w:rPr>
      </w:pPr>
    </w:p>
    <w:p w14:paraId="6793803B" w14:textId="77777777" w:rsidR="00B76DBC" w:rsidRDefault="000A16DC" w:rsidP="005857CD">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855"/>
        </w:tabs>
        <w:spacing w:after="240"/>
        <w:rPr>
          <w:rFonts w:asciiTheme="majorHAnsi" w:hAnsiTheme="majorHAnsi"/>
          <w:sz w:val="22"/>
          <w:szCs w:val="22"/>
        </w:rPr>
      </w:pPr>
      <w:r w:rsidRPr="004E6979">
        <w:rPr>
          <w:rFonts w:asciiTheme="majorHAnsi" w:hAnsiTheme="majorHAnsi"/>
          <w:sz w:val="22"/>
          <w:szCs w:val="22"/>
        </w:rPr>
        <w:t xml:space="preserve">the objectivity of the investigation or outcome of complaints; </w:t>
      </w:r>
    </w:p>
    <w:p w14:paraId="20AB4FC5" w14:textId="77777777" w:rsidR="00B76DBC" w:rsidRPr="00B76DBC" w:rsidRDefault="00B76DBC" w:rsidP="00B76DBC">
      <w:pPr>
        <w:pStyle w:val="ListParagraph"/>
        <w:rPr>
          <w:rFonts w:asciiTheme="majorHAnsi" w:hAnsiTheme="majorHAnsi"/>
          <w:sz w:val="22"/>
          <w:szCs w:val="22"/>
        </w:rPr>
      </w:pPr>
    </w:p>
    <w:p w14:paraId="67200777" w14:textId="77777777" w:rsidR="000A16DC" w:rsidRDefault="00B25609" w:rsidP="005857CD">
      <w:pPr>
        <w:pStyle w:val="ListParagraph"/>
        <w:numPr>
          <w:ilvl w:val="0"/>
          <w:numId w:val="10"/>
        </w:numPr>
        <w:spacing w:after="240"/>
        <w:rPr>
          <w:rFonts w:asciiTheme="majorHAnsi" w:hAnsiTheme="majorHAnsi"/>
          <w:sz w:val="22"/>
          <w:szCs w:val="22"/>
        </w:rPr>
      </w:pPr>
      <w:r>
        <w:rPr>
          <w:rFonts w:asciiTheme="majorHAnsi" w:hAnsiTheme="majorHAnsi"/>
          <w:sz w:val="22"/>
          <w:szCs w:val="22"/>
        </w:rPr>
        <w:t>the ombudsman</w:t>
      </w:r>
      <w:r w:rsidR="000A16DC" w:rsidRPr="004E6979">
        <w:rPr>
          <w:rFonts w:asciiTheme="majorHAnsi" w:hAnsiTheme="majorHAnsi"/>
          <w:sz w:val="22"/>
          <w:szCs w:val="22"/>
        </w:rPr>
        <w:t>’s role as advocate for the rights and interests of the elder;</w:t>
      </w:r>
    </w:p>
    <w:p w14:paraId="52CB4455" w14:textId="77777777" w:rsidR="00B76DBC" w:rsidRPr="00B76DBC" w:rsidRDefault="00B76DBC" w:rsidP="00B76DBC">
      <w:pPr>
        <w:pStyle w:val="ListParagraph"/>
        <w:rPr>
          <w:rFonts w:asciiTheme="majorHAnsi" w:hAnsiTheme="majorHAnsi"/>
          <w:sz w:val="22"/>
          <w:szCs w:val="22"/>
        </w:rPr>
      </w:pPr>
    </w:p>
    <w:p w14:paraId="5B09647E" w14:textId="77777777" w:rsidR="000A16DC" w:rsidRDefault="00B25609" w:rsidP="005857CD">
      <w:pPr>
        <w:pStyle w:val="ListParagraph"/>
        <w:numPr>
          <w:ilvl w:val="0"/>
          <w:numId w:val="10"/>
        </w:numPr>
        <w:spacing w:after="240"/>
        <w:rPr>
          <w:rFonts w:asciiTheme="majorHAnsi" w:hAnsiTheme="majorHAnsi"/>
          <w:sz w:val="22"/>
          <w:szCs w:val="22"/>
        </w:rPr>
      </w:pPr>
      <w:r>
        <w:rPr>
          <w:rFonts w:asciiTheme="majorHAnsi" w:hAnsiTheme="majorHAnsi"/>
          <w:sz w:val="22"/>
          <w:szCs w:val="22"/>
        </w:rPr>
        <w:t>the ombudsman</w:t>
      </w:r>
      <w:r w:rsidR="000A16DC" w:rsidRPr="004E6979">
        <w:rPr>
          <w:rFonts w:asciiTheme="majorHAnsi" w:hAnsiTheme="majorHAnsi"/>
          <w:sz w:val="22"/>
          <w:szCs w:val="22"/>
        </w:rPr>
        <w:t>’s work to resolve issues related to the rights, quality of care and quality of life of residents of long-term care facilities; or</w:t>
      </w:r>
    </w:p>
    <w:p w14:paraId="12611A08" w14:textId="77777777" w:rsidR="00B76DBC" w:rsidRPr="00B76DBC" w:rsidRDefault="00B76DBC" w:rsidP="00B76DBC">
      <w:pPr>
        <w:pStyle w:val="ListParagraph"/>
        <w:rPr>
          <w:rFonts w:asciiTheme="majorHAnsi" w:hAnsiTheme="majorHAnsi"/>
          <w:sz w:val="22"/>
          <w:szCs w:val="22"/>
        </w:rPr>
      </w:pPr>
    </w:p>
    <w:p w14:paraId="323059BB" w14:textId="77777777" w:rsidR="000A16DC" w:rsidRPr="004E6979" w:rsidRDefault="00B25609" w:rsidP="005857CD">
      <w:pPr>
        <w:pStyle w:val="ListParagraph"/>
        <w:numPr>
          <w:ilvl w:val="0"/>
          <w:numId w:val="10"/>
        </w:numPr>
        <w:spacing w:after="240"/>
        <w:rPr>
          <w:rFonts w:asciiTheme="majorHAnsi" w:hAnsiTheme="majorHAnsi"/>
          <w:sz w:val="22"/>
          <w:szCs w:val="22"/>
        </w:rPr>
      </w:pPr>
      <w:r>
        <w:rPr>
          <w:rFonts w:asciiTheme="majorHAnsi" w:hAnsiTheme="majorHAnsi"/>
          <w:sz w:val="22"/>
          <w:szCs w:val="22"/>
        </w:rPr>
        <w:t>the ombudsman</w:t>
      </w:r>
      <w:r w:rsidR="000A16DC" w:rsidRPr="004E6979">
        <w:rPr>
          <w:rFonts w:asciiTheme="majorHAnsi" w:hAnsiTheme="majorHAnsi"/>
          <w:sz w:val="22"/>
          <w:szCs w:val="22"/>
        </w:rPr>
        <w:t xml:space="preserve">’s statutory responsibility to provide such information as the Office of the Long-Term Care Ombudsman determines necessary to public and private agencies, legislators and other persons regarding the problems and concerns of older Alaskans and recommendations related to </w:t>
      </w:r>
      <w:r w:rsidR="00DA59AC" w:rsidRPr="004E6979">
        <w:rPr>
          <w:rFonts w:asciiTheme="majorHAnsi" w:hAnsiTheme="majorHAnsi"/>
          <w:sz w:val="22"/>
          <w:szCs w:val="22"/>
        </w:rPr>
        <w:t>elders’</w:t>
      </w:r>
      <w:r w:rsidR="000A16DC" w:rsidRPr="004E6979">
        <w:rPr>
          <w:rFonts w:asciiTheme="majorHAnsi" w:hAnsiTheme="majorHAnsi"/>
          <w:sz w:val="22"/>
          <w:szCs w:val="22"/>
        </w:rPr>
        <w:t xml:space="preserve"> problems and concerns. </w:t>
      </w:r>
    </w:p>
    <w:p w14:paraId="03EF36F3" w14:textId="77777777" w:rsidR="000A16DC" w:rsidRPr="004E6979" w:rsidRDefault="000A16DC" w:rsidP="0072578E">
      <w:pPr>
        <w:spacing w:after="240"/>
        <w:rPr>
          <w:rFonts w:asciiTheme="majorHAnsi" w:hAnsiTheme="majorHAnsi"/>
          <w:sz w:val="22"/>
          <w:szCs w:val="22"/>
        </w:rPr>
      </w:pPr>
      <w:r w:rsidRPr="004E6979">
        <w:rPr>
          <w:rFonts w:asciiTheme="majorHAnsi" w:hAnsiTheme="majorHAnsi"/>
          <w:sz w:val="22"/>
          <w:szCs w:val="22"/>
          <w:u w:val="single"/>
        </w:rPr>
        <w:t>Procedures for Reporting</w:t>
      </w:r>
      <w:r w:rsidR="00EF69B0">
        <w:rPr>
          <w:rFonts w:asciiTheme="majorHAnsi" w:hAnsiTheme="majorHAnsi"/>
          <w:sz w:val="22"/>
          <w:szCs w:val="22"/>
          <w:u w:val="single"/>
        </w:rPr>
        <w:t xml:space="preserve"> and Responding to</w:t>
      </w:r>
      <w:r w:rsidRPr="004E6979">
        <w:rPr>
          <w:rFonts w:asciiTheme="majorHAnsi" w:hAnsiTheme="majorHAnsi"/>
          <w:sz w:val="22"/>
          <w:szCs w:val="22"/>
          <w:u w:val="single"/>
        </w:rPr>
        <w:t xml:space="preserve"> Interference</w:t>
      </w:r>
      <w:r w:rsidRPr="004E6979">
        <w:rPr>
          <w:rFonts w:asciiTheme="majorHAnsi" w:hAnsiTheme="majorHAnsi"/>
          <w:sz w:val="22"/>
          <w:szCs w:val="22"/>
        </w:rPr>
        <w:t xml:space="preserve">: </w:t>
      </w:r>
    </w:p>
    <w:p w14:paraId="0B1BBDDB" w14:textId="77777777" w:rsidR="000A16DC" w:rsidRPr="004E6979" w:rsidRDefault="000A16DC" w:rsidP="005857CD">
      <w:pPr>
        <w:pStyle w:val="ListParagraph"/>
        <w:numPr>
          <w:ilvl w:val="0"/>
          <w:numId w:val="11"/>
        </w:numPr>
        <w:spacing w:after="240"/>
        <w:rPr>
          <w:rFonts w:asciiTheme="majorHAnsi" w:hAnsiTheme="majorHAnsi"/>
          <w:sz w:val="22"/>
          <w:szCs w:val="22"/>
        </w:rPr>
      </w:pPr>
      <w:r w:rsidRPr="004E6979">
        <w:rPr>
          <w:rFonts w:asciiTheme="majorHAnsi" w:hAnsiTheme="majorHAnsi"/>
          <w:sz w:val="22"/>
          <w:szCs w:val="22"/>
        </w:rPr>
        <w:t xml:space="preserve">The SLTCO shall review </w:t>
      </w:r>
      <w:r w:rsidR="004B222B">
        <w:rPr>
          <w:rFonts w:asciiTheme="majorHAnsi" w:hAnsiTheme="majorHAnsi"/>
          <w:sz w:val="22"/>
          <w:szCs w:val="22"/>
        </w:rPr>
        <w:t>reports of interference</w:t>
      </w:r>
      <w:r w:rsidRPr="004E6979">
        <w:rPr>
          <w:rFonts w:asciiTheme="majorHAnsi" w:hAnsiTheme="majorHAnsi"/>
          <w:sz w:val="22"/>
          <w:szCs w:val="22"/>
        </w:rPr>
        <w:t xml:space="preserve"> and conduct further investigation if necessary to confirm the occurrence of the interference.</w:t>
      </w:r>
    </w:p>
    <w:p w14:paraId="424F292A" w14:textId="77777777" w:rsidR="00521219" w:rsidRPr="004E6979" w:rsidRDefault="00521219" w:rsidP="0072578E">
      <w:pPr>
        <w:pStyle w:val="ListParagraph"/>
        <w:spacing w:after="240"/>
        <w:rPr>
          <w:rFonts w:asciiTheme="majorHAnsi" w:hAnsiTheme="majorHAnsi"/>
          <w:sz w:val="22"/>
          <w:szCs w:val="22"/>
        </w:rPr>
      </w:pPr>
    </w:p>
    <w:p w14:paraId="71EB0958" w14:textId="77777777" w:rsidR="00521219" w:rsidRPr="004E6979" w:rsidRDefault="000A16DC" w:rsidP="005857CD">
      <w:pPr>
        <w:pStyle w:val="ListParagraph"/>
        <w:numPr>
          <w:ilvl w:val="0"/>
          <w:numId w:val="11"/>
        </w:numPr>
        <w:spacing w:after="240"/>
        <w:rPr>
          <w:rFonts w:asciiTheme="majorHAnsi" w:hAnsiTheme="majorHAnsi"/>
          <w:sz w:val="22"/>
          <w:szCs w:val="22"/>
        </w:rPr>
      </w:pPr>
      <w:r w:rsidRPr="004E6979">
        <w:rPr>
          <w:rFonts w:asciiTheme="majorHAnsi" w:hAnsiTheme="majorHAnsi"/>
          <w:sz w:val="22"/>
          <w:szCs w:val="22"/>
        </w:rPr>
        <w:t>If the SLTCO, based on such review, determines that enforcement action is warranted, the SLTCO shall pursue the following course of action:</w:t>
      </w:r>
    </w:p>
    <w:p w14:paraId="60D2740C" w14:textId="77777777" w:rsidR="00521219" w:rsidRPr="004E6979" w:rsidRDefault="00521219" w:rsidP="0072578E">
      <w:pPr>
        <w:pStyle w:val="ListParagraph"/>
        <w:rPr>
          <w:rFonts w:asciiTheme="majorHAnsi" w:hAnsiTheme="majorHAnsi"/>
          <w:sz w:val="22"/>
          <w:szCs w:val="22"/>
        </w:rPr>
      </w:pPr>
    </w:p>
    <w:p w14:paraId="04BACC9A" w14:textId="77777777" w:rsidR="00521219" w:rsidRPr="004E6979" w:rsidRDefault="000A16DC" w:rsidP="005857CD">
      <w:pPr>
        <w:pStyle w:val="ListParagraph"/>
        <w:numPr>
          <w:ilvl w:val="1"/>
          <w:numId w:val="11"/>
        </w:numPr>
        <w:spacing w:after="240"/>
        <w:rPr>
          <w:rFonts w:asciiTheme="majorHAnsi" w:hAnsiTheme="majorHAnsi"/>
          <w:sz w:val="22"/>
          <w:szCs w:val="22"/>
        </w:rPr>
      </w:pPr>
      <w:r w:rsidRPr="004E6979">
        <w:rPr>
          <w:rFonts w:asciiTheme="majorHAnsi" w:hAnsiTheme="majorHAnsi"/>
          <w:sz w:val="22"/>
          <w:szCs w:val="22"/>
        </w:rPr>
        <w:t>Where the entity which has interfered is a long-term care facility or its staff or agents:</w:t>
      </w:r>
    </w:p>
    <w:p w14:paraId="0D47D410" w14:textId="77777777" w:rsidR="00521219" w:rsidRPr="004E6979" w:rsidRDefault="00521219" w:rsidP="0072578E">
      <w:pPr>
        <w:pStyle w:val="ListParagraph"/>
        <w:spacing w:after="240"/>
        <w:ind w:left="1440"/>
        <w:rPr>
          <w:rFonts w:asciiTheme="majorHAnsi" w:hAnsiTheme="majorHAnsi"/>
          <w:sz w:val="22"/>
          <w:szCs w:val="22"/>
        </w:rPr>
      </w:pPr>
    </w:p>
    <w:p w14:paraId="179F326C" w14:textId="77777777" w:rsidR="00E7798C" w:rsidRDefault="00E7798C" w:rsidP="005857CD">
      <w:pPr>
        <w:pStyle w:val="ListParagraph"/>
        <w:numPr>
          <w:ilvl w:val="2"/>
          <w:numId w:val="11"/>
        </w:numPr>
        <w:spacing w:after="240"/>
        <w:rPr>
          <w:rFonts w:asciiTheme="majorHAnsi" w:hAnsiTheme="majorHAnsi"/>
          <w:sz w:val="22"/>
          <w:szCs w:val="22"/>
        </w:rPr>
      </w:pPr>
      <w:r>
        <w:rPr>
          <w:rFonts w:asciiTheme="majorHAnsi" w:hAnsiTheme="majorHAnsi"/>
          <w:sz w:val="22"/>
          <w:szCs w:val="22"/>
        </w:rPr>
        <w:t>The SLTCO may first try educating the home Administrator or other person interfering with an ombudsman.  Often this is sufficient to resolve the problem.</w:t>
      </w:r>
    </w:p>
    <w:p w14:paraId="515E0D16" w14:textId="77777777" w:rsidR="00CA7E0E" w:rsidRDefault="00F37EE5" w:rsidP="005857CD">
      <w:pPr>
        <w:pStyle w:val="ListParagraph"/>
        <w:numPr>
          <w:ilvl w:val="2"/>
          <w:numId w:val="11"/>
        </w:numPr>
        <w:spacing w:after="240"/>
        <w:rPr>
          <w:rFonts w:asciiTheme="majorHAnsi" w:hAnsiTheme="majorHAnsi"/>
          <w:sz w:val="22"/>
          <w:szCs w:val="22"/>
        </w:rPr>
      </w:pPr>
      <w:r>
        <w:rPr>
          <w:rFonts w:asciiTheme="majorHAnsi" w:hAnsiTheme="majorHAnsi"/>
          <w:sz w:val="22"/>
          <w:szCs w:val="22"/>
        </w:rPr>
        <w:t xml:space="preserve">The SLTCO </w:t>
      </w:r>
      <w:r w:rsidR="00E7798C">
        <w:rPr>
          <w:rFonts w:asciiTheme="majorHAnsi" w:hAnsiTheme="majorHAnsi"/>
          <w:sz w:val="22"/>
          <w:szCs w:val="22"/>
        </w:rPr>
        <w:t>may also</w:t>
      </w:r>
      <w:r>
        <w:rPr>
          <w:rFonts w:asciiTheme="majorHAnsi" w:hAnsiTheme="majorHAnsi"/>
          <w:sz w:val="22"/>
          <w:szCs w:val="22"/>
        </w:rPr>
        <w:t xml:space="preserve"> consult with the AAG on the appropriate course of action</w:t>
      </w:r>
      <w:r w:rsidR="00E7798C">
        <w:rPr>
          <w:rFonts w:asciiTheme="majorHAnsi" w:hAnsiTheme="majorHAnsi"/>
          <w:sz w:val="22"/>
          <w:szCs w:val="22"/>
        </w:rPr>
        <w:t xml:space="preserve"> if resolution is not possible</w:t>
      </w:r>
      <w:r w:rsidR="00CA7E0E">
        <w:rPr>
          <w:rFonts w:asciiTheme="majorHAnsi" w:hAnsiTheme="majorHAnsi"/>
          <w:sz w:val="22"/>
          <w:szCs w:val="22"/>
        </w:rPr>
        <w:t>.</w:t>
      </w:r>
      <w:r w:rsidR="004B222B">
        <w:rPr>
          <w:rFonts w:asciiTheme="majorHAnsi" w:hAnsiTheme="majorHAnsi"/>
          <w:sz w:val="22"/>
          <w:szCs w:val="22"/>
        </w:rPr>
        <w:t xml:space="preserve"> The SLTCO may choose to send a letter to the Administrator citing the Ombudsman’s legal authority and copy the letter to the AAG, State Licensing, or other applicable parties.</w:t>
      </w:r>
    </w:p>
    <w:p w14:paraId="2028D325" w14:textId="77777777" w:rsidR="00521219" w:rsidRPr="004E6979" w:rsidRDefault="00F37EE5" w:rsidP="005857CD">
      <w:pPr>
        <w:pStyle w:val="ListParagraph"/>
        <w:numPr>
          <w:ilvl w:val="2"/>
          <w:numId w:val="11"/>
        </w:numPr>
        <w:spacing w:after="240"/>
        <w:rPr>
          <w:rFonts w:asciiTheme="majorHAnsi" w:hAnsiTheme="majorHAnsi"/>
          <w:sz w:val="22"/>
          <w:szCs w:val="22"/>
        </w:rPr>
      </w:pPr>
      <w:r>
        <w:rPr>
          <w:rFonts w:asciiTheme="majorHAnsi" w:hAnsiTheme="majorHAnsi"/>
          <w:sz w:val="22"/>
          <w:szCs w:val="22"/>
        </w:rPr>
        <w:t>T</w:t>
      </w:r>
      <w:r w:rsidR="000A16DC" w:rsidRPr="004E6979">
        <w:rPr>
          <w:rFonts w:asciiTheme="majorHAnsi" w:hAnsiTheme="majorHAnsi"/>
          <w:sz w:val="22"/>
          <w:szCs w:val="22"/>
        </w:rPr>
        <w:t xml:space="preserve">he SLTCO </w:t>
      </w:r>
      <w:r>
        <w:rPr>
          <w:rFonts w:asciiTheme="majorHAnsi" w:hAnsiTheme="majorHAnsi"/>
          <w:sz w:val="22"/>
          <w:szCs w:val="22"/>
        </w:rPr>
        <w:t>may</w:t>
      </w:r>
      <w:r w:rsidR="000A16DC" w:rsidRPr="004E6979">
        <w:rPr>
          <w:rFonts w:asciiTheme="majorHAnsi" w:hAnsiTheme="majorHAnsi"/>
          <w:sz w:val="22"/>
          <w:szCs w:val="22"/>
        </w:rPr>
        <w:t xml:space="preserve"> submit a written report of such interference to the Attorney General’s Office, Office of Special Prosecution, District Attorney’s Office, or other appropriate prosecution entity and the appropriate State of Alaska Licensing agency.</w:t>
      </w:r>
    </w:p>
    <w:p w14:paraId="5938F739" w14:textId="77777777" w:rsidR="00521219" w:rsidRPr="004E6979" w:rsidRDefault="00F37EE5" w:rsidP="005857CD">
      <w:pPr>
        <w:pStyle w:val="ListParagraph"/>
        <w:numPr>
          <w:ilvl w:val="2"/>
          <w:numId w:val="11"/>
        </w:numPr>
        <w:spacing w:after="240"/>
        <w:rPr>
          <w:rFonts w:asciiTheme="majorHAnsi" w:hAnsiTheme="majorHAnsi"/>
          <w:sz w:val="22"/>
          <w:szCs w:val="22"/>
        </w:rPr>
      </w:pPr>
      <w:r>
        <w:rPr>
          <w:rFonts w:asciiTheme="majorHAnsi" w:hAnsiTheme="majorHAnsi"/>
          <w:sz w:val="22"/>
          <w:szCs w:val="22"/>
        </w:rPr>
        <w:t>T</w:t>
      </w:r>
      <w:r w:rsidR="000A16DC" w:rsidRPr="004E6979">
        <w:rPr>
          <w:rFonts w:asciiTheme="majorHAnsi" w:hAnsiTheme="majorHAnsi"/>
          <w:sz w:val="22"/>
          <w:szCs w:val="22"/>
        </w:rPr>
        <w:t xml:space="preserve">he Attorney General, District Attorney, Office of Special Prosecution, or other appropriate prosecution or enforcement entity, and state licensing </w:t>
      </w:r>
      <w:r w:rsidR="00CA7E0E">
        <w:rPr>
          <w:rFonts w:asciiTheme="majorHAnsi" w:hAnsiTheme="majorHAnsi"/>
          <w:sz w:val="22"/>
          <w:szCs w:val="22"/>
        </w:rPr>
        <w:t>may</w:t>
      </w:r>
      <w:r w:rsidR="000A16DC" w:rsidRPr="004E6979">
        <w:rPr>
          <w:rFonts w:asciiTheme="majorHAnsi" w:hAnsiTheme="majorHAnsi"/>
          <w:sz w:val="22"/>
          <w:szCs w:val="22"/>
        </w:rPr>
        <w:t xml:space="preserve"> investigate the report of the SLTCO in accordance with its procedures for complaint investigation.</w:t>
      </w:r>
    </w:p>
    <w:p w14:paraId="79713C2A" w14:textId="77777777" w:rsidR="00521219" w:rsidRPr="004E6979" w:rsidRDefault="00521219" w:rsidP="0072578E">
      <w:pPr>
        <w:pStyle w:val="ListParagraph"/>
        <w:rPr>
          <w:rFonts w:asciiTheme="majorHAnsi" w:hAnsiTheme="majorHAnsi"/>
          <w:sz w:val="22"/>
          <w:szCs w:val="22"/>
        </w:rPr>
      </w:pPr>
    </w:p>
    <w:p w14:paraId="081E1E22" w14:textId="77777777" w:rsidR="00521219" w:rsidRPr="004E6979" w:rsidRDefault="000A16DC" w:rsidP="005857CD">
      <w:pPr>
        <w:pStyle w:val="ListParagraph"/>
        <w:numPr>
          <w:ilvl w:val="0"/>
          <w:numId w:val="12"/>
        </w:numPr>
        <w:spacing w:after="240"/>
        <w:rPr>
          <w:rFonts w:asciiTheme="majorHAnsi" w:hAnsiTheme="majorHAnsi"/>
          <w:sz w:val="22"/>
          <w:szCs w:val="22"/>
        </w:rPr>
      </w:pPr>
      <w:r w:rsidRPr="004E6979">
        <w:rPr>
          <w:rFonts w:asciiTheme="majorHAnsi" w:hAnsiTheme="majorHAnsi"/>
          <w:sz w:val="22"/>
          <w:szCs w:val="22"/>
        </w:rPr>
        <w:t>Where the entity which has interfered is an entity other than a long-term care facility or its staff or agents:</w:t>
      </w:r>
    </w:p>
    <w:p w14:paraId="0676B008" w14:textId="77777777" w:rsidR="00521219" w:rsidRPr="004E6979" w:rsidRDefault="00521219" w:rsidP="0072578E">
      <w:pPr>
        <w:pStyle w:val="ListParagraph"/>
        <w:spacing w:after="240"/>
        <w:ind w:left="1530"/>
        <w:rPr>
          <w:rFonts w:asciiTheme="majorHAnsi" w:hAnsiTheme="majorHAnsi"/>
          <w:sz w:val="22"/>
          <w:szCs w:val="22"/>
        </w:rPr>
      </w:pPr>
    </w:p>
    <w:p w14:paraId="124BE6CB" w14:textId="77777777" w:rsidR="000A16DC" w:rsidRDefault="00F37EE5" w:rsidP="005857CD">
      <w:pPr>
        <w:pStyle w:val="ListParagraph"/>
        <w:numPr>
          <w:ilvl w:val="1"/>
          <w:numId w:val="12"/>
        </w:numPr>
        <w:spacing w:after="240"/>
        <w:rPr>
          <w:rFonts w:asciiTheme="majorHAnsi" w:hAnsiTheme="majorHAnsi"/>
          <w:sz w:val="22"/>
          <w:szCs w:val="22"/>
        </w:rPr>
      </w:pPr>
      <w:r>
        <w:rPr>
          <w:rFonts w:asciiTheme="majorHAnsi" w:hAnsiTheme="majorHAnsi"/>
          <w:sz w:val="22"/>
          <w:szCs w:val="22"/>
        </w:rPr>
        <w:t>T</w:t>
      </w:r>
      <w:r w:rsidR="000A16DC" w:rsidRPr="004E6979">
        <w:rPr>
          <w:rFonts w:asciiTheme="majorHAnsi" w:hAnsiTheme="majorHAnsi"/>
          <w:sz w:val="22"/>
          <w:szCs w:val="22"/>
        </w:rPr>
        <w:t>he SLTCO shall report such interference to the appropriate law enforcement or prosecution entity.</w:t>
      </w:r>
    </w:p>
    <w:p w14:paraId="04E1C2F4" w14:textId="77777777" w:rsidR="000A16DC" w:rsidRPr="004E6979" w:rsidRDefault="000A16DC" w:rsidP="00521219">
      <w:pPr>
        <w:spacing w:after="240"/>
        <w:rPr>
          <w:rFonts w:asciiTheme="majorHAnsi" w:hAnsiTheme="majorHAnsi"/>
          <w:sz w:val="22"/>
          <w:szCs w:val="22"/>
          <w:u w:val="single"/>
        </w:rPr>
      </w:pPr>
      <w:r w:rsidRPr="004E6979">
        <w:rPr>
          <w:rFonts w:asciiTheme="majorHAnsi" w:hAnsiTheme="majorHAnsi"/>
          <w:sz w:val="22"/>
          <w:szCs w:val="22"/>
          <w:u w:val="single"/>
        </w:rPr>
        <w:t xml:space="preserve">Procedures for Reporting </w:t>
      </w:r>
      <w:r w:rsidR="00CC1193">
        <w:rPr>
          <w:rFonts w:asciiTheme="majorHAnsi" w:hAnsiTheme="majorHAnsi"/>
          <w:sz w:val="22"/>
          <w:szCs w:val="22"/>
          <w:u w:val="single"/>
        </w:rPr>
        <w:t xml:space="preserve">and Responding to </w:t>
      </w:r>
      <w:r w:rsidRPr="004E6979">
        <w:rPr>
          <w:rFonts w:asciiTheme="majorHAnsi" w:hAnsiTheme="majorHAnsi"/>
          <w:sz w:val="22"/>
          <w:szCs w:val="22"/>
          <w:u w:val="single"/>
        </w:rPr>
        <w:t>Retaliation</w:t>
      </w:r>
      <w:r w:rsidRPr="004E6979">
        <w:rPr>
          <w:rFonts w:asciiTheme="majorHAnsi" w:hAnsiTheme="majorHAnsi"/>
          <w:sz w:val="22"/>
          <w:szCs w:val="22"/>
        </w:rPr>
        <w:t>:</w:t>
      </w:r>
    </w:p>
    <w:p w14:paraId="6400CFDF" w14:textId="77777777" w:rsidR="000A16DC" w:rsidRPr="004E6979" w:rsidRDefault="000A16DC" w:rsidP="005857CD">
      <w:pPr>
        <w:pStyle w:val="ListParagraph"/>
        <w:numPr>
          <w:ilvl w:val="0"/>
          <w:numId w:val="13"/>
        </w:numPr>
        <w:spacing w:after="240"/>
        <w:rPr>
          <w:rFonts w:asciiTheme="majorHAnsi" w:hAnsiTheme="majorHAnsi"/>
          <w:sz w:val="22"/>
          <w:szCs w:val="22"/>
        </w:rPr>
      </w:pPr>
      <w:r w:rsidRPr="004E6979">
        <w:rPr>
          <w:rFonts w:asciiTheme="majorHAnsi" w:hAnsiTheme="majorHAnsi"/>
          <w:sz w:val="22"/>
          <w:szCs w:val="22"/>
        </w:rPr>
        <w:t xml:space="preserve">The SLTCO shall review </w:t>
      </w:r>
      <w:r w:rsidR="004B222B">
        <w:rPr>
          <w:rFonts w:asciiTheme="majorHAnsi" w:hAnsiTheme="majorHAnsi"/>
          <w:sz w:val="22"/>
          <w:szCs w:val="22"/>
        </w:rPr>
        <w:t>reports of retaliation against complainants or residents</w:t>
      </w:r>
      <w:r w:rsidRPr="004E6979">
        <w:rPr>
          <w:rFonts w:asciiTheme="majorHAnsi" w:hAnsiTheme="majorHAnsi"/>
          <w:sz w:val="22"/>
          <w:szCs w:val="22"/>
        </w:rPr>
        <w:t xml:space="preserve"> and conduct further investigation if necessary to confirm the occurrence of the retaliation.</w:t>
      </w:r>
    </w:p>
    <w:p w14:paraId="0E3397EC" w14:textId="77777777" w:rsidR="00521219" w:rsidRPr="004E6979" w:rsidRDefault="00521219" w:rsidP="00521219">
      <w:pPr>
        <w:pStyle w:val="ListParagraph"/>
        <w:spacing w:after="240"/>
        <w:rPr>
          <w:rFonts w:asciiTheme="majorHAnsi" w:hAnsiTheme="majorHAnsi"/>
          <w:sz w:val="22"/>
          <w:szCs w:val="22"/>
        </w:rPr>
      </w:pPr>
    </w:p>
    <w:p w14:paraId="6C580083" w14:textId="77777777" w:rsidR="000A16DC" w:rsidRPr="004E6979" w:rsidRDefault="000A16DC" w:rsidP="005857CD">
      <w:pPr>
        <w:pStyle w:val="ListParagraph"/>
        <w:numPr>
          <w:ilvl w:val="0"/>
          <w:numId w:val="13"/>
        </w:numPr>
        <w:spacing w:after="240"/>
        <w:rPr>
          <w:rFonts w:asciiTheme="majorHAnsi" w:hAnsiTheme="majorHAnsi"/>
          <w:sz w:val="22"/>
          <w:szCs w:val="22"/>
        </w:rPr>
      </w:pPr>
      <w:r w:rsidRPr="004E6979">
        <w:rPr>
          <w:rFonts w:asciiTheme="majorHAnsi" w:hAnsiTheme="majorHAnsi"/>
          <w:sz w:val="22"/>
          <w:szCs w:val="22"/>
        </w:rPr>
        <w:t>If the SLTCO, based on such review, determines that enforcement action is warranted, the SLTCO shall pursue the following course of action:</w:t>
      </w:r>
    </w:p>
    <w:p w14:paraId="0718A23F" w14:textId="77777777" w:rsidR="00521219" w:rsidRPr="004E6979" w:rsidRDefault="00521219" w:rsidP="00521219">
      <w:pPr>
        <w:pStyle w:val="ListParagraph"/>
        <w:spacing w:after="240"/>
        <w:ind w:left="1530"/>
        <w:rPr>
          <w:rFonts w:asciiTheme="majorHAnsi" w:hAnsiTheme="majorHAnsi"/>
          <w:sz w:val="22"/>
          <w:szCs w:val="22"/>
        </w:rPr>
      </w:pPr>
    </w:p>
    <w:p w14:paraId="5714F9B7" w14:textId="77777777" w:rsidR="000A16DC" w:rsidRPr="004E6979" w:rsidRDefault="000A16DC" w:rsidP="005857CD">
      <w:pPr>
        <w:pStyle w:val="ListParagraph"/>
        <w:numPr>
          <w:ilvl w:val="0"/>
          <w:numId w:val="12"/>
        </w:numPr>
        <w:spacing w:after="240"/>
        <w:rPr>
          <w:rFonts w:asciiTheme="majorHAnsi" w:hAnsiTheme="majorHAnsi"/>
          <w:sz w:val="22"/>
          <w:szCs w:val="22"/>
        </w:rPr>
      </w:pPr>
      <w:r w:rsidRPr="004E6979">
        <w:rPr>
          <w:rFonts w:asciiTheme="majorHAnsi" w:hAnsiTheme="majorHAnsi"/>
          <w:sz w:val="22"/>
          <w:szCs w:val="22"/>
        </w:rPr>
        <w:t>the  SLTCO shall submit a written report of such retaliation to the Attorney General’s Office, Office of Special Prosecution, District Attorney’s Office, State Ombudsman, the Attorney General, the Governor, or other appropriate law enforcement or prosecution entity and the appropriate State of Alaska Licensing agency.</w:t>
      </w:r>
    </w:p>
    <w:p w14:paraId="5ABCCF79" w14:textId="77777777" w:rsidR="000A16DC" w:rsidRPr="004E6979" w:rsidRDefault="000A16DC" w:rsidP="000A16DC">
      <w:pPr>
        <w:rPr>
          <w:rFonts w:asciiTheme="majorHAnsi" w:hAnsiTheme="majorHAnsi"/>
          <w:sz w:val="22"/>
          <w:szCs w:val="22"/>
        </w:rPr>
      </w:pPr>
      <w:r w:rsidRPr="004E6979">
        <w:rPr>
          <w:rFonts w:asciiTheme="majorHAnsi" w:hAnsiTheme="majorHAnsi"/>
          <w:sz w:val="22"/>
          <w:szCs w:val="22"/>
        </w:rPr>
        <w:t xml:space="preserve">OAA § 712(j); </w:t>
      </w:r>
      <w:r w:rsidR="00D531FE">
        <w:rPr>
          <w:rFonts w:asciiTheme="majorHAnsi" w:hAnsiTheme="majorHAnsi"/>
          <w:sz w:val="22"/>
          <w:szCs w:val="22"/>
        </w:rPr>
        <w:t>AS</w:t>
      </w:r>
      <w:r w:rsidRPr="004E6979">
        <w:rPr>
          <w:rFonts w:asciiTheme="majorHAnsi" w:hAnsiTheme="majorHAnsi"/>
          <w:sz w:val="22"/>
          <w:szCs w:val="22"/>
        </w:rPr>
        <w:t xml:space="preserve"> 47.62.040</w:t>
      </w:r>
    </w:p>
    <w:p w14:paraId="187047AD" w14:textId="77777777" w:rsidR="00521219" w:rsidRPr="004E6979" w:rsidRDefault="00521219" w:rsidP="000A16DC">
      <w:pPr>
        <w:spacing w:after="240"/>
        <w:rPr>
          <w:rFonts w:asciiTheme="majorHAnsi" w:hAnsiTheme="majorHAnsi"/>
          <w:sz w:val="22"/>
          <w:szCs w:val="22"/>
        </w:rPr>
      </w:pPr>
    </w:p>
    <w:p w14:paraId="267A6ED9" w14:textId="77777777" w:rsidR="000A16DC" w:rsidRDefault="0067380F" w:rsidP="000A16DC">
      <w:pPr>
        <w:spacing w:after="240"/>
      </w:pPr>
      <w:r>
        <w:rPr>
          <w:noProof/>
        </w:rPr>
        <mc:AlternateContent>
          <mc:Choice Requires="wps">
            <w:drawing>
              <wp:anchor distT="0" distB="0" distL="114300" distR="114300" simplePos="0" relativeHeight="251677696" behindDoc="0" locked="0" layoutInCell="1" allowOverlap="1" wp14:anchorId="3EA60314" wp14:editId="01D0F3EE">
                <wp:simplePos x="0" y="0"/>
                <wp:positionH relativeFrom="column">
                  <wp:posOffset>565150</wp:posOffset>
                </wp:positionH>
                <wp:positionV relativeFrom="paragraph">
                  <wp:posOffset>94615</wp:posOffset>
                </wp:positionV>
                <wp:extent cx="4474210" cy="0"/>
                <wp:effectExtent l="12700" t="8890" r="8890" b="1016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40B7E" id="AutoShape 23" o:spid="_x0000_s1026" type="#_x0000_t32" style="position:absolute;margin-left:44.5pt;margin-top:7.45pt;width:352.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SE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"/>
            </w:pict>
          </mc:Fallback>
        </mc:AlternateContent>
      </w:r>
      <w:r w:rsidR="000A16DC">
        <w:br w:type="page"/>
      </w:r>
    </w:p>
    <w:p w14:paraId="41FB3ABF" w14:textId="77777777" w:rsidR="00DB039D" w:rsidRPr="00216C32" w:rsidRDefault="00AD4E2E" w:rsidP="00DB039D">
      <w:pPr>
        <w:pStyle w:val="Title"/>
        <w:rPr>
          <w:rStyle w:val="Strong"/>
        </w:rPr>
      </w:pPr>
      <w:r>
        <w:rPr>
          <w:rStyle w:val="Strong"/>
        </w:rPr>
        <w:lastRenderedPageBreak/>
        <w:t>V</w:t>
      </w:r>
      <w:r w:rsidR="00DB039D" w:rsidRPr="00216C32">
        <w:rPr>
          <w:rStyle w:val="Strong"/>
        </w:rPr>
        <w:t xml:space="preserve">. </w:t>
      </w:r>
      <w:r w:rsidR="00DB039D">
        <w:rPr>
          <w:rStyle w:val="Strong"/>
        </w:rPr>
        <w:t>COMPLAINT INVESTIGATION AND RESOLUTION</w:t>
      </w:r>
    </w:p>
    <w:p w14:paraId="5E0988E7" w14:textId="77777777" w:rsidR="00FC7F3F" w:rsidRPr="00FC7F3F" w:rsidRDefault="006E5AB7" w:rsidP="00BE4CF2">
      <w:pPr>
        <w:pStyle w:val="ListParagraph"/>
        <w:numPr>
          <w:ilvl w:val="0"/>
          <w:numId w:val="23"/>
        </w:numPr>
        <w:spacing w:after="240"/>
        <w:rPr>
          <w:rFonts w:asciiTheme="majorHAnsi" w:hAnsiTheme="majorHAnsi"/>
          <w:sz w:val="22"/>
          <w:szCs w:val="22"/>
        </w:rPr>
      </w:pPr>
      <w:r w:rsidRPr="00FC7F3F">
        <w:rPr>
          <w:rFonts w:asciiTheme="majorHAnsi" w:hAnsiTheme="majorHAnsi"/>
          <w:b/>
          <w:i/>
          <w:sz w:val="22"/>
          <w:szCs w:val="22"/>
        </w:rPr>
        <w:t>Intakes</w:t>
      </w:r>
      <w:r w:rsidR="00FC7F3F">
        <w:rPr>
          <w:rFonts w:asciiTheme="majorHAnsi" w:hAnsiTheme="majorHAnsi"/>
          <w:b/>
          <w:i/>
          <w:sz w:val="22"/>
          <w:szCs w:val="22"/>
        </w:rPr>
        <w:t>,  consents, screening and case assignment</w:t>
      </w:r>
    </w:p>
    <w:p w14:paraId="2ED5E5C1" w14:textId="77777777" w:rsidR="00760563" w:rsidRDefault="00532ECA" w:rsidP="00FC7F3F">
      <w:pPr>
        <w:spacing w:after="240"/>
        <w:rPr>
          <w:rFonts w:asciiTheme="majorHAnsi" w:hAnsiTheme="majorHAnsi"/>
          <w:sz w:val="22"/>
          <w:szCs w:val="22"/>
        </w:rPr>
      </w:pPr>
      <w:r w:rsidRPr="00FC7F3F">
        <w:rPr>
          <w:rFonts w:asciiTheme="majorHAnsi" w:hAnsiTheme="majorHAnsi"/>
          <w:sz w:val="22"/>
          <w:szCs w:val="22"/>
          <w:u w:val="single"/>
        </w:rPr>
        <w:t>Authority</w:t>
      </w:r>
      <w:r w:rsidR="00DB039D" w:rsidRPr="00FC7F3F">
        <w:rPr>
          <w:rFonts w:asciiTheme="majorHAnsi" w:hAnsiTheme="majorHAnsi"/>
          <w:sz w:val="22"/>
          <w:szCs w:val="22"/>
        </w:rPr>
        <w:t xml:space="preserve">: </w:t>
      </w:r>
      <w:r w:rsidR="00760563">
        <w:rPr>
          <w:rFonts w:asciiTheme="majorHAnsi" w:hAnsiTheme="majorHAnsi"/>
          <w:sz w:val="22"/>
          <w:szCs w:val="22"/>
        </w:rPr>
        <w:t>OAA §712</w:t>
      </w:r>
      <w:r w:rsidR="00FE0CB7">
        <w:rPr>
          <w:rFonts w:asciiTheme="majorHAnsi" w:hAnsiTheme="majorHAnsi"/>
          <w:sz w:val="22"/>
          <w:szCs w:val="22"/>
        </w:rPr>
        <w:t>(a)(3) states that, “The Ombudsman shall serve on a full-time basis, and shall, personally or through representatives of the Office—(A)</w:t>
      </w:r>
      <w:r w:rsidR="00DD0356">
        <w:rPr>
          <w:rFonts w:asciiTheme="majorHAnsi" w:hAnsiTheme="majorHAnsi"/>
          <w:sz w:val="22"/>
          <w:szCs w:val="22"/>
        </w:rPr>
        <w:t xml:space="preserve"> </w:t>
      </w:r>
      <w:r w:rsidR="00FE0CB7">
        <w:rPr>
          <w:rFonts w:asciiTheme="majorHAnsi" w:hAnsiTheme="majorHAnsi"/>
          <w:sz w:val="22"/>
          <w:szCs w:val="22"/>
        </w:rPr>
        <w:t>identify, investigate, and resolve complaints that—(i) are made by, or on behalf of, residents; and (ii) relate to action, inaction, or decisions, that may adversely affect the health, safety, welfare or rights of the residents (including the welfare and rights of the residents with respect to the appointment and activities of guardians and representative payees) of (I) providers, or representatives of providers, of long-term care services; (II) public agencies; or (III) health and social service agencies.”</w:t>
      </w:r>
    </w:p>
    <w:p w14:paraId="5EDBDCCD" w14:textId="77777777" w:rsidR="007B4B58" w:rsidRDefault="00DB039D" w:rsidP="00FC7F3F">
      <w:pPr>
        <w:spacing w:after="240"/>
        <w:rPr>
          <w:rFonts w:asciiTheme="majorHAnsi" w:hAnsiTheme="majorHAnsi"/>
          <w:sz w:val="22"/>
          <w:szCs w:val="22"/>
        </w:rPr>
      </w:pPr>
      <w:r w:rsidRPr="00FC7F3F">
        <w:rPr>
          <w:rFonts w:asciiTheme="majorHAnsi" w:hAnsiTheme="majorHAnsi"/>
          <w:sz w:val="22"/>
          <w:szCs w:val="22"/>
        </w:rPr>
        <w:t>AS 47.62.015</w:t>
      </w:r>
      <w:r w:rsidR="00532ECA" w:rsidRPr="00FC7F3F">
        <w:rPr>
          <w:rFonts w:asciiTheme="majorHAnsi" w:hAnsiTheme="majorHAnsi"/>
          <w:sz w:val="22"/>
          <w:szCs w:val="22"/>
        </w:rPr>
        <w:t xml:space="preserve">(a) states that the OLTCO </w:t>
      </w:r>
      <w:r w:rsidR="00017987">
        <w:rPr>
          <w:rFonts w:asciiTheme="majorHAnsi" w:hAnsiTheme="majorHAnsi"/>
          <w:sz w:val="22"/>
          <w:szCs w:val="22"/>
        </w:rPr>
        <w:t>“</w:t>
      </w:r>
      <w:r w:rsidR="00532ECA" w:rsidRPr="00017987">
        <w:rPr>
          <w:rFonts w:asciiTheme="majorHAnsi" w:hAnsiTheme="majorHAnsi"/>
          <w:sz w:val="22"/>
          <w:szCs w:val="22"/>
        </w:rPr>
        <w:t>shall</w:t>
      </w:r>
      <w:r w:rsidRPr="00FC7F3F">
        <w:rPr>
          <w:rFonts w:asciiTheme="majorHAnsi" w:hAnsiTheme="majorHAnsi"/>
          <w:sz w:val="22"/>
          <w:szCs w:val="22"/>
        </w:rPr>
        <w:t xml:space="preserve"> investig</w:t>
      </w:r>
      <w:r w:rsidR="00CA7E0E" w:rsidRPr="00FC7F3F">
        <w:rPr>
          <w:rFonts w:asciiTheme="majorHAnsi" w:hAnsiTheme="majorHAnsi"/>
          <w:sz w:val="22"/>
          <w:szCs w:val="22"/>
        </w:rPr>
        <w:t>at</w:t>
      </w:r>
      <w:r w:rsidR="007B4B58" w:rsidRPr="00FC7F3F">
        <w:rPr>
          <w:rFonts w:asciiTheme="majorHAnsi" w:hAnsiTheme="majorHAnsi"/>
          <w:sz w:val="22"/>
          <w:szCs w:val="22"/>
        </w:rPr>
        <w:t>e and resolve a</w:t>
      </w:r>
      <w:r w:rsidR="00CA7E0E" w:rsidRPr="00FC7F3F">
        <w:rPr>
          <w:rFonts w:asciiTheme="majorHAnsi" w:hAnsiTheme="majorHAnsi"/>
          <w:sz w:val="22"/>
          <w:szCs w:val="22"/>
        </w:rPr>
        <w:t xml:space="preserve"> comp</w:t>
      </w:r>
      <w:r w:rsidR="007B4B58" w:rsidRPr="00FC7F3F">
        <w:rPr>
          <w:rFonts w:asciiTheme="majorHAnsi" w:hAnsiTheme="majorHAnsi"/>
          <w:sz w:val="22"/>
          <w:szCs w:val="22"/>
        </w:rPr>
        <w:t xml:space="preserve">laint made by or on behalf of an older Alaskan residing in a long term care facility if the complaint relates to a </w:t>
      </w:r>
      <w:r w:rsidRPr="00FC7F3F">
        <w:rPr>
          <w:rFonts w:asciiTheme="majorHAnsi" w:hAnsiTheme="majorHAnsi"/>
          <w:sz w:val="22"/>
          <w:szCs w:val="22"/>
        </w:rPr>
        <w:t>deci</w:t>
      </w:r>
      <w:r w:rsidR="007B4B58" w:rsidRPr="00FC7F3F">
        <w:rPr>
          <w:rFonts w:asciiTheme="majorHAnsi" w:hAnsiTheme="majorHAnsi"/>
          <w:sz w:val="22"/>
          <w:szCs w:val="22"/>
        </w:rPr>
        <w:t xml:space="preserve">sion, action, or failure to act by a provider or a representative of a provider of long term care services, or by a public agency or social services agency that may </w:t>
      </w:r>
      <w:r w:rsidRPr="00FC7F3F">
        <w:rPr>
          <w:rFonts w:asciiTheme="majorHAnsi" w:hAnsiTheme="majorHAnsi"/>
          <w:sz w:val="22"/>
          <w:szCs w:val="22"/>
        </w:rPr>
        <w:t>adversely affect the health, safety, welfare, or rights</w:t>
      </w:r>
      <w:r w:rsidR="00532ECA" w:rsidRPr="00FC7F3F">
        <w:rPr>
          <w:rFonts w:asciiTheme="majorHAnsi" w:hAnsiTheme="majorHAnsi"/>
          <w:sz w:val="22"/>
          <w:szCs w:val="22"/>
        </w:rPr>
        <w:t xml:space="preserve"> of the older Alaskan.</w:t>
      </w:r>
      <w:r w:rsidRPr="00FC7F3F">
        <w:rPr>
          <w:rFonts w:asciiTheme="majorHAnsi" w:hAnsiTheme="majorHAnsi"/>
          <w:sz w:val="22"/>
          <w:szCs w:val="22"/>
        </w:rPr>
        <w:t xml:space="preserve">” </w:t>
      </w:r>
      <w:r w:rsidR="007B4B58" w:rsidRPr="00FC7F3F">
        <w:rPr>
          <w:rFonts w:asciiTheme="majorHAnsi" w:hAnsiTheme="majorHAnsi"/>
          <w:sz w:val="22"/>
          <w:szCs w:val="22"/>
        </w:rPr>
        <w:t xml:space="preserve">AS 47.62.015(b) </w:t>
      </w:r>
      <w:r w:rsidR="00532ECA" w:rsidRPr="00FC7F3F">
        <w:rPr>
          <w:rFonts w:asciiTheme="majorHAnsi" w:hAnsiTheme="majorHAnsi"/>
          <w:sz w:val="22"/>
          <w:szCs w:val="22"/>
        </w:rPr>
        <w:t>states that</w:t>
      </w:r>
      <w:r w:rsidR="007B4B58" w:rsidRPr="00FC7F3F">
        <w:rPr>
          <w:rFonts w:asciiTheme="majorHAnsi" w:hAnsiTheme="majorHAnsi"/>
          <w:sz w:val="22"/>
          <w:szCs w:val="22"/>
        </w:rPr>
        <w:t xml:space="preserve"> the OLTCO </w:t>
      </w:r>
      <w:r w:rsidR="00532ECA" w:rsidRPr="00017987">
        <w:rPr>
          <w:rFonts w:asciiTheme="majorHAnsi" w:hAnsiTheme="majorHAnsi"/>
          <w:sz w:val="22"/>
          <w:szCs w:val="22"/>
        </w:rPr>
        <w:t>may</w:t>
      </w:r>
      <w:r w:rsidR="00532ECA" w:rsidRPr="00FC7F3F">
        <w:rPr>
          <w:rFonts w:asciiTheme="majorHAnsi" w:hAnsiTheme="majorHAnsi"/>
          <w:sz w:val="22"/>
          <w:szCs w:val="22"/>
        </w:rPr>
        <w:t xml:space="preserve"> </w:t>
      </w:r>
      <w:r w:rsidR="007B4B58" w:rsidRPr="00FC7F3F">
        <w:rPr>
          <w:rFonts w:asciiTheme="majorHAnsi" w:hAnsiTheme="majorHAnsi"/>
          <w:sz w:val="22"/>
          <w:szCs w:val="22"/>
        </w:rPr>
        <w:t>investigate complaints relating to an older Alaskan’s “long term care or residential circumstances.”</w:t>
      </w:r>
      <w:r w:rsidR="00532ECA" w:rsidRPr="00FC7F3F">
        <w:rPr>
          <w:rFonts w:asciiTheme="majorHAnsi" w:hAnsiTheme="majorHAnsi"/>
          <w:sz w:val="22"/>
          <w:szCs w:val="22"/>
        </w:rPr>
        <w:t xml:space="preserve"> </w:t>
      </w:r>
    </w:p>
    <w:p w14:paraId="33B28D73" w14:textId="77777777" w:rsidR="00017987" w:rsidRDefault="00017987" w:rsidP="00FC7F3F">
      <w:pPr>
        <w:spacing w:after="240"/>
        <w:rPr>
          <w:rFonts w:asciiTheme="majorHAnsi" w:hAnsiTheme="majorHAnsi"/>
          <w:sz w:val="22"/>
          <w:szCs w:val="22"/>
        </w:rPr>
      </w:pPr>
      <w:r>
        <w:rPr>
          <w:rFonts w:asciiTheme="majorHAnsi" w:hAnsiTheme="majorHAnsi"/>
          <w:sz w:val="22"/>
          <w:szCs w:val="22"/>
        </w:rPr>
        <w:t>AS 47.24.</w:t>
      </w:r>
      <w:r w:rsidR="00D42361">
        <w:rPr>
          <w:rFonts w:asciiTheme="majorHAnsi" w:hAnsiTheme="majorHAnsi"/>
          <w:sz w:val="22"/>
          <w:szCs w:val="22"/>
        </w:rPr>
        <w:t>013 states that “…if a report received under AS 47.24.010 pertains to the undue influence, abandonment, exploitation, abuse, neglect, or self-neglect of a vulnerable adult who is 60 years of age or older that is alleged to have been committed by or to have resulted from the negligence of the staff or a volunteer of an out-of-home care facility, including a facility licensed under AS 47.32, in which the vulnerable adult resides, the department shall transfer the report for investigations to the long term care ombudsman under AS 47.62.015.”</w:t>
      </w:r>
    </w:p>
    <w:p w14:paraId="63E93A9C" w14:textId="77777777" w:rsidR="00D42361" w:rsidRPr="00FC7F3F" w:rsidRDefault="00D42361" w:rsidP="00FC7F3F">
      <w:pPr>
        <w:spacing w:after="240"/>
        <w:rPr>
          <w:rFonts w:asciiTheme="majorHAnsi" w:hAnsiTheme="majorHAnsi"/>
          <w:sz w:val="22"/>
          <w:szCs w:val="22"/>
        </w:rPr>
      </w:pPr>
      <w:r>
        <w:rPr>
          <w:rFonts w:asciiTheme="majorHAnsi" w:hAnsiTheme="majorHAnsi"/>
          <w:sz w:val="22"/>
          <w:szCs w:val="22"/>
        </w:rPr>
        <w:t xml:space="preserve">An Administration on Aging policy clarification </w:t>
      </w:r>
      <w:r w:rsidR="003E148E">
        <w:rPr>
          <w:rFonts w:asciiTheme="majorHAnsi" w:hAnsiTheme="majorHAnsi"/>
          <w:sz w:val="22"/>
          <w:szCs w:val="22"/>
        </w:rPr>
        <w:t>states</w:t>
      </w:r>
      <w:r>
        <w:rPr>
          <w:rFonts w:asciiTheme="majorHAnsi" w:hAnsiTheme="majorHAnsi"/>
          <w:sz w:val="22"/>
          <w:szCs w:val="22"/>
        </w:rPr>
        <w:t xml:space="preserve"> that </w:t>
      </w:r>
      <w:r w:rsidR="00B25609">
        <w:rPr>
          <w:rFonts w:asciiTheme="majorHAnsi" w:hAnsiTheme="majorHAnsi"/>
          <w:sz w:val="22"/>
          <w:szCs w:val="22"/>
        </w:rPr>
        <w:t>the ombudsman</w:t>
      </w:r>
      <w:r>
        <w:rPr>
          <w:rFonts w:asciiTheme="majorHAnsi" w:hAnsiTheme="majorHAnsi"/>
          <w:sz w:val="22"/>
          <w:szCs w:val="22"/>
        </w:rPr>
        <w:t xml:space="preserve"> </w:t>
      </w:r>
      <w:r w:rsidR="00DD0356">
        <w:rPr>
          <w:rFonts w:asciiTheme="majorHAnsi" w:hAnsiTheme="majorHAnsi"/>
          <w:sz w:val="22"/>
          <w:szCs w:val="22"/>
        </w:rPr>
        <w:t>may</w:t>
      </w:r>
      <w:r>
        <w:rPr>
          <w:rFonts w:asciiTheme="majorHAnsi" w:hAnsiTheme="majorHAnsi"/>
          <w:sz w:val="22"/>
          <w:szCs w:val="22"/>
        </w:rPr>
        <w:t xml:space="preserve"> advocate for long term care residents under the age of 60.</w:t>
      </w:r>
      <w:r w:rsidR="00DD0356">
        <w:rPr>
          <w:rFonts w:asciiTheme="majorHAnsi" w:hAnsiTheme="majorHAnsi"/>
          <w:sz w:val="22"/>
          <w:szCs w:val="22"/>
        </w:rPr>
        <w:t xml:space="preserve"> Alaska law does not define “older Alaskan.”</w:t>
      </w:r>
    </w:p>
    <w:p w14:paraId="057A579B" w14:textId="77777777" w:rsidR="006E5AB7" w:rsidRDefault="00532ECA" w:rsidP="007B4B58">
      <w:pPr>
        <w:spacing w:after="240"/>
        <w:rPr>
          <w:rFonts w:asciiTheme="majorHAnsi" w:hAnsiTheme="majorHAnsi"/>
          <w:sz w:val="22"/>
          <w:szCs w:val="22"/>
        </w:rPr>
      </w:pPr>
      <w:r w:rsidRPr="006E5AB7">
        <w:rPr>
          <w:rFonts w:asciiTheme="majorHAnsi" w:hAnsiTheme="majorHAnsi"/>
          <w:sz w:val="22"/>
          <w:szCs w:val="22"/>
          <w:u w:val="single"/>
        </w:rPr>
        <w:t>Policy</w:t>
      </w:r>
      <w:r>
        <w:rPr>
          <w:rFonts w:asciiTheme="majorHAnsi" w:hAnsiTheme="majorHAnsi"/>
          <w:sz w:val="22"/>
          <w:szCs w:val="22"/>
        </w:rPr>
        <w:t xml:space="preserve">: </w:t>
      </w:r>
      <w:r w:rsidR="006E5AB7">
        <w:rPr>
          <w:rFonts w:asciiTheme="majorHAnsi" w:hAnsiTheme="majorHAnsi"/>
          <w:sz w:val="22"/>
          <w:szCs w:val="22"/>
        </w:rPr>
        <w:t xml:space="preserve"> </w:t>
      </w:r>
      <w:r>
        <w:rPr>
          <w:rFonts w:asciiTheme="majorHAnsi" w:hAnsiTheme="majorHAnsi"/>
          <w:sz w:val="22"/>
          <w:szCs w:val="22"/>
        </w:rPr>
        <w:t xml:space="preserve">The OLTCO must </w:t>
      </w:r>
      <w:r w:rsidR="006E5AB7">
        <w:rPr>
          <w:rFonts w:asciiTheme="majorHAnsi" w:hAnsiTheme="majorHAnsi"/>
          <w:sz w:val="22"/>
          <w:szCs w:val="22"/>
        </w:rPr>
        <w:t xml:space="preserve">screen </w:t>
      </w:r>
      <w:r w:rsidR="000D0537">
        <w:rPr>
          <w:rFonts w:asciiTheme="majorHAnsi" w:hAnsiTheme="majorHAnsi"/>
          <w:sz w:val="22"/>
          <w:szCs w:val="22"/>
        </w:rPr>
        <w:t xml:space="preserve">and assign </w:t>
      </w:r>
      <w:r w:rsidR="006E5AB7">
        <w:rPr>
          <w:rFonts w:asciiTheme="majorHAnsi" w:hAnsiTheme="majorHAnsi"/>
          <w:sz w:val="22"/>
          <w:szCs w:val="22"/>
        </w:rPr>
        <w:t>incoming complaints for investigation to:</w:t>
      </w:r>
    </w:p>
    <w:p w14:paraId="417F7C1F" w14:textId="77777777" w:rsidR="00CE4D3D" w:rsidRDefault="00CE4D3D" w:rsidP="005857CD">
      <w:pPr>
        <w:pStyle w:val="ListParagraph"/>
        <w:numPr>
          <w:ilvl w:val="0"/>
          <w:numId w:val="12"/>
        </w:numPr>
        <w:rPr>
          <w:rFonts w:asciiTheme="majorHAnsi" w:hAnsiTheme="majorHAnsi"/>
          <w:sz w:val="22"/>
          <w:szCs w:val="22"/>
        </w:rPr>
      </w:pPr>
      <w:r>
        <w:rPr>
          <w:rFonts w:asciiTheme="majorHAnsi" w:hAnsiTheme="majorHAnsi"/>
          <w:sz w:val="22"/>
          <w:szCs w:val="22"/>
        </w:rPr>
        <w:t xml:space="preserve">Ensure that all complaints falling under </w:t>
      </w:r>
      <w:r w:rsidR="00DD0356">
        <w:rPr>
          <w:rFonts w:asciiTheme="majorHAnsi" w:hAnsiTheme="majorHAnsi"/>
          <w:sz w:val="22"/>
          <w:szCs w:val="22"/>
        </w:rPr>
        <w:t xml:space="preserve">ombudsman jurisdiction as defined in </w:t>
      </w:r>
      <w:r>
        <w:rPr>
          <w:rFonts w:asciiTheme="majorHAnsi" w:hAnsiTheme="majorHAnsi"/>
          <w:sz w:val="22"/>
          <w:szCs w:val="22"/>
        </w:rPr>
        <w:t xml:space="preserve">AS 47.62.015(a) </w:t>
      </w:r>
      <w:r w:rsidR="00D42361">
        <w:rPr>
          <w:rFonts w:asciiTheme="majorHAnsi" w:hAnsiTheme="majorHAnsi"/>
          <w:sz w:val="22"/>
          <w:szCs w:val="22"/>
        </w:rPr>
        <w:t xml:space="preserve">and AS 47.24.013 </w:t>
      </w:r>
      <w:r>
        <w:rPr>
          <w:rFonts w:asciiTheme="majorHAnsi" w:hAnsiTheme="majorHAnsi"/>
          <w:sz w:val="22"/>
          <w:szCs w:val="22"/>
        </w:rPr>
        <w:t>are investigated</w:t>
      </w:r>
      <w:r w:rsidR="00D42361">
        <w:rPr>
          <w:rFonts w:asciiTheme="majorHAnsi" w:hAnsiTheme="majorHAnsi"/>
          <w:sz w:val="22"/>
          <w:szCs w:val="22"/>
        </w:rPr>
        <w:t>, unless there is compelling evidence that an investigation is unnecessary (such as a complaint duplicating one already investigated)</w:t>
      </w:r>
      <w:r>
        <w:rPr>
          <w:rFonts w:asciiTheme="majorHAnsi" w:hAnsiTheme="majorHAnsi"/>
          <w:sz w:val="22"/>
          <w:szCs w:val="22"/>
        </w:rPr>
        <w:t xml:space="preserve">. </w:t>
      </w:r>
    </w:p>
    <w:p w14:paraId="52C98E8C" w14:textId="77777777" w:rsidR="00C10F24" w:rsidRPr="00C10F24" w:rsidRDefault="00C10F24" w:rsidP="00C10F24">
      <w:pPr>
        <w:ind w:left="1170"/>
        <w:rPr>
          <w:rFonts w:asciiTheme="majorHAnsi" w:hAnsiTheme="majorHAnsi"/>
          <w:sz w:val="22"/>
          <w:szCs w:val="22"/>
        </w:rPr>
      </w:pPr>
    </w:p>
    <w:p w14:paraId="196E702C" w14:textId="77777777" w:rsidR="00CE4D3D" w:rsidRDefault="00CE4D3D" w:rsidP="005857CD">
      <w:pPr>
        <w:pStyle w:val="ListParagraph"/>
        <w:numPr>
          <w:ilvl w:val="0"/>
          <w:numId w:val="12"/>
        </w:numPr>
        <w:rPr>
          <w:rFonts w:asciiTheme="majorHAnsi" w:hAnsiTheme="majorHAnsi"/>
          <w:sz w:val="22"/>
          <w:szCs w:val="22"/>
        </w:rPr>
      </w:pPr>
      <w:r>
        <w:rPr>
          <w:rFonts w:asciiTheme="majorHAnsi" w:hAnsiTheme="majorHAnsi"/>
          <w:sz w:val="22"/>
          <w:szCs w:val="22"/>
        </w:rPr>
        <w:t>Decide whether complaints falling under AS 47.62.015(b) will be investigated or referred</w:t>
      </w:r>
      <w:r w:rsidR="00DD0356">
        <w:rPr>
          <w:rFonts w:asciiTheme="majorHAnsi" w:hAnsiTheme="majorHAnsi"/>
          <w:sz w:val="22"/>
          <w:szCs w:val="22"/>
        </w:rPr>
        <w:t xml:space="preserve"> to a more appropriate agency for investigation</w:t>
      </w:r>
      <w:r>
        <w:rPr>
          <w:rFonts w:asciiTheme="majorHAnsi" w:hAnsiTheme="majorHAnsi"/>
          <w:sz w:val="22"/>
          <w:szCs w:val="22"/>
        </w:rPr>
        <w:t>.</w:t>
      </w:r>
    </w:p>
    <w:p w14:paraId="3CD1FD42" w14:textId="77777777" w:rsidR="00C10F24" w:rsidRPr="00C10F24" w:rsidRDefault="00C10F24" w:rsidP="00C10F24">
      <w:pPr>
        <w:pStyle w:val="ListParagraph"/>
        <w:rPr>
          <w:rFonts w:asciiTheme="majorHAnsi" w:hAnsiTheme="majorHAnsi"/>
          <w:sz w:val="22"/>
          <w:szCs w:val="22"/>
        </w:rPr>
      </w:pPr>
    </w:p>
    <w:p w14:paraId="5EEDAC6F" w14:textId="77777777" w:rsidR="006E5AB7" w:rsidRDefault="006E5AB7" w:rsidP="005857CD">
      <w:pPr>
        <w:pStyle w:val="ListParagraph"/>
        <w:numPr>
          <w:ilvl w:val="0"/>
          <w:numId w:val="12"/>
        </w:numPr>
        <w:rPr>
          <w:rFonts w:asciiTheme="majorHAnsi" w:hAnsiTheme="majorHAnsi"/>
          <w:sz w:val="22"/>
          <w:szCs w:val="22"/>
        </w:rPr>
      </w:pPr>
      <w:r>
        <w:rPr>
          <w:rFonts w:asciiTheme="majorHAnsi" w:hAnsiTheme="majorHAnsi"/>
          <w:sz w:val="22"/>
          <w:szCs w:val="22"/>
        </w:rPr>
        <w:t xml:space="preserve">Prioritize complaints so that any case potentially involving imminent harm to a resident of a long term care facility </w:t>
      </w:r>
      <w:r w:rsidR="00A02B44">
        <w:rPr>
          <w:rFonts w:asciiTheme="majorHAnsi" w:hAnsiTheme="majorHAnsi"/>
          <w:sz w:val="22"/>
          <w:szCs w:val="22"/>
        </w:rPr>
        <w:t>is</w:t>
      </w:r>
      <w:r>
        <w:rPr>
          <w:rFonts w:asciiTheme="majorHAnsi" w:hAnsiTheme="majorHAnsi"/>
          <w:sz w:val="22"/>
          <w:szCs w:val="22"/>
        </w:rPr>
        <w:t xml:space="preserve"> investigated </w:t>
      </w:r>
      <w:r w:rsidR="00A02B44">
        <w:rPr>
          <w:rFonts w:asciiTheme="majorHAnsi" w:hAnsiTheme="majorHAnsi"/>
          <w:sz w:val="22"/>
          <w:szCs w:val="22"/>
        </w:rPr>
        <w:t xml:space="preserve">first and </w:t>
      </w:r>
      <w:r>
        <w:rPr>
          <w:rFonts w:asciiTheme="majorHAnsi" w:hAnsiTheme="majorHAnsi"/>
          <w:sz w:val="22"/>
          <w:szCs w:val="22"/>
        </w:rPr>
        <w:t>within one working day.</w:t>
      </w:r>
    </w:p>
    <w:p w14:paraId="5EFD07E6" w14:textId="77777777" w:rsidR="00C10F24" w:rsidRPr="00C10F24" w:rsidRDefault="00C10F24" w:rsidP="00C10F24">
      <w:pPr>
        <w:pStyle w:val="ListParagraph"/>
        <w:rPr>
          <w:rFonts w:asciiTheme="majorHAnsi" w:hAnsiTheme="majorHAnsi"/>
          <w:sz w:val="22"/>
          <w:szCs w:val="22"/>
        </w:rPr>
      </w:pPr>
    </w:p>
    <w:p w14:paraId="2C24D9C6" w14:textId="77777777" w:rsidR="00C10F24" w:rsidRDefault="00D42361" w:rsidP="005857CD">
      <w:pPr>
        <w:pStyle w:val="ListParagraph"/>
        <w:numPr>
          <w:ilvl w:val="0"/>
          <w:numId w:val="12"/>
        </w:numPr>
        <w:rPr>
          <w:rFonts w:asciiTheme="majorHAnsi" w:hAnsiTheme="majorHAnsi"/>
          <w:sz w:val="22"/>
          <w:szCs w:val="22"/>
        </w:rPr>
      </w:pPr>
      <w:r>
        <w:rPr>
          <w:rFonts w:asciiTheme="majorHAnsi" w:hAnsiTheme="majorHAnsi"/>
          <w:sz w:val="22"/>
          <w:szCs w:val="22"/>
        </w:rPr>
        <w:t xml:space="preserve">Ensure that staff </w:t>
      </w:r>
      <w:r w:rsidR="00DD0356">
        <w:rPr>
          <w:rFonts w:asciiTheme="majorHAnsi" w:hAnsiTheme="majorHAnsi"/>
          <w:sz w:val="22"/>
          <w:szCs w:val="22"/>
        </w:rPr>
        <w:t>create electronic files for each case, according to program procedures.</w:t>
      </w:r>
    </w:p>
    <w:p w14:paraId="1CC344E4" w14:textId="77777777" w:rsidR="006E5AB7" w:rsidRPr="00C10F24" w:rsidRDefault="006E5AB7" w:rsidP="00C10F24">
      <w:pPr>
        <w:ind w:left="1170"/>
        <w:rPr>
          <w:rFonts w:asciiTheme="majorHAnsi" w:hAnsiTheme="majorHAnsi"/>
          <w:sz w:val="22"/>
          <w:szCs w:val="22"/>
        </w:rPr>
      </w:pPr>
      <w:r w:rsidRPr="00C10F24">
        <w:rPr>
          <w:rFonts w:asciiTheme="majorHAnsi" w:hAnsiTheme="majorHAnsi"/>
          <w:sz w:val="22"/>
          <w:szCs w:val="22"/>
        </w:rPr>
        <w:t xml:space="preserve"> </w:t>
      </w:r>
    </w:p>
    <w:p w14:paraId="0A36AF01" w14:textId="77777777" w:rsidR="003E50C3" w:rsidRDefault="003E50C3" w:rsidP="005857CD">
      <w:pPr>
        <w:pStyle w:val="ListParagraph"/>
        <w:numPr>
          <w:ilvl w:val="0"/>
          <w:numId w:val="12"/>
        </w:numPr>
        <w:spacing w:after="240"/>
        <w:rPr>
          <w:rFonts w:asciiTheme="majorHAnsi" w:hAnsiTheme="majorHAnsi"/>
          <w:sz w:val="22"/>
          <w:szCs w:val="22"/>
        </w:rPr>
      </w:pPr>
      <w:r>
        <w:rPr>
          <w:rFonts w:asciiTheme="majorHAnsi" w:hAnsiTheme="majorHAnsi"/>
          <w:sz w:val="22"/>
          <w:szCs w:val="22"/>
        </w:rPr>
        <w:lastRenderedPageBreak/>
        <w:t>Protect the identity of complainants if they do not give consent to release their names to other agencies.</w:t>
      </w:r>
    </w:p>
    <w:p w14:paraId="6EE47A79" w14:textId="77777777" w:rsidR="00454C1E" w:rsidRPr="00454C1E" w:rsidRDefault="00454C1E" w:rsidP="00454C1E">
      <w:pPr>
        <w:pStyle w:val="ListParagraph"/>
        <w:rPr>
          <w:rFonts w:asciiTheme="majorHAnsi" w:hAnsiTheme="majorHAnsi"/>
          <w:sz w:val="22"/>
          <w:szCs w:val="22"/>
        </w:rPr>
      </w:pPr>
    </w:p>
    <w:p w14:paraId="4E3B6E3D" w14:textId="77777777" w:rsidR="00454C1E" w:rsidRDefault="00454C1E" w:rsidP="005857CD">
      <w:pPr>
        <w:pStyle w:val="ListParagraph"/>
        <w:numPr>
          <w:ilvl w:val="0"/>
          <w:numId w:val="12"/>
        </w:numPr>
        <w:spacing w:after="240"/>
        <w:rPr>
          <w:rFonts w:asciiTheme="majorHAnsi" w:hAnsiTheme="majorHAnsi"/>
          <w:sz w:val="22"/>
          <w:szCs w:val="22"/>
        </w:rPr>
      </w:pPr>
      <w:r>
        <w:rPr>
          <w:rFonts w:asciiTheme="majorHAnsi" w:hAnsiTheme="majorHAnsi"/>
          <w:sz w:val="22"/>
          <w:szCs w:val="22"/>
        </w:rPr>
        <w:t>Coordinate and communicate with Adult Protective Services (APS) if there is a disagreement about agency jurisdiction on a report of harm.</w:t>
      </w:r>
    </w:p>
    <w:p w14:paraId="590104C8" w14:textId="77777777" w:rsidR="000D0537" w:rsidRDefault="000D0537" w:rsidP="00532ECA">
      <w:pPr>
        <w:pStyle w:val="ListParagraph"/>
        <w:spacing w:after="240"/>
        <w:ind w:left="0"/>
        <w:rPr>
          <w:rFonts w:asciiTheme="majorHAnsi" w:hAnsiTheme="majorHAnsi"/>
          <w:sz w:val="22"/>
          <w:szCs w:val="22"/>
          <w:u w:val="single"/>
        </w:rPr>
      </w:pPr>
    </w:p>
    <w:p w14:paraId="172158B5" w14:textId="77777777" w:rsidR="00DB039D" w:rsidRDefault="00532ECA" w:rsidP="00532ECA">
      <w:pPr>
        <w:pStyle w:val="ListParagraph"/>
        <w:spacing w:after="240"/>
        <w:ind w:left="0"/>
        <w:rPr>
          <w:rFonts w:asciiTheme="majorHAnsi" w:hAnsiTheme="majorHAnsi"/>
          <w:sz w:val="22"/>
          <w:szCs w:val="22"/>
        </w:rPr>
      </w:pPr>
      <w:r w:rsidRPr="00532ECA">
        <w:rPr>
          <w:rFonts w:asciiTheme="majorHAnsi" w:hAnsiTheme="majorHAnsi"/>
          <w:sz w:val="22"/>
          <w:szCs w:val="22"/>
          <w:u w:val="single"/>
        </w:rPr>
        <w:t>Procedures</w:t>
      </w:r>
      <w:r w:rsidRPr="00532ECA">
        <w:rPr>
          <w:rFonts w:asciiTheme="majorHAnsi" w:hAnsiTheme="majorHAnsi"/>
          <w:sz w:val="22"/>
          <w:szCs w:val="22"/>
        </w:rPr>
        <w:t>:</w:t>
      </w:r>
    </w:p>
    <w:p w14:paraId="7554C861" w14:textId="77777777" w:rsidR="00DB039D" w:rsidRPr="004E6979" w:rsidRDefault="00DB039D" w:rsidP="000D0537">
      <w:pPr>
        <w:pStyle w:val="ListParagraph"/>
        <w:ind w:left="0"/>
        <w:rPr>
          <w:rFonts w:asciiTheme="majorHAnsi" w:hAnsiTheme="majorHAnsi"/>
          <w:color w:val="FF0000"/>
          <w:sz w:val="22"/>
          <w:szCs w:val="22"/>
        </w:rPr>
      </w:pPr>
    </w:p>
    <w:p w14:paraId="50982D05" w14:textId="77777777" w:rsidR="00FC7F3F" w:rsidRDefault="00A13955" w:rsidP="005857CD">
      <w:pPr>
        <w:pStyle w:val="ListParagraph"/>
        <w:numPr>
          <w:ilvl w:val="0"/>
          <w:numId w:val="16"/>
        </w:numPr>
        <w:rPr>
          <w:rFonts w:asciiTheme="majorHAnsi" w:hAnsiTheme="majorHAnsi"/>
          <w:sz w:val="22"/>
          <w:szCs w:val="22"/>
        </w:rPr>
      </w:pPr>
      <w:r>
        <w:rPr>
          <w:rFonts w:asciiTheme="majorHAnsi" w:hAnsiTheme="majorHAnsi"/>
          <w:sz w:val="22"/>
          <w:szCs w:val="22"/>
        </w:rPr>
        <w:t>Support staff</w:t>
      </w:r>
      <w:r w:rsidR="00DB039D" w:rsidRPr="001E52F2">
        <w:rPr>
          <w:rFonts w:asciiTheme="majorHAnsi" w:hAnsiTheme="majorHAnsi"/>
          <w:sz w:val="22"/>
          <w:szCs w:val="22"/>
        </w:rPr>
        <w:t xml:space="preserve"> </w:t>
      </w:r>
      <w:r w:rsidR="00FC7F3F">
        <w:rPr>
          <w:rFonts w:asciiTheme="majorHAnsi" w:hAnsiTheme="majorHAnsi"/>
          <w:sz w:val="22"/>
          <w:szCs w:val="22"/>
        </w:rPr>
        <w:t xml:space="preserve">will record complaints that come directly to the OLTCO by filling out the intake form and obtaining verbal consents </w:t>
      </w:r>
      <w:r w:rsidR="00454C1E">
        <w:rPr>
          <w:rFonts w:asciiTheme="majorHAnsi" w:hAnsiTheme="majorHAnsi"/>
          <w:sz w:val="22"/>
          <w:szCs w:val="22"/>
        </w:rPr>
        <w:t xml:space="preserve">from complainants </w:t>
      </w:r>
      <w:r w:rsidR="00FC7F3F">
        <w:rPr>
          <w:rFonts w:asciiTheme="majorHAnsi" w:hAnsiTheme="majorHAnsi"/>
          <w:sz w:val="22"/>
          <w:szCs w:val="22"/>
        </w:rPr>
        <w:t>to share ide</w:t>
      </w:r>
      <w:r w:rsidR="001A3196">
        <w:rPr>
          <w:rFonts w:asciiTheme="majorHAnsi" w:hAnsiTheme="majorHAnsi"/>
          <w:sz w:val="22"/>
          <w:szCs w:val="22"/>
        </w:rPr>
        <w:t xml:space="preserve">ntities with other agencies. </w:t>
      </w:r>
    </w:p>
    <w:p w14:paraId="7903F55A" w14:textId="77777777" w:rsidR="001A3196" w:rsidRPr="001A3196" w:rsidRDefault="001A3196" w:rsidP="001A3196">
      <w:pPr>
        <w:ind w:left="1080"/>
        <w:rPr>
          <w:rFonts w:asciiTheme="majorHAnsi" w:hAnsiTheme="majorHAnsi"/>
          <w:sz w:val="22"/>
          <w:szCs w:val="22"/>
        </w:rPr>
      </w:pPr>
    </w:p>
    <w:p w14:paraId="27E8640D" w14:textId="77777777" w:rsidR="00A13955" w:rsidRDefault="00A13955" w:rsidP="005857CD">
      <w:pPr>
        <w:pStyle w:val="ListParagraph"/>
        <w:numPr>
          <w:ilvl w:val="0"/>
          <w:numId w:val="16"/>
        </w:numPr>
        <w:overflowPunct/>
        <w:autoSpaceDE/>
        <w:autoSpaceDN/>
        <w:adjustRightInd/>
        <w:textAlignment w:val="auto"/>
        <w:rPr>
          <w:rFonts w:asciiTheme="majorHAnsi" w:hAnsiTheme="majorHAnsi"/>
          <w:sz w:val="22"/>
          <w:szCs w:val="22"/>
        </w:rPr>
      </w:pPr>
      <w:r>
        <w:rPr>
          <w:rFonts w:asciiTheme="majorHAnsi" w:hAnsiTheme="majorHAnsi"/>
          <w:sz w:val="22"/>
          <w:szCs w:val="22"/>
        </w:rPr>
        <w:t>Support staff</w:t>
      </w:r>
      <w:r w:rsidR="00FC7F3F">
        <w:rPr>
          <w:rFonts w:asciiTheme="majorHAnsi" w:hAnsiTheme="majorHAnsi"/>
          <w:sz w:val="22"/>
          <w:szCs w:val="22"/>
        </w:rPr>
        <w:t xml:space="preserve"> will </w:t>
      </w:r>
      <w:r w:rsidR="00D42361">
        <w:rPr>
          <w:rFonts w:asciiTheme="majorHAnsi" w:hAnsiTheme="majorHAnsi"/>
          <w:sz w:val="22"/>
          <w:szCs w:val="22"/>
        </w:rPr>
        <w:t xml:space="preserve">also </w:t>
      </w:r>
      <w:r w:rsidR="00FC7F3F">
        <w:rPr>
          <w:rFonts w:asciiTheme="majorHAnsi" w:hAnsiTheme="majorHAnsi"/>
          <w:sz w:val="22"/>
          <w:szCs w:val="22"/>
        </w:rPr>
        <w:t xml:space="preserve">collect the complaints sent from APS Central Intake. </w:t>
      </w:r>
    </w:p>
    <w:p w14:paraId="1952FEFF" w14:textId="77777777" w:rsidR="001A3196" w:rsidRPr="001A3196" w:rsidRDefault="001A3196" w:rsidP="001A3196">
      <w:pPr>
        <w:pStyle w:val="ListParagraph"/>
        <w:rPr>
          <w:rFonts w:asciiTheme="majorHAnsi" w:hAnsiTheme="majorHAnsi"/>
          <w:sz w:val="22"/>
          <w:szCs w:val="22"/>
        </w:rPr>
      </w:pPr>
    </w:p>
    <w:p w14:paraId="200D3FED" w14:textId="77777777" w:rsidR="001A3196" w:rsidRPr="001A3196" w:rsidRDefault="001A3196" w:rsidP="001A3196">
      <w:pPr>
        <w:overflowPunct/>
        <w:autoSpaceDE/>
        <w:autoSpaceDN/>
        <w:adjustRightInd/>
        <w:ind w:left="1080"/>
        <w:textAlignment w:val="auto"/>
        <w:rPr>
          <w:rFonts w:asciiTheme="majorHAnsi" w:hAnsiTheme="majorHAnsi"/>
          <w:sz w:val="22"/>
          <w:szCs w:val="22"/>
        </w:rPr>
      </w:pPr>
    </w:p>
    <w:p w14:paraId="375A1EEC" w14:textId="77777777" w:rsidR="00A13955" w:rsidRPr="001E52F2" w:rsidRDefault="00A13955" w:rsidP="005857CD">
      <w:pPr>
        <w:pStyle w:val="ListParagraph"/>
        <w:numPr>
          <w:ilvl w:val="0"/>
          <w:numId w:val="16"/>
        </w:numPr>
        <w:overflowPunct/>
        <w:autoSpaceDE/>
        <w:autoSpaceDN/>
        <w:adjustRightInd/>
        <w:textAlignment w:val="auto"/>
        <w:rPr>
          <w:rFonts w:asciiTheme="majorHAnsi" w:hAnsiTheme="majorHAnsi"/>
          <w:sz w:val="22"/>
          <w:szCs w:val="22"/>
        </w:rPr>
      </w:pPr>
      <w:r>
        <w:rPr>
          <w:rFonts w:asciiTheme="majorHAnsi" w:hAnsiTheme="majorHAnsi"/>
          <w:sz w:val="22"/>
          <w:szCs w:val="22"/>
        </w:rPr>
        <w:t>Support staff will also collect Critical Incident Reports sent from DHSS and compile them daily.</w:t>
      </w:r>
    </w:p>
    <w:p w14:paraId="17610393" w14:textId="77777777" w:rsidR="00FC7F3F" w:rsidRPr="00A13955" w:rsidRDefault="00FC7F3F" w:rsidP="00A13955">
      <w:pPr>
        <w:ind w:left="1080"/>
        <w:rPr>
          <w:rFonts w:asciiTheme="majorHAnsi" w:hAnsiTheme="majorHAnsi"/>
          <w:sz w:val="22"/>
          <w:szCs w:val="22"/>
        </w:rPr>
      </w:pPr>
    </w:p>
    <w:p w14:paraId="7FD2EEF2" w14:textId="77777777" w:rsidR="00DB039D" w:rsidRDefault="001A3196" w:rsidP="005857CD">
      <w:pPr>
        <w:pStyle w:val="ListParagraph"/>
        <w:numPr>
          <w:ilvl w:val="0"/>
          <w:numId w:val="16"/>
        </w:numPr>
        <w:rPr>
          <w:rFonts w:asciiTheme="majorHAnsi" w:hAnsiTheme="majorHAnsi"/>
          <w:sz w:val="22"/>
          <w:szCs w:val="22"/>
        </w:rPr>
      </w:pPr>
      <w:r>
        <w:rPr>
          <w:rFonts w:asciiTheme="majorHAnsi" w:hAnsiTheme="majorHAnsi"/>
          <w:sz w:val="22"/>
          <w:szCs w:val="22"/>
        </w:rPr>
        <w:t>Support staff will compile all</w:t>
      </w:r>
      <w:r w:rsidR="00A13955">
        <w:rPr>
          <w:rFonts w:asciiTheme="majorHAnsi" w:hAnsiTheme="majorHAnsi"/>
          <w:sz w:val="22"/>
          <w:szCs w:val="22"/>
        </w:rPr>
        <w:t xml:space="preserve"> intakes and critical incident reports </w:t>
      </w:r>
      <w:r>
        <w:rPr>
          <w:rFonts w:asciiTheme="majorHAnsi" w:hAnsiTheme="majorHAnsi"/>
          <w:sz w:val="22"/>
          <w:szCs w:val="22"/>
        </w:rPr>
        <w:t xml:space="preserve">and give them </w:t>
      </w:r>
      <w:r w:rsidR="00A13955">
        <w:rPr>
          <w:rFonts w:asciiTheme="majorHAnsi" w:hAnsiTheme="majorHAnsi"/>
          <w:sz w:val="22"/>
          <w:szCs w:val="22"/>
        </w:rPr>
        <w:t>to the Deputy (or designee) within 24 hours for screening.</w:t>
      </w:r>
      <w:r w:rsidR="00A13955" w:rsidRPr="001E52F2">
        <w:rPr>
          <w:rFonts w:asciiTheme="majorHAnsi" w:hAnsiTheme="majorHAnsi"/>
          <w:sz w:val="22"/>
          <w:szCs w:val="22"/>
        </w:rPr>
        <w:t xml:space="preserve"> </w:t>
      </w:r>
    </w:p>
    <w:p w14:paraId="5A25C43B" w14:textId="77777777" w:rsidR="00A13955" w:rsidRPr="00A13955" w:rsidRDefault="00A13955" w:rsidP="00A13955">
      <w:pPr>
        <w:pStyle w:val="ListParagraph"/>
        <w:rPr>
          <w:rFonts w:asciiTheme="majorHAnsi" w:hAnsiTheme="majorHAnsi"/>
          <w:sz w:val="22"/>
          <w:szCs w:val="22"/>
        </w:rPr>
      </w:pPr>
    </w:p>
    <w:p w14:paraId="75E5F142" w14:textId="77777777" w:rsidR="00A13955" w:rsidRPr="00A24727" w:rsidRDefault="00A13955" w:rsidP="00A13955">
      <w:pPr>
        <w:pStyle w:val="ListParagraph"/>
        <w:numPr>
          <w:ilvl w:val="0"/>
          <w:numId w:val="16"/>
        </w:numPr>
        <w:rPr>
          <w:rFonts w:asciiTheme="majorHAnsi" w:hAnsiTheme="majorHAnsi"/>
          <w:sz w:val="22"/>
          <w:szCs w:val="22"/>
        </w:rPr>
      </w:pPr>
      <w:r w:rsidRPr="00A24727">
        <w:rPr>
          <w:rFonts w:asciiTheme="majorHAnsi" w:hAnsiTheme="majorHAnsi"/>
          <w:sz w:val="22"/>
          <w:szCs w:val="22"/>
        </w:rPr>
        <w:t xml:space="preserve">The Deputy (or designee) can </w:t>
      </w:r>
    </w:p>
    <w:p w14:paraId="11656B6A" w14:textId="77777777" w:rsidR="00A24727" w:rsidRDefault="00A13955" w:rsidP="00A24727">
      <w:pPr>
        <w:pStyle w:val="ListParagraph"/>
        <w:numPr>
          <w:ilvl w:val="1"/>
          <w:numId w:val="16"/>
        </w:numPr>
        <w:rPr>
          <w:rFonts w:asciiTheme="majorHAnsi" w:hAnsiTheme="majorHAnsi"/>
          <w:sz w:val="22"/>
          <w:szCs w:val="22"/>
        </w:rPr>
      </w:pPr>
      <w:r>
        <w:rPr>
          <w:rFonts w:asciiTheme="majorHAnsi" w:hAnsiTheme="majorHAnsi"/>
          <w:sz w:val="22"/>
          <w:szCs w:val="22"/>
        </w:rPr>
        <w:t>Refer cases not within the OLTCO’s jurisdiction to the appropriate agency.</w:t>
      </w:r>
      <w:r w:rsidR="00835DC1">
        <w:rPr>
          <w:rFonts w:asciiTheme="majorHAnsi" w:hAnsiTheme="majorHAnsi"/>
          <w:sz w:val="22"/>
          <w:szCs w:val="22"/>
        </w:rPr>
        <w:t xml:space="preserve"> </w:t>
      </w:r>
      <w:r w:rsidR="00A24727" w:rsidRPr="00A24727">
        <w:rPr>
          <w:rFonts w:asciiTheme="majorHAnsi" w:hAnsiTheme="majorHAnsi"/>
          <w:sz w:val="22"/>
          <w:szCs w:val="22"/>
        </w:rPr>
        <w:t>If the Deputy returns a report of harm to APS, the Deputy will explain to APS why OLTCO will not investigate the case.</w:t>
      </w:r>
      <w:r w:rsidR="00A24727">
        <w:rPr>
          <w:rFonts w:asciiTheme="majorHAnsi" w:hAnsiTheme="majorHAnsi"/>
          <w:sz w:val="22"/>
          <w:szCs w:val="22"/>
        </w:rPr>
        <w:t xml:space="preserve"> </w:t>
      </w:r>
    </w:p>
    <w:p w14:paraId="7AD66D7D" w14:textId="77777777" w:rsidR="00A24727" w:rsidRDefault="00A24727" w:rsidP="005857CD">
      <w:pPr>
        <w:pStyle w:val="ListParagraph"/>
        <w:numPr>
          <w:ilvl w:val="1"/>
          <w:numId w:val="16"/>
        </w:numPr>
        <w:rPr>
          <w:rFonts w:asciiTheme="majorHAnsi" w:hAnsiTheme="majorHAnsi"/>
          <w:sz w:val="22"/>
          <w:szCs w:val="22"/>
        </w:rPr>
      </w:pPr>
    </w:p>
    <w:p w14:paraId="0F334628" w14:textId="77777777" w:rsidR="00A13955" w:rsidRDefault="00A24727" w:rsidP="005857CD">
      <w:pPr>
        <w:pStyle w:val="ListParagraph"/>
        <w:numPr>
          <w:ilvl w:val="1"/>
          <w:numId w:val="16"/>
        </w:numPr>
        <w:rPr>
          <w:rFonts w:asciiTheme="majorHAnsi" w:hAnsiTheme="majorHAnsi"/>
          <w:sz w:val="22"/>
          <w:szCs w:val="22"/>
        </w:rPr>
      </w:pPr>
      <w:r>
        <w:rPr>
          <w:rFonts w:asciiTheme="majorHAnsi" w:hAnsiTheme="majorHAnsi"/>
          <w:sz w:val="22"/>
          <w:szCs w:val="22"/>
        </w:rPr>
        <w:t>Decide</w:t>
      </w:r>
      <w:r w:rsidR="00835DC1">
        <w:rPr>
          <w:rFonts w:asciiTheme="majorHAnsi" w:hAnsiTheme="majorHAnsi"/>
          <w:sz w:val="22"/>
          <w:szCs w:val="22"/>
        </w:rPr>
        <w:t xml:space="preserve"> to advocate for a resident under the age of 60 if there is a compelling reason (such as no other agency or advocate who will assist the person).</w:t>
      </w:r>
      <w:r w:rsidR="00454C1E">
        <w:rPr>
          <w:rFonts w:asciiTheme="majorHAnsi" w:hAnsiTheme="majorHAnsi"/>
          <w:sz w:val="22"/>
          <w:szCs w:val="22"/>
        </w:rPr>
        <w:t xml:space="preserve"> </w:t>
      </w:r>
    </w:p>
    <w:p w14:paraId="3D1715D1" w14:textId="77777777" w:rsidR="00C10F24" w:rsidRPr="00C10F24" w:rsidRDefault="00C10F24" w:rsidP="00C10F24">
      <w:pPr>
        <w:ind w:left="1800"/>
        <w:rPr>
          <w:rFonts w:asciiTheme="majorHAnsi" w:hAnsiTheme="majorHAnsi"/>
          <w:sz w:val="22"/>
          <w:szCs w:val="22"/>
        </w:rPr>
      </w:pPr>
    </w:p>
    <w:p w14:paraId="39ACCFFD" w14:textId="77777777" w:rsidR="00C10F24" w:rsidRDefault="00454C1E" w:rsidP="00C10F24">
      <w:pPr>
        <w:pStyle w:val="ListParagraph"/>
        <w:numPr>
          <w:ilvl w:val="1"/>
          <w:numId w:val="16"/>
        </w:numPr>
        <w:rPr>
          <w:rFonts w:asciiTheme="majorHAnsi" w:hAnsiTheme="majorHAnsi"/>
          <w:sz w:val="22"/>
          <w:szCs w:val="22"/>
        </w:rPr>
      </w:pPr>
      <w:r w:rsidRPr="00454C1E">
        <w:rPr>
          <w:rFonts w:asciiTheme="majorHAnsi" w:hAnsiTheme="majorHAnsi"/>
          <w:sz w:val="22"/>
          <w:szCs w:val="22"/>
        </w:rPr>
        <w:t>Open or re</w:t>
      </w:r>
      <w:r w:rsidR="00CE4D3D" w:rsidRPr="00454C1E">
        <w:rPr>
          <w:rFonts w:asciiTheme="majorHAnsi" w:hAnsiTheme="majorHAnsi"/>
          <w:sz w:val="22"/>
          <w:szCs w:val="22"/>
        </w:rPr>
        <w:t>fer cases falling under AS 47.62.015 (b)</w:t>
      </w:r>
      <w:r w:rsidRPr="00454C1E">
        <w:rPr>
          <w:rFonts w:asciiTheme="majorHAnsi" w:hAnsiTheme="majorHAnsi"/>
          <w:sz w:val="22"/>
          <w:szCs w:val="22"/>
        </w:rPr>
        <w:t>.</w:t>
      </w:r>
    </w:p>
    <w:p w14:paraId="35B3E751" w14:textId="77777777" w:rsidR="00454C1E" w:rsidRPr="00454C1E" w:rsidRDefault="00454C1E" w:rsidP="00454C1E">
      <w:pPr>
        <w:pStyle w:val="ListParagraph"/>
        <w:rPr>
          <w:rFonts w:asciiTheme="majorHAnsi" w:hAnsiTheme="majorHAnsi"/>
          <w:sz w:val="22"/>
          <w:szCs w:val="22"/>
        </w:rPr>
      </w:pPr>
    </w:p>
    <w:p w14:paraId="51BDD010" w14:textId="77777777" w:rsidR="00A13955" w:rsidRDefault="00A13955" w:rsidP="005857CD">
      <w:pPr>
        <w:pStyle w:val="ListParagraph"/>
        <w:numPr>
          <w:ilvl w:val="1"/>
          <w:numId w:val="16"/>
        </w:numPr>
        <w:rPr>
          <w:rFonts w:asciiTheme="majorHAnsi" w:hAnsiTheme="majorHAnsi"/>
          <w:sz w:val="22"/>
          <w:szCs w:val="22"/>
        </w:rPr>
      </w:pPr>
      <w:r>
        <w:rPr>
          <w:rFonts w:asciiTheme="majorHAnsi" w:hAnsiTheme="majorHAnsi"/>
          <w:sz w:val="22"/>
          <w:szCs w:val="22"/>
        </w:rPr>
        <w:t>Open a case on any Critical Incident Report that seems suspicious.</w:t>
      </w:r>
    </w:p>
    <w:p w14:paraId="79E3D425" w14:textId="77777777" w:rsidR="00C10F24" w:rsidRPr="00C10F24" w:rsidRDefault="00C10F24" w:rsidP="00C10F24">
      <w:pPr>
        <w:pStyle w:val="ListParagraph"/>
        <w:rPr>
          <w:rFonts w:asciiTheme="majorHAnsi" w:hAnsiTheme="majorHAnsi"/>
          <w:sz w:val="22"/>
          <w:szCs w:val="22"/>
        </w:rPr>
      </w:pPr>
    </w:p>
    <w:p w14:paraId="344E8395" w14:textId="77777777" w:rsidR="00A13955" w:rsidRDefault="001A3196" w:rsidP="005857CD">
      <w:pPr>
        <w:pStyle w:val="ListParagraph"/>
        <w:numPr>
          <w:ilvl w:val="1"/>
          <w:numId w:val="16"/>
        </w:numPr>
        <w:rPr>
          <w:rFonts w:asciiTheme="majorHAnsi" w:hAnsiTheme="majorHAnsi"/>
          <w:sz w:val="22"/>
          <w:szCs w:val="22"/>
        </w:rPr>
      </w:pPr>
      <w:r>
        <w:rPr>
          <w:rFonts w:asciiTheme="majorHAnsi" w:hAnsiTheme="majorHAnsi"/>
          <w:sz w:val="22"/>
          <w:szCs w:val="22"/>
        </w:rPr>
        <w:t>Prioritize</w:t>
      </w:r>
      <w:r w:rsidR="00A13955">
        <w:rPr>
          <w:rFonts w:asciiTheme="majorHAnsi" w:hAnsiTheme="majorHAnsi"/>
          <w:sz w:val="22"/>
          <w:szCs w:val="22"/>
        </w:rPr>
        <w:t xml:space="preserve"> so that cases involving the threat of immediate harm to residents are investigated first. </w:t>
      </w:r>
    </w:p>
    <w:p w14:paraId="431AB396" w14:textId="77777777" w:rsidR="00C10F24" w:rsidRPr="00C10F24" w:rsidRDefault="00C10F24" w:rsidP="00C10F24">
      <w:pPr>
        <w:pStyle w:val="ListParagraph"/>
        <w:rPr>
          <w:rFonts w:asciiTheme="majorHAnsi" w:hAnsiTheme="majorHAnsi"/>
          <w:sz w:val="22"/>
          <w:szCs w:val="22"/>
        </w:rPr>
      </w:pPr>
    </w:p>
    <w:p w14:paraId="72684DC4" w14:textId="77777777" w:rsidR="00A13955" w:rsidRPr="001E52F2" w:rsidRDefault="001A3196" w:rsidP="005857CD">
      <w:pPr>
        <w:pStyle w:val="ListParagraph"/>
        <w:numPr>
          <w:ilvl w:val="1"/>
          <w:numId w:val="16"/>
        </w:numPr>
        <w:rPr>
          <w:rFonts w:asciiTheme="majorHAnsi" w:hAnsiTheme="majorHAnsi"/>
          <w:sz w:val="22"/>
          <w:szCs w:val="22"/>
        </w:rPr>
      </w:pPr>
      <w:r>
        <w:rPr>
          <w:rFonts w:asciiTheme="majorHAnsi" w:hAnsiTheme="majorHAnsi"/>
          <w:sz w:val="22"/>
          <w:szCs w:val="22"/>
        </w:rPr>
        <w:t>Assign cases to investigators.</w:t>
      </w:r>
    </w:p>
    <w:p w14:paraId="267C54F6" w14:textId="77777777" w:rsidR="00A13955" w:rsidRPr="00A13955" w:rsidRDefault="00A13955" w:rsidP="00A13955">
      <w:pPr>
        <w:overflowPunct/>
        <w:autoSpaceDE/>
        <w:autoSpaceDN/>
        <w:adjustRightInd/>
        <w:ind w:left="1080"/>
        <w:textAlignment w:val="auto"/>
        <w:rPr>
          <w:rFonts w:asciiTheme="majorHAnsi" w:hAnsiTheme="majorHAnsi"/>
          <w:sz w:val="22"/>
          <w:szCs w:val="22"/>
        </w:rPr>
      </w:pPr>
    </w:p>
    <w:p w14:paraId="0AD4257B" w14:textId="77777777" w:rsidR="001A3196" w:rsidRDefault="001A3196" w:rsidP="005857CD">
      <w:pPr>
        <w:pStyle w:val="ListParagraph"/>
        <w:numPr>
          <w:ilvl w:val="0"/>
          <w:numId w:val="16"/>
        </w:numPr>
        <w:overflowPunct/>
        <w:autoSpaceDE/>
        <w:autoSpaceDN/>
        <w:adjustRightInd/>
        <w:textAlignment w:val="auto"/>
        <w:rPr>
          <w:rFonts w:asciiTheme="majorHAnsi" w:hAnsiTheme="majorHAnsi"/>
          <w:sz w:val="22"/>
          <w:szCs w:val="22"/>
        </w:rPr>
      </w:pPr>
      <w:r>
        <w:rPr>
          <w:rFonts w:asciiTheme="majorHAnsi" w:hAnsiTheme="majorHAnsi"/>
          <w:sz w:val="22"/>
          <w:szCs w:val="22"/>
        </w:rPr>
        <w:t>Once the Deputy decides which cases will be investigated, support staff will:</w:t>
      </w:r>
    </w:p>
    <w:p w14:paraId="07AE976F" w14:textId="77777777" w:rsidR="00454C1E" w:rsidRPr="00454C1E" w:rsidRDefault="00454C1E" w:rsidP="00454C1E">
      <w:pPr>
        <w:overflowPunct/>
        <w:autoSpaceDE/>
        <w:autoSpaceDN/>
        <w:adjustRightInd/>
        <w:ind w:left="1080"/>
        <w:textAlignment w:val="auto"/>
        <w:rPr>
          <w:rFonts w:asciiTheme="majorHAnsi" w:hAnsiTheme="majorHAnsi"/>
          <w:sz w:val="22"/>
          <w:szCs w:val="22"/>
        </w:rPr>
      </w:pPr>
    </w:p>
    <w:p w14:paraId="4FF43632" w14:textId="77777777" w:rsidR="00DB039D" w:rsidRDefault="001A3196" w:rsidP="005857CD">
      <w:pPr>
        <w:pStyle w:val="ListParagraph"/>
        <w:numPr>
          <w:ilvl w:val="1"/>
          <w:numId w:val="16"/>
        </w:numPr>
        <w:overflowPunct/>
        <w:autoSpaceDE/>
        <w:autoSpaceDN/>
        <w:adjustRightInd/>
        <w:textAlignment w:val="auto"/>
        <w:rPr>
          <w:rFonts w:asciiTheme="majorHAnsi" w:hAnsiTheme="majorHAnsi"/>
          <w:sz w:val="22"/>
          <w:szCs w:val="22"/>
        </w:rPr>
      </w:pPr>
      <w:r>
        <w:rPr>
          <w:rFonts w:asciiTheme="majorHAnsi" w:hAnsiTheme="majorHAnsi"/>
          <w:sz w:val="22"/>
          <w:szCs w:val="22"/>
        </w:rPr>
        <w:t>Create</w:t>
      </w:r>
      <w:r w:rsidR="00DB039D" w:rsidRPr="001E52F2">
        <w:rPr>
          <w:rFonts w:asciiTheme="majorHAnsi" w:hAnsiTheme="majorHAnsi"/>
          <w:sz w:val="22"/>
          <w:szCs w:val="22"/>
        </w:rPr>
        <w:t xml:space="preserve"> a file in Ombudsmanager and a hard copy file for each assigned case. </w:t>
      </w:r>
    </w:p>
    <w:p w14:paraId="66CFF0D5" w14:textId="77777777" w:rsidR="00A24727" w:rsidRPr="00A24727" w:rsidRDefault="00A24727" w:rsidP="00A24727">
      <w:pPr>
        <w:overflowPunct/>
        <w:autoSpaceDE/>
        <w:autoSpaceDN/>
        <w:adjustRightInd/>
        <w:ind w:left="1800"/>
        <w:textAlignment w:val="auto"/>
        <w:rPr>
          <w:rFonts w:asciiTheme="majorHAnsi" w:hAnsiTheme="majorHAnsi"/>
          <w:sz w:val="22"/>
          <w:szCs w:val="22"/>
        </w:rPr>
      </w:pPr>
    </w:p>
    <w:p w14:paraId="5256FEF5" w14:textId="77777777" w:rsidR="00A24727" w:rsidRDefault="00A24727" w:rsidP="00A24727">
      <w:pPr>
        <w:pStyle w:val="ListParagraph"/>
        <w:numPr>
          <w:ilvl w:val="1"/>
          <w:numId w:val="16"/>
        </w:numPr>
        <w:overflowPunct/>
        <w:autoSpaceDE/>
        <w:autoSpaceDN/>
        <w:adjustRightInd/>
        <w:textAlignment w:val="auto"/>
        <w:rPr>
          <w:rFonts w:asciiTheme="majorHAnsi" w:hAnsiTheme="majorHAnsi"/>
          <w:sz w:val="22"/>
          <w:szCs w:val="22"/>
        </w:rPr>
      </w:pPr>
      <w:r>
        <w:rPr>
          <w:rFonts w:asciiTheme="majorHAnsi" w:hAnsiTheme="majorHAnsi"/>
          <w:sz w:val="22"/>
          <w:szCs w:val="22"/>
        </w:rPr>
        <w:t>Enter all cases, assigned or returned to APS, in the Intake Registry.</w:t>
      </w:r>
    </w:p>
    <w:p w14:paraId="6E7FE633" w14:textId="77777777" w:rsidR="00C10F24" w:rsidRPr="00C10F24" w:rsidRDefault="00C10F24" w:rsidP="00C10F24">
      <w:pPr>
        <w:overflowPunct/>
        <w:autoSpaceDE/>
        <w:autoSpaceDN/>
        <w:adjustRightInd/>
        <w:ind w:left="1800"/>
        <w:textAlignment w:val="auto"/>
        <w:rPr>
          <w:rFonts w:asciiTheme="majorHAnsi" w:hAnsiTheme="majorHAnsi"/>
          <w:sz w:val="22"/>
          <w:szCs w:val="22"/>
        </w:rPr>
      </w:pPr>
    </w:p>
    <w:p w14:paraId="3BAF33A1" w14:textId="77777777" w:rsidR="001A3196" w:rsidRDefault="00A24727" w:rsidP="005857CD">
      <w:pPr>
        <w:pStyle w:val="ListParagraph"/>
        <w:numPr>
          <w:ilvl w:val="1"/>
          <w:numId w:val="16"/>
        </w:numPr>
        <w:overflowPunct/>
        <w:autoSpaceDE/>
        <w:autoSpaceDN/>
        <w:adjustRightInd/>
        <w:textAlignment w:val="auto"/>
        <w:rPr>
          <w:rFonts w:asciiTheme="majorHAnsi" w:hAnsiTheme="majorHAnsi"/>
          <w:sz w:val="22"/>
          <w:szCs w:val="22"/>
        </w:rPr>
      </w:pPr>
      <w:r>
        <w:rPr>
          <w:rFonts w:asciiTheme="majorHAnsi" w:hAnsiTheme="majorHAnsi"/>
          <w:sz w:val="22"/>
          <w:szCs w:val="22"/>
        </w:rPr>
        <w:t>File cases that are returned to APS in a binder and retain for 1 year.</w:t>
      </w:r>
    </w:p>
    <w:p w14:paraId="4B5C8021" w14:textId="77777777" w:rsidR="00454C1E" w:rsidRPr="00454C1E" w:rsidRDefault="00454C1E" w:rsidP="00454C1E">
      <w:pPr>
        <w:pStyle w:val="ListParagraph"/>
        <w:rPr>
          <w:rFonts w:asciiTheme="majorHAnsi" w:hAnsiTheme="majorHAnsi"/>
          <w:sz w:val="22"/>
          <w:szCs w:val="22"/>
        </w:rPr>
      </w:pPr>
    </w:p>
    <w:p w14:paraId="36AC4742" w14:textId="77777777" w:rsidR="001A3196" w:rsidRPr="001E52F2" w:rsidRDefault="001A3196" w:rsidP="005857CD">
      <w:pPr>
        <w:pStyle w:val="ListParagraph"/>
        <w:numPr>
          <w:ilvl w:val="1"/>
          <w:numId w:val="16"/>
        </w:numPr>
        <w:overflowPunct/>
        <w:autoSpaceDE/>
        <w:autoSpaceDN/>
        <w:adjustRightInd/>
        <w:textAlignment w:val="auto"/>
        <w:rPr>
          <w:rFonts w:asciiTheme="majorHAnsi" w:hAnsiTheme="majorHAnsi"/>
          <w:sz w:val="22"/>
          <w:szCs w:val="22"/>
        </w:rPr>
      </w:pPr>
      <w:r>
        <w:rPr>
          <w:rFonts w:asciiTheme="majorHAnsi" w:hAnsiTheme="majorHAnsi"/>
          <w:sz w:val="22"/>
          <w:szCs w:val="22"/>
        </w:rPr>
        <w:t>File Critical Incident Reports that will not be investigated in a binder and retain for 3 months.</w:t>
      </w:r>
    </w:p>
    <w:p w14:paraId="0A367D94" w14:textId="77777777" w:rsidR="00DB039D" w:rsidRPr="001E52F2" w:rsidRDefault="00DB039D" w:rsidP="00DB039D">
      <w:pPr>
        <w:pStyle w:val="ListParagraph"/>
        <w:rPr>
          <w:rFonts w:asciiTheme="majorHAnsi" w:hAnsiTheme="majorHAnsi"/>
          <w:sz w:val="22"/>
          <w:szCs w:val="22"/>
        </w:rPr>
      </w:pPr>
    </w:p>
    <w:p w14:paraId="677C5EFF" w14:textId="77777777" w:rsidR="00DB039D" w:rsidRDefault="00861F2E" w:rsidP="005857CD">
      <w:pPr>
        <w:pStyle w:val="ListParagraph"/>
        <w:numPr>
          <w:ilvl w:val="0"/>
          <w:numId w:val="16"/>
        </w:numPr>
        <w:overflowPunct/>
        <w:autoSpaceDE/>
        <w:autoSpaceDN/>
        <w:adjustRightInd/>
        <w:textAlignment w:val="auto"/>
        <w:rPr>
          <w:rFonts w:asciiTheme="majorHAnsi" w:hAnsiTheme="majorHAnsi"/>
          <w:sz w:val="22"/>
          <w:szCs w:val="22"/>
        </w:rPr>
      </w:pPr>
      <w:r>
        <w:rPr>
          <w:rFonts w:asciiTheme="majorHAnsi" w:hAnsiTheme="majorHAnsi"/>
          <w:sz w:val="22"/>
          <w:szCs w:val="22"/>
        </w:rPr>
        <w:lastRenderedPageBreak/>
        <w:t xml:space="preserve">The </w:t>
      </w:r>
      <w:r w:rsidR="00A24727">
        <w:rPr>
          <w:rFonts w:asciiTheme="majorHAnsi" w:hAnsiTheme="majorHAnsi"/>
          <w:sz w:val="22"/>
          <w:szCs w:val="22"/>
        </w:rPr>
        <w:t>OLTCO</w:t>
      </w:r>
      <w:r>
        <w:rPr>
          <w:rFonts w:asciiTheme="majorHAnsi" w:hAnsiTheme="majorHAnsi"/>
          <w:sz w:val="22"/>
          <w:szCs w:val="22"/>
        </w:rPr>
        <w:t xml:space="preserve"> may notify a volunteer </w:t>
      </w:r>
      <w:r w:rsidR="00A629E9">
        <w:rPr>
          <w:rFonts w:asciiTheme="majorHAnsi" w:hAnsiTheme="majorHAnsi"/>
          <w:sz w:val="22"/>
          <w:szCs w:val="22"/>
        </w:rPr>
        <w:t xml:space="preserve">who is active in a home </w:t>
      </w:r>
      <w:r w:rsidR="00A24727">
        <w:rPr>
          <w:rFonts w:asciiTheme="majorHAnsi" w:hAnsiTheme="majorHAnsi"/>
          <w:sz w:val="22"/>
          <w:szCs w:val="22"/>
        </w:rPr>
        <w:t>when an</w:t>
      </w:r>
      <w:r w:rsidR="00A629E9">
        <w:rPr>
          <w:rFonts w:asciiTheme="majorHAnsi" w:hAnsiTheme="majorHAnsi"/>
          <w:sz w:val="22"/>
          <w:szCs w:val="22"/>
        </w:rPr>
        <w:t xml:space="preserve"> OLTCO </w:t>
      </w:r>
      <w:r w:rsidR="002A4863">
        <w:rPr>
          <w:rFonts w:asciiTheme="majorHAnsi" w:hAnsiTheme="majorHAnsi"/>
          <w:sz w:val="22"/>
          <w:szCs w:val="22"/>
        </w:rPr>
        <w:t>investigation is occurring.</w:t>
      </w:r>
    </w:p>
    <w:p w14:paraId="29553A60" w14:textId="77777777" w:rsidR="00126ECB" w:rsidRPr="00126ECB" w:rsidRDefault="00126ECB" w:rsidP="00126ECB">
      <w:pPr>
        <w:overflowPunct/>
        <w:autoSpaceDE/>
        <w:autoSpaceDN/>
        <w:adjustRightInd/>
        <w:ind w:left="1080"/>
        <w:textAlignment w:val="auto"/>
        <w:rPr>
          <w:rFonts w:asciiTheme="majorHAnsi" w:hAnsiTheme="majorHAnsi"/>
          <w:sz w:val="22"/>
          <w:szCs w:val="22"/>
        </w:rPr>
      </w:pPr>
    </w:p>
    <w:p w14:paraId="45AD3144" w14:textId="77777777" w:rsidR="00126ECB" w:rsidRPr="00126ECB" w:rsidRDefault="00126ECB" w:rsidP="005857CD">
      <w:pPr>
        <w:pStyle w:val="ListParagraph"/>
        <w:numPr>
          <w:ilvl w:val="0"/>
          <w:numId w:val="16"/>
        </w:numPr>
        <w:overflowPunct/>
        <w:autoSpaceDE/>
        <w:autoSpaceDN/>
        <w:adjustRightInd/>
        <w:textAlignment w:val="auto"/>
        <w:rPr>
          <w:rFonts w:asciiTheme="majorHAnsi" w:hAnsiTheme="majorHAnsi"/>
          <w:sz w:val="22"/>
          <w:szCs w:val="22"/>
        </w:rPr>
      </w:pPr>
      <w:r>
        <w:rPr>
          <w:rFonts w:asciiTheme="majorHAnsi" w:hAnsiTheme="majorHAnsi"/>
          <w:sz w:val="22"/>
          <w:szCs w:val="22"/>
        </w:rPr>
        <w:t>If at any time the complainant withdraws the complaint, the OLTCO must respect the wishes of the complainant</w:t>
      </w:r>
      <w:r w:rsidR="00306C3B">
        <w:rPr>
          <w:rFonts w:asciiTheme="majorHAnsi" w:hAnsiTheme="majorHAnsi"/>
          <w:sz w:val="22"/>
          <w:szCs w:val="22"/>
        </w:rPr>
        <w:t xml:space="preserve"> and stop working on the case</w:t>
      </w:r>
      <w:r>
        <w:rPr>
          <w:rFonts w:asciiTheme="majorHAnsi" w:hAnsiTheme="majorHAnsi"/>
          <w:sz w:val="22"/>
          <w:szCs w:val="22"/>
        </w:rPr>
        <w:t>.</w:t>
      </w:r>
      <w:r w:rsidR="00306C3B">
        <w:rPr>
          <w:rFonts w:asciiTheme="majorHAnsi" w:hAnsiTheme="majorHAnsi"/>
          <w:sz w:val="22"/>
          <w:szCs w:val="22"/>
        </w:rPr>
        <w:t xml:space="preserve"> However, if the SLTCO be</w:t>
      </w:r>
      <w:r w:rsidR="00A24727">
        <w:rPr>
          <w:rFonts w:asciiTheme="majorHAnsi" w:hAnsiTheme="majorHAnsi"/>
          <w:sz w:val="22"/>
          <w:szCs w:val="22"/>
        </w:rPr>
        <w:t xml:space="preserve">lieves there is risk of </w:t>
      </w:r>
      <w:r w:rsidR="00306C3B">
        <w:rPr>
          <w:rFonts w:asciiTheme="majorHAnsi" w:hAnsiTheme="majorHAnsi"/>
          <w:sz w:val="22"/>
          <w:szCs w:val="22"/>
        </w:rPr>
        <w:t xml:space="preserve"> harm to </w:t>
      </w:r>
      <w:r w:rsidR="00A24727">
        <w:rPr>
          <w:rFonts w:asciiTheme="majorHAnsi" w:hAnsiTheme="majorHAnsi"/>
          <w:sz w:val="22"/>
          <w:szCs w:val="22"/>
        </w:rPr>
        <w:t>residents</w:t>
      </w:r>
      <w:r w:rsidR="007405E6">
        <w:rPr>
          <w:rFonts w:asciiTheme="majorHAnsi" w:hAnsiTheme="majorHAnsi"/>
          <w:sz w:val="22"/>
          <w:szCs w:val="22"/>
        </w:rPr>
        <w:t>, the</w:t>
      </w:r>
      <w:r w:rsidR="00306C3B">
        <w:rPr>
          <w:rFonts w:asciiTheme="majorHAnsi" w:hAnsiTheme="majorHAnsi"/>
          <w:sz w:val="22"/>
          <w:szCs w:val="22"/>
        </w:rPr>
        <w:t xml:space="preserve"> SLTCO will determine how to proceed so that no vulnerable a</w:t>
      </w:r>
      <w:r w:rsidR="00A24727">
        <w:rPr>
          <w:rFonts w:asciiTheme="majorHAnsi" w:hAnsiTheme="majorHAnsi"/>
          <w:sz w:val="22"/>
          <w:szCs w:val="22"/>
        </w:rPr>
        <w:t>dult is left at risk of</w:t>
      </w:r>
      <w:r w:rsidR="00306C3B">
        <w:rPr>
          <w:rFonts w:asciiTheme="majorHAnsi" w:hAnsiTheme="majorHAnsi"/>
          <w:sz w:val="22"/>
          <w:szCs w:val="22"/>
        </w:rPr>
        <w:t xml:space="preserve"> harm. </w:t>
      </w:r>
    </w:p>
    <w:p w14:paraId="2047E6FB" w14:textId="77777777" w:rsidR="00F64574" w:rsidRPr="001E52F2" w:rsidRDefault="00F64574" w:rsidP="00F64574">
      <w:pPr>
        <w:pStyle w:val="ListParagraph"/>
        <w:rPr>
          <w:rFonts w:asciiTheme="majorHAnsi" w:hAnsiTheme="majorHAnsi"/>
          <w:sz w:val="22"/>
          <w:szCs w:val="22"/>
        </w:rPr>
      </w:pPr>
    </w:p>
    <w:p w14:paraId="0174E688" w14:textId="77777777" w:rsidR="00F64574" w:rsidRPr="004E6979" w:rsidRDefault="0067380F" w:rsidP="00F64574">
      <w:pPr>
        <w:pStyle w:val="ListParagraph"/>
        <w:overflowPunct/>
        <w:autoSpaceDE/>
        <w:autoSpaceDN/>
        <w:adjustRightInd/>
        <w:ind w:left="1440"/>
        <w:textAlignment w:val="auto"/>
        <w:rPr>
          <w:rFonts w:asciiTheme="majorHAnsi" w:hAnsiTheme="majorHAnsi"/>
          <w:color w:val="FF0000"/>
          <w:sz w:val="22"/>
          <w:szCs w:val="22"/>
        </w:rPr>
      </w:pPr>
      <w:r>
        <w:rPr>
          <w:rFonts w:asciiTheme="majorHAnsi" w:hAnsiTheme="majorHAnsi"/>
          <w:noProof/>
          <w:color w:val="FF0000"/>
          <w:sz w:val="22"/>
          <w:szCs w:val="22"/>
        </w:rPr>
        <mc:AlternateContent>
          <mc:Choice Requires="wps">
            <w:drawing>
              <wp:anchor distT="0" distB="0" distL="114300" distR="114300" simplePos="0" relativeHeight="251680768" behindDoc="0" locked="0" layoutInCell="1" allowOverlap="1" wp14:anchorId="482AA6E2" wp14:editId="27511980">
                <wp:simplePos x="0" y="0"/>
                <wp:positionH relativeFrom="column">
                  <wp:posOffset>711835</wp:posOffset>
                </wp:positionH>
                <wp:positionV relativeFrom="paragraph">
                  <wp:posOffset>156210</wp:posOffset>
                </wp:positionV>
                <wp:extent cx="4641850" cy="0"/>
                <wp:effectExtent l="6985" t="13335" r="8890" b="571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F5FE7" id="AutoShape 26" o:spid="_x0000_s1026" type="#_x0000_t32" style="position:absolute;margin-left:56.05pt;margin-top:12.3pt;width:365.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hL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FkFuYzGFdAWKW2NnRIj+rVPGv63SGlq46olsfot5OB5CxkJO9SwsUZqLIbvmgGMQQK&#10;xGEdG9sHSBgDOsadnG474UePKHzMZ3k2n8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"/>
            </w:pict>
          </mc:Fallback>
        </mc:AlternateContent>
      </w:r>
    </w:p>
    <w:p w14:paraId="7CBC9D7C" w14:textId="77777777" w:rsidR="00DB039D" w:rsidRPr="004E6979" w:rsidRDefault="00DB039D" w:rsidP="00DB039D">
      <w:pPr>
        <w:overflowPunct/>
        <w:autoSpaceDE/>
        <w:autoSpaceDN/>
        <w:adjustRightInd/>
        <w:ind w:left="720" w:firstLine="720"/>
        <w:jc w:val="both"/>
        <w:textAlignment w:val="auto"/>
        <w:rPr>
          <w:rFonts w:asciiTheme="majorHAnsi" w:hAnsiTheme="majorHAnsi"/>
          <w:sz w:val="22"/>
          <w:szCs w:val="22"/>
        </w:rPr>
      </w:pPr>
    </w:p>
    <w:p w14:paraId="6AF29315" w14:textId="77777777" w:rsidR="00DB039D" w:rsidRPr="003E72B5" w:rsidRDefault="00BB267D" w:rsidP="00F64574">
      <w:pPr>
        <w:overflowPunct/>
        <w:autoSpaceDE/>
        <w:autoSpaceDN/>
        <w:adjustRightInd/>
        <w:ind w:left="360"/>
        <w:jc w:val="both"/>
        <w:textAlignment w:val="auto"/>
        <w:rPr>
          <w:rFonts w:asciiTheme="majorHAnsi" w:hAnsiTheme="majorHAnsi"/>
          <w:b/>
          <w:i/>
          <w:sz w:val="22"/>
          <w:szCs w:val="22"/>
        </w:rPr>
      </w:pPr>
      <w:r w:rsidRPr="003E72B5">
        <w:rPr>
          <w:rFonts w:asciiTheme="majorHAnsi" w:hAnsiTheme="majorHAnsi"/>
          <w:b/>
          <w:i/>
          <w:sz w:val="22"/>
          <w:szCs w:val="22"/>
        </w:rPr>
        <w:t>B</w:t>
      </w:r>
      <w:r w:rsidR="00DB039D" w:rsidRPr="003E72B5">
        <w:rPr>
          <w:rFonts w:asciiTheme="majorHAnsi" w:hAnsiTheme="majorHAnsi"/>
          <w:b/>
          <w:i/>
          <w:sz w:val="22"/>
          <w:szCs w:val="22"/>
        </w:rPr>
        <w:t>. Investigati</w:t>
      </w:r>
      <w:r w:rsidR="005518BA">
        <w:rPr>
          <w:rFonts w:asciiTheme="majorHAnsi" w:hAnsiTheme="majorHAnsi"/>
          <w:b/>
          <w:i/>
          <w:sz w:val="22"/>
          <w:szCs w:val="22"/>
        </w:rPr>
        <w:t>ve process and interagency coordination</w:t>
      </w:r>
    </w:p>
    <w:p w14:paraId="77018DBA" w14:textId="77777777" w:rsidR="00F64574" w:rsidRPr="003E72B5" w:rsidRDefault="00F64574" w:rsidP="00F64574">
      <w:pPr>
        <w:rPr>
          <w:rFonts w:asciiTheme="majorHAnsi" w:hAnsiTheme="majorHAnsi"/>
          <w:sz w:val="22"/>
          <w:szCs w:val="22"/>
        </w:rPr>
      </w:pPr>
    </w:p>
    <w:p w14:paraId="11A71794" w14:textId="77777777" w:rsidR="008D3C3F" w:rsidRPr="003E72B5" w:rsidRDefault="00DB039D" w:rsidP="004C2ECF">
      <w:pPr>
        <w:rPr>
          <w:rFonts w:asciiTheme="majorHAnsi" w:hAnsiTheme="majorHAnsi"/>
          <w:sz w:val="22"/>
          <w:szCs w:val="22"/>
        </w:rPr>
      </w:pPr>
      <w:r w:rsidRPr="003E72B5">
        <w:rPr>
          <w:rFonts w:asciiTheme="majorHAnsi" w:hAnsiTheme="majorHAnsi"/>
          <w:sz w:val="22"/>
          <w:szCs w:val="22"/>
          <w:u w:val="single"/>
        </w:rPr>
        <w:t>Policies</w:t>
      </w:r>
      <w:r w:rsidR="00F64574" w:rsidRPr="003E72B5">
        <w:rPr>
          <w:rFonts w:asciiTheme="majorHAnsi" w:hAnsiTheme="majorHAnsi"/>
          <w:sz w:val="22"/>
          <w:szCs w:val="22"/>
        </w:rPr>
        <w:t>:</w:t>
      </w:r>
      <w:r w:rsidR="004C2ECF">
        <w:rPr>
          <w:rFonts w:asciiTheme="majorHAnsi" w:hAnsiTheme="majorHAnsi"/>
          <w:sz w:val="22"/>
          <w:szCs w:val="22"/>
        </w:rPr>
        <w:t xml:space="preserve">  </w:t>
      </w:r>
      <w:r w:rsidR="008D3C3F" w:rsidRPr="003E72B5">
        <w:rPr>
          <w:rFonts w:asciiTheme="majorHAnsi" w:hAnsiTheme="majorHAnsi"/>
          <w:sz w:val="22"/>
          <w:szCs w:val="22"/>
        </w:rPr>
        <w:t xml:space="preserve">The purpose of </w:t>
      </w:r>
      <w:r w:rsidR="00393B6B">
        <w:rPr>
          <w:rFonts w:asciiTheme="majorHAnsi" w:hAnsiTheme="majorHAnsi"/>
          <w:sz w:val="22"/>
          <w:szCs w:val="22"/>
        </w:rPr>
        <w:t>a</w:t>
      </w:r>
      <w:r w:rsidR="0053156C">
        <w:rPr>
          <w:rFonts w:asciiTheme="majorHAnsi" w:hAnsiTheme="majorHAnsi"/>
          <w:sz w:val="22"/>
          <w:szCs w:val="22"/>
        </w:rPr>
        <w:t>n ombudsman</w:t>
      </w:r>
      <w:r w:rsidR="00566F74">
        <w:rPr>
          <w:rFonts w:asciiTheme="majorHAnsi" w:hAnsiTheme="majorHAnsi"/>
          <w:sz w:val="22"/>
          <w:szCs w:val="22"/>
        </w:rPr>
        <w:t xml:space="preserve"> investigation</w:t>
      </w:r>
      <w:r w:rsidR="008D3C3F" w:rsidRPr="003E72B5">
        <w:rPr>
          <w:rFonts w:asciiTheme="majorHAnsi" w:hAnsiTheme="majorHAnsi"/>
          <w:sz w:val="22"/>
          <w:szCs w:val="22"/>
        </w:rPr>
        <w:t xml:space="preserve"> is to verify whether the complaint is </w:t>
      </w:r>
      <w:r w:rsidR="005726CB">
        <w:rPr>
          <w:rFonts w:asciiTheme="majorHAnsi" w:hAnsiTheme="majorHAnsi"/>
          <w:sz w:val="22"/>
          <w:szCs w:val="22"/>
        </w:rPr>
        <w:t>accurate (or generally true)</w:t>
      </w:r>
      <w:r w:rsidR="008D3C3F" w:rsidRPr="003E72B5">
        <w:rPr>
          <w:rFonts w:asciiTheme="majorHAnsi" w:hAnsiTheme="majorHAnsi"/>
          <w:sz w:val="22"/>
          <w:szCs w:val="22"/>
        </w:rPr>
        <w:t xml:space="preserve"> and to seek a resolution that satisfies the resident.</w:t>
      </w:r>
      <w:r w:rsidR="005726CB">
        <w:rPr>
          <w:rFonts w:asciiTheme="majorHAnsi" w:hAnsiTheme="majorHAnsi"/>
          <w:sz w:val="22"/>
          <w:szCs w:val="22"/>
        </w:rPr>
        <w:t xml:space="preserve"> In cases where </w:t>
      </w:r>
      <w:r w:rsidR="00393B6B">
        <w:rPr>
          <w:rFonts w:asciiTheme="majorHAnsi" w:hAnsiTheme="majorHAnsi"/>
          <w:sz w:val="22"/>
          <w:szCs w:val="22"/>
        </w:rPr>
        <w:t xml:space="preserve">a report of harm from APS alleges </w:t>
      </w:r>
      <w:r w:rsidR="005726CB">
        <w:rPr>
          <w:rFonts w:asciiTheme="majorHAnsi" w:hAnsiTheme="majorHAnsi"/>
          <w:sz w:val="22"/>
          <w:szCs w:val="22"/>
        </w:rPr>
        <w:t xml:space="preserve">abuse, neglect, </w:t>
      </w:r>
      <w:r w:rsidR="006F7690">
        <w:rPr>
          <w:rFonts w:asciiTheme="majorHAnsi" w:hAnsiTheme="majorHAnsi"/>
          <w:sz w:val="22"/>
          <w:szCs w:val="22"/>
        </w:rPr>
        <w:t xml:space="preserve">undue influence, abandonment </w:t>
      </w:r>
      <w:r w:rsidR="00393B6B">
        <w:rPr>
          <w:rFonts w:asciiTheme="majorHAnsi" w:hAnsiTheme="majorHAnsi"/>
          <w:sz w:val="22"/>
          <w:szCs w:val="22"/>
        </w:rPr>
        <w:t>or exploitation</w:t>
      </w:r>
      <w:r w:rsidR="005726CB">
        <w:rPr>
          <w:rFonts w:asciiTheme="majorHAnsi" w:hAnsiTheme="majorHAnsi"/>
          <w:sz w:val="22"/>
          <w:szCs w:val="22"/>
        </w:rPr>
        <w:t xml:space="preserve">, the purpose of the investigation is additionally to determine whether there is sufficient evidence to </w:t>
      </w:r>
      <w:r w:rsidR="00393B6B">
        <w:rPr>
          <w:rFonts w:asciiTheme="majorHAnsi" w:hAnsiTheme="majorHAnsi"/>
          <w:sz w:val="22"/>
          <w:szCs w:val="22"/>
        </w:rPr>
        <w:t>verify the allegations and to notify APS.</w:t>
      </w:r>
      <w:r w:rsidR="005726CB">
        <w:rPr>
          <w:rFonts w:asciiTheme="majorHAnsi" w:hAnsiTheme="majorHAnsi"/>
          <w:sz w:val="22"/>
          <w:szCs w:val="22"/>
        </w:rPr>
        <w:t xml:space="preserve"> </w:t>
      </w:r>
    </w:p>
    <w:p w14:paraId="524037BF" w14:textId="77777777" w:rsidR="00DB039D" w:rsidRPr="003E72B5" w:rsidRDefault="008D3C3F" w:rsidP="00DB039D">
      <w:pPr>
        <w:pStyle w:val="ListParagraph"/>
        <w:overflowPunct/>
        <w:autoSpaceDE/>
        <w:autoSpaceDN/>
        <w:adjustRightInd/>
        <w:ind w:left="1800"/>
        <w:textAlignment w:val="auto"/>
        <w:rPr>
          <w:rFonts w:asciiTheme="majorHAnsi" w:hAnsiTheme="majorHAnsi"/>
          <w:sz w:val="22"/>
          <w:szCs w:val="22"/>
        </w:rPr>
      </w:pPr>
      <w:r w:rsidRPr="003E72B5">
        <w:rPr>
          <w:rFonts w:asciiTheme="majorHAnsi" w:hAnsiTheme="majorHAnsi"/>
          <w:sz w:val="22"/>
          <w:szCs w:val="22"/>
        </w:rPr>
        <w:t xml:space="preserve"> </w:t>
      </w:r>
    </w:p>
    <w:p w14:paraId="04A76FF5" w14:textId="77777777" w:rsidR="00DB039D" w:rsidRPr="00FB704F" w:rsidRDefault="008D3C3F" w:rsidP="005857CD">
      <w:pPr>
        <w:pStyle w:val="ListParagraph"/>
        <w:numPr>
          <w:ilvl w:val="0"/>
          <w:numId w:val="16"/>
        </w:numPr>
        <w:overflowPunct/>
        <w:autoSpaceDE/>
        <w:autoSpaceDN/>
        <w:adjustRightInd/>
        <w:textAlignment w:val="auto"/>
        <w:rPr>
          <w:rFonts w:asciiTheme="majorHAnsi" w:hAnsiTheme="majorHAnsi"/>
          <w:sz w:val="22"/>
          <w:szCs w:val="22"/>
        </w:rPr>
      </w:pPr>
      <w:r w:rsidRPr="00FB704F">
        <w:rPr>
          <w:rFonts w:asciiTheme="majorHAnsi" w:hAnsiTheme="majorHAnsi"/>
          <w:sz w:val="22"/>
          <w:szCs w:val="22"/>
        </w:rPr>
        <w:t>The investigation must be fair, meaning that the Ombudsman will approach the case with an unprejudiced attitude and assume that the home / providers are</w:t>
      </w:r>
      <w:r w:rsidR="00306C3B">
        <w:rPr>
          <w:rFonts w:asciiTheme="majorHAnsi" w:hAnsiTheme="majorHAnsi"/>
          <w:sz w:val="22"/>
          <w:szCs w:val="22"/>
        </w:rPr>
        <w:t xml:space="preserve"> innocent until </w:t>
      </w:r>
      <w:r w:rsidR="007405E6">
        <w:rPr>
          <w:rFonts w:asciiTheme="majorHAnsi" w:hAnsiTheme="majorHAnsi"/>
          <w:sz w:val="22"/>
          <w:szCs w:val="22"/>
        </w:rPr>
        <w:t xml:space="preserve">evidence </w:t>
      </w:r>
      <w:r w:rsidR="00393B6B">
        <w:rPr>
          <w:rFonts w:asciiTheme="majorHAnsi" w:hAnsiTheme="majorHAnsi"/>
          <w:sz w:val="22"/>
          <w:szCs w:val="22"/>
        </w:rPr>
        <w:t>indicates</w:t>
      </w:r>
      <w:r w:rsidRPr="00FB704F">
        <w:rPr>
          <w:rFonts w:asciiTheme="majorHAnsi" w:hAnsiTheme="majorHAnsi"/>
          <w:sz w:val="22"/>
          <w:szCs w:val="22"/>
        </w:rPr>
        <w:t xml:space="preserve"> otherwise. </w:t>
      </w:r>
      <w:r w:rsidR="00861F2E" w:rsidRPr="00FB704F">
        <w:rPr>
          <w:rFonts w:asciiTheme="majorHAnsi" w:hAnsiTheme="majorHAnsi"/>
          <w:sz w:val="22"/>
          <w:szCs w:val="22"/>
        </w:rPr>
        <w:t>The investigation must</w:t>
      </w:r>
      <w:r w:rsidR="00FB704F">
        <w:rPr>
          <w:rFonts w:asciiTheme="majorHAnsi" w:hAnsiTheme="majorHAnsi"/>
          <w:sz w:val="22"/>
          <w:szCs w:val="22"/>
        </w:rPr>
        <w:t xml:space="preserve"> also</w:t>
      </w:r>
      <w:r w:rsidR="00861F2E" w:rsidRPr="00FB704F">
        <w:rPr>
          <w:rFonts w:asciiTheme="majorHAnsi" w:hAnsiTheme="majorHAnsi"/>
          <w:sz w:val="22"/>
          <w:szCs w:val="22"/>
        </w:rPr>
        <w:t xml:space="preserve"> be thorough</w:t>
      </w:r>
      <w:r w:rsidR="00A02B44" w:rsidRPr="00FB704F">
        <w:rPr>
          <w:rFonts w:asciiTheme="majorHAnsi" w:hAnsiTheme="majorHAnsi"/>
          <w:sz w:val="22"/>
          <w:szCs w:val="22"/>
        </w:rPr>
        <w:t xml:space="preserve">, meaning that the investigator </w:t>
      </w:r>
      <w:r w:rsidR="00FB704F">
        <w:rPr>
          <w:rFonts w:asciiTheme="majorHAnsi" w:hAnsiTheme="majorHAnsi"/>
          <w:sz w:val="22"/>
          <w:szCs w:val="22"/>
        </w:rPr>
        <w:t>should</w:t>
      </w:r>
      <w:r w:rsidR="00A02B44" w:rsidRPr="00FB704F">
        <w:rPr>
          <w:rFonts w:asciiTheme="majorHAnsi" w:hAnsiTheme="majorHAnsi"/>
          <w:sz w:val="22"/>
          <w:szCs w:val="22"/>
        </w:rPr>
        <w:t xml:space="preserve"> seek evidence that might prove or disprove the allegation in the complaint.  </w:t>
      </w:r>
    </w:p>
    <w:p w14:paraId="267ECE1E" w14:textId="77777777" w:rsidR="00791BB8" w:rsidRPr="003E72B5" w:rsidRDefault="00791BB8" w:rsidP="005726CB">
      <w:pPr>
        <w:pStyle w:val="ListParagraph"/>
        <w:overflowPunct/>
        <w:autoSpaceDE/>
        <w:autoSpaceDN/>
        <w:adjustRightInd/>
        <w:ind w:left="1440"/>
        <w:textAlignment w:val="auto"/>
        <w:rPr>
          <w:rFonts w:asciiTheme="majorHAnsi" w:hAnsiTheme="majorHAnsi"/>
          <w:sz w:val="22"/>
          <w:szCs w:val="22"/>
        </w:rPr>
      </w:pPr>
    </w:p>
    <w:p w14:paraId="69B60CA5" w14:textId="77777777" w:rsidR="00DB039D" w:rsidRDefault="00DB039D" w:rsidP="005857CD">
      <w:pPr>
        <w:pStyle w:val="ListParagraph"/>
        <w:numPr>
          <w:ilvl w:val="0"/>
          <w:numId w:val="16"/>
        </w:numPr>
        <w:overflowPunct/>
        <w:autoSpaceDE/>
        <w:autoSpaceDN/>
        <w:adjustRightInd/>
        <w:textAlignment w:val="auto"/>
        <w:rPr>
          <w:rFonts w:asciiTheme="majorHAnsi" w:hAnsiTheme="majorHAnsi"/>
          <w:sz w:val="22"/>
          <w:szCs w:val="22"/>
        </w:rPr>
      </w:pPr>
      <w:r w:rsidRPr="003E72B5">
        <w:rPr>
          <w:rFonts w:asciiTheme="majorHAnsi" w:hAnsiTheme="majorHAnsi"/>
          <w:sz w:val="22"/>
          <w:szCs w:val="22"/>
        </w:rPr>
        <w:t xml:space="preserve">The standard of proof is “preponderance of the evidence.” This means that investigators have collected enough evidence to convince a reasonably prudent person that </w:t>
      </w:r>
      <w:r w:rsidR="00393B6B">
        <w:rPr>
          <w:rFonts w:asciiTheme="majorHAnsi" w:hAnsiTheme="majorHAnsi"/>
          <w:sz w:val="22"/>
          <w:szCs w:val="22"/>
        </w:rPr>
        <w:t>the allegation is true</w:t>
      </w:r>
      <w:r w:rsidRPr="003E72B5">
        <w:rPr>
          <w:rFonts w:asciiTheme="majorHAnsi" w:hAnsiTheme="majorHAnsi"/>
          <w:sz w:val="22"/>
          <w:szCs w:val="22"/>
        </w:rPr>
        <w:t xml:space="preserve">. </w:t>
      </w:r>
    </w:p>
    <w:p w14:paraId="080FF52E" w14:textId="77777777" w:rsidR="001F520E" w:rsidRPr="001F520E" w:rsidRDefault="001F520E" w:rsidP="005726CB">
      <w:pPr>
        <w:overflowPunct/>
        <w:autoSpaceDE/>
        <w:autoSpaceDN/>
        <w:adjustRightInd/>
        <w:ind w:left="1080"/>
        <w:textAlignment w:val="auto"/>
        <w:rPr>
          <w:rFonts w:asciiTheme="majorHAnsi" w:hAnsiTheme="majorHAnsi"/>
          <w:sz w:val="22"/>
          <w:szCs w:val="22"/>
        </w:rPr>
      </w:pPr>
    </w:p>
    <w:p w14:paraId="673D9404" w14:textId="77777777" w:rsidR="001F520E" w:rsidRDefault="001F520E" w:rsidP="005857CD">
      <w:pPr>
        <w:pStyle w:val="ListParagraph"/>
        <w:numPr>
          <w:ilvl w:val="0"/>
          <w:numId w:val="16"/>
        </w:numPr>
        <w:rPr>
          <w:rFonts w:asciiTheme="majorHAnsi" w:hAnsiTheme="majorHAnsi"/>
          <w:sz w:val="22"/>
          <w:szCs w:val="22"/>
        </w:rPr>
      </w:pPr>
      <w:r>
        <w:rPr>
          <w:rFonts w:asciiTheme="majorHAnsi" w:hAnsiTheme="majorHAnsi"/>
          <w:sz w:val="22"/>
          <w:szCs w:val="22"/>
        </w:rPr>
        <w:t xml:space="preserve">The OLTCO will only investigate complaints that fall within its jurisdiction, as set forth in AS 47.62 and AS 47.24.  </w:t>
      </w:r>
      <w:r w:rsidRPr="004E6979">
        <w:rPr>
          <w:rFonts w:asciiTheme="majorHAnsi" w:hAnsiTheme="majorHAnsi"/>
          <w:sz w:val="22"/>
          <w:szCs w:val="22"/>
        </w:rPr>
        <w:t xml:space="preserve">Allegations of </w:t>
      </w:r>
      <w:r w:rsidR="00306C3B">
        <w:rPr>
          <w:rFonts w:asciiTheme="majorHAnsi" w:hAnsiTheme="majorHAnsi"/>
          <w:sz w:val="22"/>
          <w:szCs w:val="22"/>
        </w:rPr>
        <w:t>mistreatment</w:t>
      </w:r>
      <w:r w:rsidRPr="004E6979">
        <w:rPr>
          <w:rFonts w:asciiTheme="majorHAnsi" w:hAnsiTheme="majorHAnsi"/>
          <w:sz w:val="22"/>
          <w:szCs w:val="22"/>
        </w:rPr>
        <w:t xml:space="preserve"> of a resident in an assisted living or nursing home must be committed by an individual associated with the home (staff, volunteer) for the OLTCO to have jurisdiction</w:t>
      </w:r>
      <w:r>
        <w:rPr>
          <w:rFonts w:asciiTheme="majorHAnsi" w:hAnsiTheme="majorHAnsi"/>
          <w:sz w:val="22"/>
          <w:szCs w:val="22"/>
        </w:rPr>
        <w:t>.</w:t>
      </w:r>
    </w:p>
    <w:p w14:paraId="40644108" w14:textId="77777777" w:rsidR="005518BA" w:rsidRPr="005518BA" w:rsidRDefault="005518BA" w:rsidP="005726CB">
      <w:pPr>
        <w:pStyle w:val="ListParagraph"/>
        <w:rPr>
          <w:rFonts w:asciiTheme="majorHAnsi" w:hAnsiTheme="majorHAnsi"/>
          <w:sz w:val="22"/>
          <w:szCs w:val="22"/>
        </w:rPr>
      </w:pPr>
    </w:p>
    <w:p w14:paraId="611FB91B" w14:textId="77777777" w:rsidR="005518BA" w:rsidRDefault="005518BA" w:rsidP="005857CD">
      <w:pPr>
        <w:pStyle w:val="ListParagraph"/>
        <w:numPr>
          <w:ilvl w:val="0"/>
          <w:numId w:val="16"/>
        </w:numPr>
        <w:rPr>
          <w:rFonts w:asciiTheme="majorHAnsi" w:hAnsiTheme="majorHAnsi"/>
          <w:sz w:val="22"/>
          <w:szCs w:val="22"/>
        </w:rPr>
      </w:pPr>
      <w:r>
        <w:rPr>
          <w:rFonts w:asciiTheme="majorHAnsi" w:hAnsiTheme="majorHAnsi"/>
          <w:sz w:val="22"/>
          <w:szCs w:val="22"/>
        </w:rPr>
        <w:t xml:space="preserve">The OLTCO will attempt to coordinate investigations with </w:t>
      </w:r>
      <w:r w:rsidR="00393B6B">
        <w:rPr>
          <w:rFonts w:asciiTheme="majorHAnsi" w:hAnsiTheme="majorHAnsi"/>
          <w:sz w:val="22"/>
          <w:szCs w:val="22"/>
        </w:rPr>
        <w:t>State Licensing and Certification or APS</w:t>
      </w:r>
      <w:r>
        <w:rPr>
          <w:rFonts w:asciiTheme="majorHAnsi" w:hAnsiTheme="majorHAnsi"/>
          <w:sz w:val="22"/>
          <w:szCs w:val="22"/>
        </w:rPr>
        <w:t>. However, the OLTCO must fulfill its statutory mandate to investigate, whether or not the other agencies are able to participate.</w:t>
      </w:r>
    </w:p>
    <w:p w14:paraId="190D1B8D" w14:textId="77777777" w:rsidR="00CE4D3D" w:rsidRPr="00832E84" w:rsidRDefault="00CE4D3D" w:rsidP="005726CB">
      <w:pPr>
        <w:pStyle w:val="ListParagraph"/>
        <w:rPr>
          <w:rFonts w:asciiTheme="majorHAnsi" w:hAnsiTheme="majorHAnsi"/>
          <w:sz w:val="22"/>
          <w:szCs w:val="22"/>
        </w:rPr>
      </w:pPr>
    </w:p>
    <w:p w14:paraId="26E6A26D" w14:textId="77777777" w:rsidR="00832E84" w:rsidRDefault="00CE4D3D" w:rsidP="005857CD">
      <w:pPr>
        <w:pStyle w:val="ListParagraph"/>
        <w:numPr>
          <w:ilvl w:val="0"/>
          <w:numId w:val="16"/>
        </w:numPr>
        <w:overflowPunct/>
        <w:autoSpaceDE/>
        <w:autoSpaceDN/>
        <w:adjustRightInd/>
        <w:spacing w:line="276" w:lineRule="auto"/>
        <w:textAlignment w:val="auto"/>
        <w:rPr>
          <w:rFonts w:asciiTheme="majorHAnsi" w:hAnsiTheme="majorHAnsi"/>
          <w:sz w:val="22"/>
          <w:szCs w:val="22"/>
        </w:rPr>
      </w:pPr>
      <w:r w:rsidRPr="00832E84">
        <w:rPr>
          <w:rFonts w:asciiTheme="majorHAnsi" w:hAnsiTheme="majorHAnsi"/>
          <w:sz w:val="22"/>
          <w:szCs w:val="22"/>
        </w:rPr>
        <w:t>Investigations will be conducted in a way that is respectful of residents.</w:t>
      </w:r>
      <w:r w:rsidR="00832E84" w:rsidRPr="00832E84">
        <w:rPr>
          <w:rFonts w:asciiTheme="majorHAnsi" w:hAnsiTheme="majorHAnsi"/>
          <w:sz w:val="22"/>
          <w:szCs w:val="22"/>
        </w:rPr>
        <w:t xml:space="preserve"> </w:t>
      </w:r>
      <w:r w:rsidR="00BF4EBC">
        <w:rPr>
          <w:rFonts w:asciiTheme="majorHAnsi" w:hAnsiTheme="majorHAnsi"/>
          <w:sz w:val="22"/>
          <w:szCs w:val="22"/>
        </w:rPr>
        <w:t>Residents may not be photographed, audio or videotaped without their consent (or if they lack capacity, their legal guardian’s consent).</w:t>
      </w:r>
    </w:p>
    <w:p w14:paraId="78F1FDE5" w14:textId="77777777" w:rsidR="00192518" w:rsidRPr="00192518" w:rsidRDefault="00192518" w:rsidP="00192518">
      <w:pPr>
        <w:pStyle w:val="ListParagraph"/>
        <w:rPr>
          <w:rFonts w:asciiTheme="majorHAnsi" w:hAnsiTheme="majorHAnsi"/>
          <w:sz w:val="22"/>
          <w:szCs w:val="22"/>
        </w:rPr>
      </w:pPr>
    </w:p>
    <w:p w14:paraId="76A63346" w14:textId="77777777" w:rsidR="00192518" w:rsidRDefault="00192518" w:rsidP="005857CD">
      <w:pPr>
        <w:pStyle w:val="ListParagraph"/>
        <w:numPr>
          <w:ilvl w:val="0"/>
          <w:numId w:val="16"/>
        </w:numPr>
        <w:overflowPunct/>
        <w:autoSpaceDE/>
        <w:autoSpaceDN/>
        <w:adjustRightInd/>
        <w:spacing w:line="276" w:lineRule="auto"/>
        <w:textAlignment w:val="auto"/>
        <w:rPr>
          <w:rFonts w:asciiTheme="majorHAnsi" w:hAnsiTheme="majorHAnsi"/>
          <w:sz w:val="22"/>
          <w:szCs w:val="22"/>
        </w:rPr>
      </w:pPr>
      <w:r>
        <w:rPr>
          <w:rFonts w:asciiTheme="majorHAnsi" w:hAnsiTheme="majorHAnsi"/>
          <w:sz w:val="22"/>
          <w:szCs w:val="22"/>
        </w:rPr>
        <w:t>Ombudsmen will always wear nametags when they conduct investigative activities outside the office</w:t>
      </w:r>
      <w:r w:rsidR="00BF4EBC">
        <w:rPr>
          <w:rFonts w:asciiTheme="majorHAnsi" w:hAnsiTheme="majorHAnsi"/>
          <w:sz w:val="22"/>
          <w:szCs w:val="22"/>
        </w:rPr>
        <w:t xml:space="preserve"> and should provide picture identification if asked</w:t>
      </w:r>
      <w:r>
        <w:rPr>
          <w:rFonts w:asciiTheme="majorHAnsi" w:hAnsiTheme="majorHAnsi"/>
          <w:sz w:val="22"/>
          <w:szCs w:val="22"/>
        </w:rPr>
        <w:t>.</w:t>
      </w:r>
    </w:p>
    <w:p w14:paraId="6109F2A6" w14:textId="77777777" w:rsidR="00832E84" w:rsidRPr="00832E84" w:rsidRDefault="00832E84" w:rsidP="00832E84">
      <w:pPr>
        <w:pStyle w:val="ListParagraph"/>
        <w:rPr>
          <w:rFonts w:asciiTheme="majorHAnsi" w:hAnsiTheme="majorHAnsi"/>
          <w:sz w:val="22"/>
          <w:szCs w:val="22"/>
        </w:rPr>
      </w:pPr>
    </w:p>
    <w:p w14:paraId="55AEABA3" w14:textId="77777777" w:rsidR="00832E84" w:rsidRDefault="00832E84" w:rsidP="005857CD">
      <w:pPr>
        <w:pStyle w:val="ListParagraph"/>
        <w:numPr>
          <w:ilvl w:val="0"/>
          <w:numId w:val="16"/>
        </w:numPr>
        <w:overflowPunct/>
        <w:autoSpaceDE/>
        <w:autoSpaceDN/>
        <w:adjustRightInd/>
        <w:spacing w:after="200" w:line="276" w:lineRule="auto"/>
        <w:textAlignment w:val="auto"/>
        <w:rPr>
          <w:rFonts w:asciiTheme="majorHAnsi" w:hAnsiTheme="majorHAnsi"/>
          <w:sz w:val="22"/>
          <w:szCs w:val="22"/>
        </w:rPr>
      </w:pPr>
      <w:r w:rsidRPr="00832E84">
        <w:rPr>
          <w:rFonts w:asciiTheme="majorHAnsi" w:hAnsiTheme="majorHAnsi"/>
          <w:sz w:val="22"/>
          <w:szCs w:val="22"/>
        </w:rPr>
        <w:t>When the case involves investigat</w:t>
      </w:r>
      <w:r>
        <w:rPr>
          <w:rFonts w:asciiTheme="majorHAnsi" w:hAnsiTheme="majorHAnsi"/>
          <w:sz w:val="22"/>
          <w:szCs w:val="22"/>
        </w:rPr>
        <w:t xml:space="preserve">ion of a regulatory agency, the SLTCO and investigator </w:t>
      </w:r>
      <w:r w:rsidRPr="00832E84">
        <w:rPr>
          <w:rFonts w:asciiTheme="majorHAnsi" w:hAnsiTheme="majorHAnsi"/>
          <w:sz w:val="22"/>
          <w:szCs w:val="22"/>
        </w:rPr>
        <w:t>will consult the AAG for direction during the investigation and generation of the report.</w:t>
      </w:r>
      <w:r w:rsidR="006F7690">
        <w:rPr>
          <w:rFonts w:asciiTheme="majorHAnsi" w:hAnsiTheme="majorHAnsi"/>
          <w:sz w:val="22"/>
          <w:szCs w:val="22"/>
        </w:rPr>
        <w:t xml:space="preserve"> </w:t>
      </w:r>
    </w:p>
    <w:p w14:paraId="28FB642F" w14:textId="77777777" w:rsidR="00306C3B" w:rsidRPr="00306C3B" w:rsidRDefault="00306C3B" w:rsidP="00306C3B">
      <w:pPr>
        <w:pStyle w:val="ListParagraph"/>
        <w:rPr>
          <w:rFonts w:asciiTheme="majorHAnsi" w:hAnsiTheme="majorHAnsi"/>
          <w:sz w:val="22"/>
          <w:szCs w:val="22"/>
        </w:rPr>
      </w:pPr>
    </w:p>
    <w:p w14:paraId="4F3F1BFE" w14:textId="77777777" w:rsidR="00306C3B" w:rsidRPr="00832E84" w:rsidRDefault="00306C3B" w:rsidP="005857CD">
      <w:pPr>
        <w:pStyle w:val="ListParagraph"/>
        <w:numPr>
          <w:ilvl w:val="0"/>
          <w:numId w:val="16"/>
        </w:numPr>
        <w:overflowPunct/>
        <w:autoSpaceDE/>
        <w:autoSpaceDN/>
        <w:adjustRightInd/>
        <w:spacing w:after="200" w:line="276" w:lineRule="auto"/>
        <w:textAlignment w:val="auto"/>
        <w:rPr>
          <w:rFonts w:asciiTheme="majorHAnsi" w:hAnsiTheme="majorHAnsi"/>
          <w:sz w:val="22"/>
          <w:szCs w:val="22"/>
        </w:rPr>
      </w:pPr>
      <w:r>
        <w:rPr>
          <w:rFonts w:asciiTheme="majorHAnsi" w:hAnsiTheme="majorHAnsi"/>
          <w:sz w:val="22"/>
          <w:szCs w:val="22"/>
        </w:rPr>
        <w:lastRenderedPageBreak/>
        <w:t>Alleged perpetrators should be given the opportunity to defend themselves against an allegation. If, however, they refuse to be interviewed, the LTCO will simply make note of that fact in the disposition memo or investigative report.</w:t>
      </w:r>
    </w:p>
    <w:p w14:paraId="4321AC99" w14:textId="77777777" w:rsidR="00DB039D" w:rsidRPr="003E72B5" w:rsidRDefault="00DB039D" w:rsidP="00F64574">
      <w:pPr>
        <w:overflowPunct/>
        <w:autoSpaceDE/>
        <w:autoSpaceDN/>
        <w:adjustRightInd/>
        <w:jc w:val="both"/>
        <w:textAlignment w:val="auto"/>
        <w:rPr>
          <w:rFonts w:asciiTheme="majorHAnsi" w:hAnsiTheme="majorHAnsi"/>
          <w:sz w:val="22"/>
          <w:szCs w:val="22"/>
        </w:rPr>
      </w:pPr>
      <w:r w:rsidRPr="003E72B5">
        <w:rPr>
          <w:rFonts w:asciiTheme="majorHAnsi" w:hAnsiTheme="majorHAnsi"/>
          <w:sz w:val="22"/>
          <w:szCs w:val="22"/>
          <w:u w:val="single"/>
        </w:rPr>
        <w:t>Procedures</w:t>
      </w:r>
      <w:r w:rsidR="00BE227B">
        <w:rPr>
          <w:rFonts w:asciiTheme="majorHAnsi" w:hAnsiTheme="majorHAnsi"/>
          <w:sz w:val="22"/>
          <w:szCs w:val="22"/>
          <w:u w:val="single"/>
        </w:rPr>
        <w:t xml:space="preserve"> for coordinating with other agencies</w:t>
      </w:r>
      <w:r w:rsidR="00F64574" w:rsidRPr="003E72B5">
        <w:rPr>
          <w:rFonts w:asciiTheme="majorHAnsi" w:hAnsiTheme="majorHAnsi"/>
          <w:sz w:val="22"/>
          <w:szCs w:val="22"/>
        </w:rPr>
        <w:t>:</w:t>
      </w:r>
    </w:p>
    <w:p w14:paraId="7DE754CD" w14:textId="77777777" w:rsidR="00DB039D" w:rsidRPr="003E72B5" w:rsidRDefault="00DB039D" w:rsidP="00DB039D">
      <w:pPr>
        <w:overflowPunct/>
        <w:autoSpaceDE/>
        <w:autoSpaceDN/>
        <w:adjustRightInd/>
        <w:ind w:left="1080"/>
        <w:jc w:val="both"/>
        <w:textAlignment w:val="auto"/>
        <w:rPr>
          <w:rFonts w:asciiTheme="majorHAnsi" w:hAnsiTheme="majorHAnsi"/>
          <w:sz w:val="22"/>
          <w:szCs w:val="22"/>
        </w:rPr>
      </w:pPr>
    </w:p>
    <w:p w14:paraId="2EAD39E7" w14:textId="77777777" w:rsidR="00DB039D" w:rsidRPr="003E72B5" w:rsidRDefault="00DB039D" w:rsidP="00BF4EBC">
      <w:pPr>
        <w:pStyle w:val="ListParagraph"/>
        <w:numPr>
          <w:ilvl w:val="0"/>
          <w:numId w:val="16"/>
        </w:numPr>
        <w:overflowPunct/>
        <w:autoSpaceDE/>
        <w:autoSpaceDN/>
        <w:adjustRightInd/>
        <w:spacing w:after="200"/>
        <w:textAlignment w:val="auto"/>
        <w:rPr>
          <w:rFonts w:asciiTheme="majorHAnsi" w:hAnsiTheme="majorHAnsi"/>
          <w:sz w:val="22"/>
          <w:szCs w:val="22"/>
        </w:rPr>
      </w:pPr>
      <w:r w:rsidRPr="003E72B5">
        <w:rPr>
          <w:rFonts w:asciiTheme="majorHAnsi" w:hAnsiTheme="majorHAnsi"/>
          <w:sz w:val="22"/>
          <w:szCs w:val="22"/>
        </w:rPr>
        <w:t>If more than one investigative agenc</w:t>
      </w:r>
      <w:r w:rsidR="00291393">
        <w:rPr>
          <w:rFonts w:asciiTheme="majorHAnsi" w:hAnsiTheme="majorHAnsi"/>
          <w:sz w:val="22"/>
          <w:szCs w:val="22"/>
        </w:rPr>
        <w:t>y is involved in the case, the ombudsma</w:t>
      </w:r>
      <w:r w:rsidR="00A2419B">
        <w:rPr>
          <w:rFonts w:asciiTheme="majorHAnsi" w:hAnsiTheme="majorHAnsi"/>
          <w:sz w:val="22"/>
          <w:szCs w:val="22"/>
        </w:rPr>
        <w:t>n</w:t>
      </w:r>
      <w:r w:rsidRPr="003E72B5">
        <w:rPr>
          <w:rFonts w:asciiTheme="majorHAnsi" w:hAnsiTheme="majorHAnsi"/>
          <w:sz w:val="22"/>
          <w:szCs w:val="22"/>
        </w:rPr>
        <w:t xml:space="preserve"> </w:t>
      </w:r>
      <w:r w:rsidR="00791BB8">
        <w:rPr>
          <w:rFonts w:asciiTheme="majorHAnsi" w:hAnsiTheme="majorHAnsi"/>
          <w:sz w:val="22"/>
          <w:szCs w:val="22"/>
        </w:rPr>
        <w:t xml:space="preserve">will attempt to </w:t>
      </w:r>
      <w:r w:rsidRPr="003E72B5">
        <w:rPr>
          <w:rFonts w:asciiTheme="majorHAnsi" w:hAnsiTheme="majorHAnsi"/>
          <w:sz w:val="22"/>
          <w:szCs w:val="22"/>
        </w:rPr>
        <w:t xml:space="preserve">coordinate with the other agencies by email or phone to determine a common plan for information gathering, investigative interviews, and facility inspection, as needed. </w:t>
      </w:r>
    </w:p>
    <w:p w14:paraId="46932F74" w14:textId="77777777" w:rsidR="00F64574" w:rsidRPr="003E72B5" w:rsidRDefault="00F64574" w:rsidP="00BF4EBC">
      <w:pPr>
        <w:pStyle w:val="ListParagraph"/>
        <w:overflowPunct/>
        <w:autoSpaceDE/>
        <w:autoSpaceDN/>
        <w:adjustRightInd/>
        <w:spacing w:after="200"/>
        <w:ind w:left="1440"/>
        <w:textAlignment w:val="auto"/>
        <w:rPr>
          <w:rFonts w:asciiTheme="majorHAnsi" w:hAnsiTheme="majorHAnsi"/>
          <w:sz w:val="22"/>
          <w:szCs w:val="22"/>
        </w:rPr>
      </w:pPr>
    </w:p>
    <w:p w14:paraId="17905B7F" w14:textId="77777777" w:rsidR="00DB039D" w:rsidRPr="003E72B5" w:rsidRDefault="00DB039D" w:rsidP="00BF4EBC">
      <w:pPr>
        <w:pStyle w:val="ListParagraph"/>
        <w:numPr>
          <w:ilvl w:val="1"/>
          <w:numId w:val="16"/>
        </w:numPr>
        <w:overflowPunct/>
        <w:autoSpaceDE/>
        <w:autoSpaceDN/>
        <w:adjustRightInd/>
        <w:spacing w:after="200"/>
        <w:textAlignment w:val="auto"/>
        <w:rPr>
          <w:rFonts w:asciiTheme="majorHAnsi" w:hAnsiTheme="majorHAnsi"/>
          <w:sz w:val="22"/>
          <w:szCs w:val="22"/>
        </w:rPr>
      </w:pPr>
      <w:r w:rsidRPr="003E72B5">
        <w:rPr>
          <w:rFonts w:asciiTheme="majorHAnsi" w:hAnsiTheme="majorHAnsi"/>
          <w:sz w:val="22"/>
          <w:szCs w:val="22"/>
        </w:rPr>
        <w:t xml:space="preserve">In high priority cases where there is risk of immediate harm, the </w:t>
      </w:r>
      <w:r w:rsidR="001C2249">
        <w:rPr>
          <w:rFonts w:asciiTheme="majorHAnsi" w:hAnsiTheme="majorHAnsi"/>
          <w:sz w:val="22"/>
          <w:szCs w:val="22"/>
        </w:rPr>
        <w:t>ombudsman</w:t>
      </w:r>
      <w:r w:rsidRPr="003E72B5">
        <w:rPr>
          <w:rFonts w:asciiTheme="majorHAnsi" w:hAnsiTheme="majorHAnsi"/>
          <w:sz w:val="22"/>
          <w:szCs w:val="22"/>
        </w:rPr>
        <w:t xml:space="preserve"> assigned to the case will </w:t>
      </w:r>
      <w:r w:rsidR="001C2249">
        <w:rPr>
          <w:rFonts w:asciiTheme="majorHAnsi" w:hAnsiTheme="majorHAnsi"/>
          <w:sz w:val="22"/>
          <w:szCs w:val="22"/>
        </w:rPr>
        <w:t>initiate the investigation</w:t>
      </w:r>
      <w:r w:rsidRPr="003E72B5">
        <w:rPr>
          <w:rFonts w:asciiTheme="majorHAnsi" w:hAnsiTheme="majorHAnsi"/>
          <w:sz w:val="22"/>
          <w:szCs w:val="22"/>
        </w:rPr>
        <w:t xml:space="preserve"> within </w:t>
      </w:r>
      <w:r w:rsidR="004D4AC6">
        <w:rPr>
          <w:rFonts w:asciiTheme="majorHAnsi" w:hAnsiTheme="majorHAnsi"/>
          <w:sz w:val="22"/>
          <w:szCs w:val="22"/>
        </w:rPr>
        <w:t>1 working day</w:t>
      </w:r>
      <w:r w:rsidR="00A02B44" w:rsidRPr="003E72B5">
        <w:rPr>
          <w:rFonts w:asciiTheme="majorHAnsi" w:hAnsiTheme="majorHAnsi"/>
          <w:sz w:val="22"/>
          <w:szCs w:val="22"/>
        </w:rPr>
        <w:t>, whether or not the other agencies are prepared to initiate their investigation</w:t>
      </w:r>
      <w:r w:rsidR="00BF4EBC">
        <w:rPr>
          <w:rFonts w:asciiTheme="majorHAnsi" w:hAnsiTheme="majorHAnsi"/>
          <w:sz w:val="22"/>
          <w:szCs w:val="22"/>
        </w:rPr>
        <w:t>s</w:t>
      </w:r>
      <w:r w:rsidRPr="003E72B5">
        <w:rPr>
          <w:rFonts w:asciiTheme="majorHAnsi" w:hAnsiTheme="majorHAnsi"/>
          <w:sz w:val="22"/>
          <w:szCs w:val="22"/>
        </w:rPr>
        <w:t>.</w:t>
      </w:r>
      <w:r w:rsidR="004D4AC6">
        <w:rPr>
          <w:rFonts w:asciiTheme="majorHAnsi" w:hAnsiTheme="majorHAnsi"/>
          <w:sz w:val="22"/>
          <w:szCs w:val="22"/>
        </w:rPr>
        <w:t xml:space="preserve"> In cases where there is no imminent risk, </w:t>
      </w:r>
      <w:r w:rsidR="001C2249">
        <w:rPr>
          <w:rFonts w:asciiTheme="majorHAnsi" w:hAnsiTheme="majorHAnsi"/>
          <w:sz w:val="22"/>
          <w:szCs w:val="22"/>
        </w:rPr>
        <w:t xml:space="preserve">ombudsmen will initiate the investigation </w:t>
      </w:r>
      <w:r w:rsidR="004D4AC6">
        <w:rPr>
          <w:rFonts w:asciiTheme="majorHAnsi" w:hAnsiTheme="majorHAnsi"/>
          <w:sz w:val="22"/>
          <w:szCs w:val="22"/>
        </w:rPr>
        <w:t>within 3 working days.</w:t>
      </w:r>
    </w:p>
    <w:p w14:paraId="1812CF43" w14:textId="77777777" w:rsidR="00F64574" w:rsidRPr="003E72B5" w:rsidRDefault="00F64574" w:rsidP="00BF4EBC">
      <w:pPr>
        <w:pStyle w:val="ListParagraph"/>
        <w:rPr>
          <w:rFonts w:asciiTheme="majorHAnsi" w:hAnsiTheme="majorHAnsi"/>
          <w:sz w:val="22"/>
          <w:szCs w:val="22"/>
        </w:rPr>
      </w:pPr>
    </w:p>
    <w:p w14:paraId="24A5F2B1" w14:textId="77777777" w:rsidR="00DB039D" w:rsidRPr="003E72B5" w:rsidRDefault="00DB039D" w:rsidP="00BF4EBC">
      <w:pPr>
        <w:pStyle w:val="ListParagraph"/>
        <w:numPr>
          <w:ilvl w:val="1"/>
          <w:numId w:val="16"/>
        </w:numPr>
        <w:overflowPunct/>
        <w:autoSpaceDE/>
        <w:autoSpaceDN/>
        <w:adjustRightInd/>
        <w:spacing w:after="200"/>
        <w:textAlignment w:val="auto"/>
        <w:rPr>
          <w:rFonts w:asciiTheme="majorHAnsi" w:hAnsiTheme="majorHAnsi"/>
          <w:sz w:val="22"/>
          <w:szCs w:val="22"/>
        </w:rPr>
      </w:pPr>
      <w:r w:rsidRPr="003E72B5">
        <w:rPr>
          <w:rFonts w:asciiTheme="majorHAnsi" w:hAnsiTheme="majorHAnsi"/>
          <w:sz w:val="22"/>
          <w:szCs w:val="22"/>
        </w:rPr>
        <w:t>O</w:t>
      </w:r>
      <w:r w:rsidR="00A2419B">
        <w:rPr>
          <w:rFonts w:asciiTheme="majorHAnsi" w:hAnsiTheme="majorHAnsi"/>
          <w:sz w:val="22"/>
          <w:szCs w:val="22"/>
        </w:rPr>
        <w:t>mbudsmen</w:t>
      </w:r>
      <w:r w:rsidRPr="003E72B5">
        <w:rPr>
          <w:rFonts w:asciiTheme="majorHAnsi" w:hAnsiTheme="majorHAnsi"/>
          <w:sz w:val="22"/>
          <w:szCs w:val="22"/>
        </w:rPr>
        <w:t xml:space="preserve"> may share information with other investigative agencies during the course of the investigation if the original complaint came from APS or if there is a complainant</w:t>
      </w:r>
      <w:r w:rsidR="00BF4EBC">
        <w:rPr>
          <w:rFonts w:asciiTheme="majorHAnsi" w:hAnsiTheme="majorHAnsi"/>
          <w:sz w:val="22"/>
          <w:szCs w:val="22"/>
        </w:rPr>
        <w:t>’s</w:t>
      </w:r>
      <w:r w:rsidRPr="003E72B5">
        <w:rPr>
          <w:rFonts w:asciiTheme="majorHAnsi" w:hAnsiTheme="majorHAnsi"/>
          <w:sz w:val="22"/>
          <w:szCs w:val="22"/>
        </w:rPr>
        <w:t xml:space="preserve"> verbal consent or </w:t>
      </w:r>
      <w:r w:rsidR="00BF4EBC">
        <w:rPr>
          <w:rFonts w:asciiTheme="majorHAnsi" w:hAnsiTheme="majorHAnsi"/>
          <w:sz w:val="22"/>
          <w:szCs w:val="22"/>
        </w:rPr>
        <w:t xml:space="preserve">a </w:t>
      </w:r>
      <w:r w:rsidRPr="003E72B5">
        <w:rPr>
          <w:rFonts w:asciiTheme="majorHAnsi" w:hAnsiTheme="majorHAnsi"/>
          <w:sz w:val="22"/>
          <w:szCs w:val="22"/>
        </w:rPr>
        <w:t>court order. If the original complainant is a mandated reporter</w:t>
      </w:r>
      <w:r w:rsidR="00FE0CB7">
        <w:rPr>
          <w:rFonts w:asciiTheme="majorHAnsi" w:hAnsiTheme="majorHAnsi"/>
          <w:sz w:val="22"/>
          <w:szCs w:val="22"/>
        </w:rPr>
        <w:t xml:space="preserve"> acting in his or her professional capacity</w:t>
      </w:r>
      <w:r w:rsidRPr="003E72B5">
        <w:rPr>
          <w:rFonts w:asciiTheme="majorHAnsi" w:hAnsiTheme="majorHAnsi"/>
          <w:sz w:val="22"/>
          <w:szCs w:val="22"/>
        </w:rPr>
        <w:t xml:space="preserve">, a consent for release of information </w:t>
      </w:r>
      <w:r w:rsidR="00BF4EBC">
        <w:rPr>
          <w:rFonts w:asciiTheme="majorHAnsi" w:hAnsiTheme="majorHAnsi"/>
          <w:sz w:val="22"/>
          <w:szCs w:val="22"/>
        </w:rPr>
        <w:t xml:space="preserve">to other agencies </w:t>
      </w:r>
      <w:r w:rsidRPr="003E72B5">
        <w:rPr>
          <w:rFonts w:asciiTheme="majorHAnsi" w:hAnsiTheme="majorHAnsi"/>
          <w:sz w:val="22"/>
          <w:szCs w:val="22"/>
        </w:rPr>
        <w:t xml:space="preserve">is </w:t>
      </w:r>
      <w:r w:rsidR="00FE0CB7">
        <w:rPr>
          <w:rFonts w:asciiTheme="majorHAnsi" w:hAnsiTheme="majorHAnsi"/>
          <w:sz w:val="22"/>
          <w:szCs w:val="22"/>
        </w:rPr>
        <w:t>assumed</w:t>
      </w:r>
      <w:r w:rsidRPr="003E72B5">
        <w:rPr>
          <w:rFonts w:asciiTheme="majorHAnsi" w:hAnsiTheme="majorHAnsi"/>
          <w:sz w:val="22"/>
          <w:szCs w:val="22"/>
        </w:rPr>
        <w:t>.</w:t>
      </w:r>
      <w:r w:rsidR="008F1F04">
        <w:rPr>
          <w:rFonts w:asciiTheme="majorHAnsi" w:hAnsiTheme="majorHAnsi"/>
          <w:sz w:val="22"/>
          <w:szCs w:val="22"/>
        </w:rPr>
        <w:t xml:space="preserve"> (Resident identities and personal information can only be shared with other agencies with the resident or legal representative’s consent.)</w:t>
      </w:r>
    </w:p>
    <w:p w14:paraId="0D5C305E" w14:textId="77777777" w:rsidR="00F64574" w:rsidRPr="003E72B5" w:rsidRDefault="00F64574" w:rsidP="00F64574">
      <w:pPr>
        <w:pStyle w:val="ListParagraph"/>
        <w:rPr>
          <w:rFonts w:asciiTheme="majorHAnsi" w:hAnsiTheme="majorHAnsi"/>
          <w:sz w:val="22"/>
          <w:szCs w:val="22"/>
        </w:rPr>
      </w:pPr>
    </w:p>
    <w:p w14:paraId="24B8453D" w14:textId="77777777" w:rsidR="00DB039D" w:rsidRPr="003E72B5" w:rsidRDefault="00A2419B" w:rsidP="00BF4EBC">
      <w:pPr>
        <w:pStyle w:val="ListParagraph"/>
        <w:numPr>
          <w:ilvl w:val="1"/>
          <w:numId w:val="16"/>
        </w:numPr>
        <w:overflowPunct/>
        <w:autoSpaceDE/>
        <w:autoSpaceDN/>
        <w:adjustRightInd/>
        <w:textAlignment w:val="auto"/>
        <w:rPr>
          <w:rFonts w:asciiTheme="majorHAnsi" w:hAnsiTheme="majorHAnsi"/>
          <w:sz w:val="22"/>
          <w:szCs w:val="22"/>
        </w:rPr>
      </w:pPr>
      <w:r>
        <w:rPr>
          <w:rFonts w:asciiTheme="majorHAnsi" w:hAnsiTheme="majorHAnsi"/>
          <w:sz w:val="22"/>
          <w:szCs w:val="22"/>
        </w:rPr>
        <w:t>Ombudsmen</w:t>
      </w:r>
      <w:r w:rsidR="00DB039D" w:rsidRPr="003E72B5">
        <w:rPr>
          <w:rFonts w:asciiTheme="majorHAnsi" w:hAnsiTheme="majorHAnsi"/>
          <w:sz w:val="22"/>
          <w:szCs w:val="22"/>
        </w:rPr>
        <w:t xml:space="preserve"> may subpoena medical records for a case, but </w:t>
      </w:r>
      <w:r w:rsidR="00DB039D" w:rsidRPr="003E72B5">
        <w:rPr>
          <w:rFonts w:asciiTheme="majorHAnsi" w:hAnsiTheme="majorHAnsi"/>
          <w:sz w:val="22"/>
          <w:szCs w:val="22"/>
          <w:u w:val="single"/>
        </w:rPr>
        <w:t>only</w:t>
      </w:r>
      <w:r w:rsidR="00DB039D" w:rsidRPr="003E72B5">
        <w:rPr>
          <w:rFonts w:asciiTheme="majorHAnsi" w:hAnsiTheme="majorHAnsi"/>
          <w:sz w:val="22"/>
          <w:szCs w:val="22"/>
        </w:rPr>
        <w:t xml:space="preserve"> if there is a consent signed by the resident or </w:t>
      </w:r>
      <w:r w:rsidR="00A02B44" w:rsidRPr="003E72B5">
        <w:rPr>
          <w:rFonts w:asciiTheme="majorHAnsi" w:hAnsiTheme="majorHAnsi"/>
          <w:sz w:val="22"/>
          <w:szCs w:val="22"/>
        </w:rPr>
        <w:t>legal representative (unless the legal representative is acting in a way to harm the resident)</w:t>
      </w:r>
      <w:r w:rsidR="00DB039D" w:rsidRPr="003E72B5">
        <w:rPr>
          <w:rFonts w:asciiTheme="majorHAnsi" w:hAnsiTheme="majorHAnsi"/>
          <w:sz w:val="22"/>
          <w:szCs w:val="22"/>
        </w:rPr>
        <w:t xml:space="preserve">.  </w:t>
      </w:r>
      <w:r w:rsidR="00BE227B">
        <w:rPr>
          <w:rFonts w:asciiTheme="majorHAnsi" w:hAnsiTheme="majorHAnsi"/>
          <w:sz w:val="22"/>
          <w:szCs w:val="22"/>
        </w:rPr>
        <w:t>Records obtained by subpoena may be shared with other health oversight agencies</w:t>
      </w:r>
      <w:r w:rsidR="00BF4EBC">
        <w:rPr>
          <w:rFonts w:asciiTheme="majorHAnsi" w:hAnsiTheme="majorHAnsi"/>
          <w:sz w:val="22"/>
          <w:szCs w:val="22"/>
        </w:rPr>
        <w:t xml:space="preserve"> with consent</w:t>
      </w:r>
      <w:r w:rsidR="00BE227B">
        <w:rPr>
          <w:rFonts w:asciiTheme="majorHAnsi" w:hAnsiTheme="majorHAnsi"/>
          <w:sz w:val="22"/>
          <w:szCs w:val="22"/>
        </w:rPr>
        <w:t>.</w:t>
      </w:r>
    </w:p>
    <w:p w14:paraId="4C450CC0" w14:textId="77777777" w:rsidR="00A02B44" w:rsidRPr="003E72B5" w:rsidRDefault="00A02B44" w:rsidP="00BF4EBC">
      <w:pPr>
        <w:pStyle w:val="ListParagraph"/>
        <w:rPr>
          <w:rFonts w:asciiTheme="majorHAnsi" w:hAnsiTheme="majorHAnsi"/>
          <w:sz w:val="22"/>
          <w:szCs w:val="22"/>
        </w:rPr>
      </w:pPr>
    </w:p>
    <w:p w14:paraId="1007088E" w14:textId="77777777" w:rsidR="00DB039D" w:rsidRPr="003E72B5" w:rsidRDefault="00DB039D" w:rsidP="00BF4EBC">
      <w:pPr>
        <w:pStyle w:val="ListParagraph"/>
        <w:numPr>
          <w:ilvl w:val="1"/>
          <w:numId w:val="16"/>
        </w:numPr>
        <w:overflowPunct/>
        <w:autoSpaceDE/>
        <w:autoSpaceDN/>
        <w:adjustRightInd/>
        <w:spacing w:after="200"/>
        <w:textAlignment w:val="auto"/>
        <w:rPr>
          <w:rFonts w:asciiTheme="majorHAnsi" w:hAnsiTheme="majorHAnsi"/>
          <w:sz w:val="22"/>
          <w:szCs w:val="22"/>
        </w:rPr>
      </w:pPr>
      <w:r w:rsidRPr="003E72B5">
        <w:rPr>
          <w:rFonts w:asciiTheme="majorHAnsi" w:hAnsiTheme="majorHAnsi"/>
          <w:sz w:val="22"/>
          <w:szCs w:val="22"/>
        </w:rPr>
        <w:t>Ombudsmen may engage in preliminary investigative work, such as phone calls, or review of records, and decide that an onsite investigation is unnecessary.</w:t>
      </w:r>
    </w:p>
    <w:p w14:paraId="78DFEB27" w14:textId="77777777" w:rsidR="00F64574" w:rsidRPr="003E72B5" w:rsidRDefault="00F64574" w:rsidP="00F64574">
      <w:pPr>
        <w:pStyle w:val="ListParagraph"/>
        <w:rPr>
          <w:rFonts w:asciiTheme="majorHAnsi" w:hAnsiTheme="majorHAnsi"/>
          <w:sz w:val="22"/>
          <w:szCs w:val="22"/>
        </w:rPr>
      </w:pPr>
    </w:p>
    <w:p w14:paraId="414D2084" w14:textId="77777777" w:rsidR="00BE227B" w:rsidRPr="003E72B5" w:rsidRDefault="00BE227B" w:rsidP="004D4AC6">
      <w:pPr>
        <w:overflowPunct/>
        <w:autoSpaceDE/>
        <w:autoSpaceDN/>
        <w:adjustRightInd/>
        <w:spacing w:after="240"/>
        <w:jc w:val="both"/>
        <w:textAlignment w:val="auto"/>
        <w:rPr>
          <w:rFonts w:asciiTheme="majorHAnsi" w:hAnsiTheme="majorHAnsi"/>
          <w:sz w:val="22"/>
          <w:szCs w:val="22"/>
        </w:rPr>
      </w:pPr>
      <w:r w:rsidRPr="003E72B5">
        <w:rPr>
          <w:rFonts w:asciiTheme="majorHAnsi" w:hAnsiTheme="majorHAnsi"/>
          <w:sz w:val="22"/>
          <w:szCs w:val="22"/>
          <w:u w:val="single"/>
        </w:rPr>
        <w:t>Procedures</w:t>
      </w:r>
      <w:r>
        <w:rPr>
          <w:rFonts w:asciiTheme="majorHAnsi" w:hAnsiTheme="majorHAnsi"/>
          <w:sz w:val="22"/>
          <w:szCs w:val="22"/>
          <w:u w:val="single"/>
        </w:rPr>
        <w:t xml:space="preserve"> for investigation</w:t>
      </w:r>
      <w:r w:rsidRPr="003E72B5">
        <w:rPr>
          <w:rFonts w:asciiTheme="majorHAnsi" w:hAnsiTheme="majorHAnsi"/>
          <w:sz w:val="22"/>
          <w:szCs w:val="22"/>
        </w:rPr>
        <w:t>:</w:t>
      </w:r>
    </w:p>
    <w:p w14:paraId="46E550C7" w14:textId="77777777" w:rsidR="00DB039D" w:rsidRPr="003E72B5" w:rsidRDefault="00BE227B" w:rsidP="008F1F04">
      <w:pPr>
        <w:pStyle w:val="ListParagraph"/>
        <w:numPr>
          <w:ilvl w:val="0"/>
          <w:numId w:val="16"/>
        </w:numPr>
        <w:overflowPunct/>
        <w:autoSpaceDE/>
        <w:autoSpaceDN/>
        <w:adjustRightInd/>
        <w:spacing w:after="200"/>
        <w:textAlignment w:val="auto"/>
        <w:rPr>
          <w:rFonts w:asciiTheme="majorHAnsi" w:hAnsiTheme="majorHAnsi"/>
          <w:sz w:val="22"/>
          <w:szCs w:val="22"/>
        </w:rPr>
      </w:pPr>
      <w:r>
        <w:rPr>
          <w:rFonts w:asciiTheme="majorHAnsi" w:hAnsiTheme="majorHAnsi"/>
          <w:sz w:val="22"/>
          <w:szCs w:val="22"/>
        </w:rPr>
        <w:t xml:space="preserve">Investigations </w:t>
      </w:r>
      <w:r w:rsidR="00DB039D" w:rsidRPr="003E72B5">
        <w:rPr>
          <w:rFonts w:asciiTheme="majorHAnsi" w:hAnsiTheme="majorHAnsi"/>
          <w:sz w:val="22"/>
          <w:szCs w:val="22"/>
        </w:rPr>
        <w:t>will focus on responding to a complaint and determining if a resident’s rights have been violated,</w:t>
      </w:r>
      <w:r w:rsidR="005D0763">
        <w:rPr>
          <w:rFonts w:asciiTheme="majorHAnsi" w:hAnsiTheme="majorHAnsi"/>
          <w:sz w:val="22"/>
          <w:szCs w:val="22"/>
        </w:rPr>
        <w:t xml:space="preserve"> where, </w:t>
      </w:r>
      <w:r w:rsidR="00DB039D" w:rsidRPr="003E72B5">
        <w:rPr>
          <w:rFonts w:asciiTheme="majorHAnsi" w:hAnsiTheme="majorHAnsi"/>
          <w:sz w:val="22"/>
          <w:szCs w:val="22"/>
        </w:rPr>
        <w:t xml:space="preserve">by whom, in what manner, and when. </w:t>
      </w:r>
      <w:r w:rsidR="00BD1DCF">
        <w:rPr>
          <w:rFonts w:asciiTheme="majorHAnsi" w:hAnsiTheme="majorHAnsi"/>
          <w:sz w:val="22"/>
          <w:szCs w:val="22"/>
        </w:rPr>
        <w:t xml:space="preserve"> Investigators must also consider how the incident(s) affected the resident and </w:t>
      </w:r>
      <w:r w:rsidR="00CE4D3D">
        <w:rPr>
          <w:rFonts w:asciiTheme="majorHAnsi" w:hAnsiTheme="majorHAnsi"/>
          <w:sz w:val="22"/>
          <w:szCs w:val="22"/>
        </w:rPr>
        <w:t>what type of resolution the resident desires.</w:t>
      </w:r>
    </w:p>
    <w:p w14:paraId="6658C08D" w14:textId="77777777" w:rsidR="00F64574" w:rsidRPr="003E72B5" w:rsidRDefault="00F64574" w:rsidP="008F1F04">
      <w:pPr>
        <w:pStyle w:val="ListParagraph"/>
        <w:overflowPunct/>
        <w:autoSpaceDE/>
        <w:autoSpaceDN/>
        <w:adjustRightInd/>
        <w:spacing w:after="200"/>
        <w:ind w:left="1440"/>
        <w:textAlignment w:val="auto"/>
        <w:rPr>
          <w:rFonts w:asciiTheme="majorHAnsi" w:hAnsiTheme="majorHAnsi"/>
          <w:sz w:val="22"/>
          <w:szCs w:val="22"/>
        </w:rPr>
      </w:pPr>
    </w:p>
    <w:p w14:paraId="75DFCE64" w14:textId="77777777" w:rsidR="00B82CAF" w:rsidRPr="003E72B5" w:rsidRDefault="00BD1DCF" w:rsidP="008F1F04">
      <w:pPr>
        <w:pStyle w:val="ListParagraph"/>
        <w:numPr>
          <w:ilvl w:val="1"/>
          <w:numId w:val="16"/>
        </w:numPr>
        <w:overflowPunct/>
        <w:autoSpaceDE/>
        <w:autoSpaceDN/>
        <w:adjustRightInd/>
        <w:spacing w:after="200"/>
        <w:ind w:left="1440"/>
        <w:textAlignment w:val="auto"/>
        <w:rPr>
          <w:rFonts w:asciiTheme="majorHAnsi" w:hAnsiTheme="majorHAnsi"/>
          <w:sz w:val="22"/>
          <w:szCs w:val="22"/>
        </w:rPr>
      </w:pPr>
      <w:r>
        <w:rPr>
          <w:rFonts w:asciiTheme="majorHAnsi" w:hAnsiTheme="majorHAnsi"/>
          <w:sz w:val="22"/>
          <w:szCs w:val="22"/>
        </w:rPr>
        <w:t>During the course of an investigation, i</w:t>
      </w:r>
      <w:r w:rsidR="00DB039D" w:rsidRPr="003E72B5">
        <w:rPr>
          <w:rFonts w:asciiTheme="majorHAnsi" w:hAnsiTheme="majorHAnsi"/>
          <w:sz w:val="22"/>
          <w:szCs w:val="22"/>
        </w:rPr>
        <w:t xml:space="preserve">nvestigators </w:t>
      </w:r>
      <w:r>
        <w:rPr>
          <w:rFonts w:asciiTheme="majorHAnsi" w:hAnsiTheme="majorHAnsi"/>
          <w:sz w:val="22"/>
          <w:szCs w:val="22"/>
        </w:rPr>
        <w:t>may</w:t>
      </w:r>
      <w:r w:rsidR="00DB039D" w:rsidRPr="003E72B5">
        <w:rPr>
          <w:rFonts w:asciiTheme="majorHAnsi" w:hAnsiTheme="majorHAnsi"/>
          <w:sz w:val="22"/>
          <w:szCs w:val="22"/>
        </w:rPr>
        <w:t xml:space="preserve"> complete the following</w:t>
      </w:r>
      <w:r>
        <w:rPr>
          <w:rFonts w:asciiTheme="majorHAnsi" w:hAnsiTheme="majorHAnsi"/>
          <w:sz w:val="22"/>
          <w:szCs w:val="22"/>
        </w:rPr>
        <w:t>, as the circumstances justify:</w:t>
      </w:r>
    </w:p>
    <w:p w14:paraId="25FDC51F" w14:textId="77777777" w:rsidR="00B82CAF" w:rsidRPr="003E72B5" w:rsidRDefault="00B82CAF" w:rsidP="005726CB">
      <w:pPr>
        <w:pStyle w:val="ListParagraph"/>
        <w:ind w:left="0"/>
        <w:rPr>
          <w:rFonts w:asciiTheme="majorHAnsi" w:hAnsiTheme="majorHAnsi"/>
          <w:sz w:val="22"/>
          <w:szCs w:val="22"/>
        </w:rPr>
      </w:pPr>
    </w:p>
    <w:p w14:paraId="137FF43B" w14:textId="77777777" w:rsidR="00B82CAF" w:rsidRDefault="00DB039D" w:rsidP="00BE4CF2">
      <w:pPr>
        <w:pStyle w:val="ListParagraph"/>
        <w:numPr>
          <w:ilvl w:val="1"/>
          <w:numId w:val="35"/>
        </w:numPr>
        <w:overflowPunct/>
        <w:autoSpaceDE/>
        <w:autoSpaceDN/>
        <w:adjustRightInd/>
        <w:spacing w:after="200" w:line="276" w:lineRule="auto"/>
        <w:textAlignment w:val="auto"/>
        <w:rPr>
          <w:rFonts w:asciiTheme="majorHAnsi" w:hAnsiTheme="majorHAnsi"/>
          <w:sz w:val="22"/>
          <w:szCs w:val="22"/>
        </w:rPr>
      </w:pPr>
      <w:r w:rsidRPr="003E72B5">
        <w:rPr>
          <w:rFonts w:asciiTheme="majorHAnsi" w:hAnsiTheme="majorHAnsi"/>
          <w:sz w:val="22"/>
          <w:szCs w:val="22"/>
        </w:rPr>
        <w:t xml:space="preserve">A review of previous complaints against the home in </w:t>
      </w:r>
      <w:r w:rsidR="00BD1DCF">
        <w:rPr>
          <w:rFonts w:asciiTheme="majorHAnsi" w:hAnsiTheme="majorHAnsi"/>
          <w:sz w:val="22"/>
          <w:szCs w:val="22"/>
        </w:rPr>
        <w:t>O</w:t>
      </w:r>
      <w:r w:rsidRPr="003E72B5">
        <w:rPr>
          <w:rFonts w:asciiTheme="majorHAnsi" w:hAnsiTheme="majorHAnsi"/>
          <w:sz w:val="22"/>
          <w:szCs w:val="22"/>
        </w:rPr>
        <w:t>mbudsmanager.</w:t>
      </w:r>
    </w:p>
    <w:p w14:paraId="2EC9373A" w14:textId="77777777" w:rsidR="00BD1DCF" w:rsidRDefault="00BD1DCF" w:rsidP="00BE4CF2">
      <w:pPr>
        <w:pStyle w:val="ListParagraph"/>
        <w:numPr>
          <w:ilvl w:val="1"/>
          <w:numId w:val="35"/>
        </w:numPr>
        <w:overflowPunct/>
        <w:autoSpaceDE/>
        <w:autoSpaceDN/>
        <w:adjustRightInd/>
        <w:spacing w:after="200" w:line="276" w:lineRule="auto"/>
        <w:textAlignment w:val="auto"/>
        <w:rPr>
          <w:rFonts w:asciiTheme="majorHAnsi" w:hAnsiTheme="majorHAnsi"/>
          <w:sz w:val="22"/>
          <w:szCs w:val="22"/>
        </w:rPr>
      </w:pPr>
      <w:r>
        <w:rPr>
          <w:rFonts w:asciiTheme="majorHAnsi" w:hAnsiTheme="majorHAnsi"/>
          <w:sz w:val="22"/>
          <w:szCs w:val="22"/>
        </w:rPr>
        <w:t>An interview of the complainant.</w:t>
      </w:r>
    </w:p>
    <w:p w14:paraId="785883F5" w14:textId="77777777" w:rsidR="00BD1DCF" w:rsidRPr="003E72B5" w:rsidRDefault="00BD1DCF" w:rsidP="00BE4CF2">
      <w:pPr>
        <w:pStyle w:val="ListParagraph"/>
        <w:numPr>
          <w:ilvl w:val="1"/>
          <w:numId w:val="35"/>
        </w:numPr>
        <w:overflowPunct/>
        <w:autoSpaceDE/>
        <w:autoSpaceDN/>
        <w:adjustRightInd/>
        <w:spacing w:after="200" w:line="276" w:lineRule="auto"/>
        <w:textAlignment w:val="auto"/>
        <w:rPr>
          <w:rFonts w:asciiTheme="majorHAnsi" w:hAnsiTheme="majorHAnsi"/>
          <w:sz w:val="22"/>
          <w:szCs w:val="22"/>
        </w:rPr>
      </w:pPr>
      <w:r>
        <w:rPr>
          <w:rFonts w:asciiTheme="majorHAnsi" w:hAnsiTheme="majorHAnsi"/>
          <w:sz w:val="22"/>
          <w:szCs w:val="22"/>
        </w:rPr>
        <w:t xml:space="preserve">An unannounced home visit (unless </w:t>
      </w:r>
      <w:r w:rsidR="00CE4D3D">
        <w:rPr>
          <w:rFonts w:asciiTheme="majorHAnsi" w:hAnsiTheme="majorHAnsi"/>
          <w:sz w:val="22"/>
          <w:szCs w:val="22"/>
        </w:rPr>
        <w:t>deemed</w:t>
      </w:r>
      <w:r>
        <w:rPr>
          <w:rFonts w:asciiTheme="majorHAnsi" w:hAnsiTheme="majorHAnsi"/>
          <w:sz w:val="22"/>
          <w:szCs w:val="22"/>
        </w:rPr>
        <w:t xml:space="preserve"> unnecessary).</w:t>
      </w:r>
    </w:p>
    <w:p w14:paraId="76CB50AD" w14:textId="77777777" w:rsidR="00B82CAF" w:rsidRPr="003E72B5" w:rsidRDefault="00DB039D" w:rsidP="00BE4CF2">
      <w:pPr>
        <w:pStyle w:val="ListParagraph"/>
        <w:numPr>
          <w:ilvl w:val="1"/>
          <w:numId w:val="35"/>
        </w:numPr>
        <w:overflowPunct/>
        <w:autoSpaceDE/>
        <w:autoSpaceDN/>
        <w:adjustRightInd/>
        <w:spacing w:after="200" w:line="276" w:lineRule="auto"/>
        <w:textAlignment w:val="auto"/>
        <w:rPr>
          <w:rFonts w:asciiTheme="majorHAnsi" w:hAnsiTheme="majorHAnsi"/>
          <w:sz w:val="22"/>
          <w:szCs w:val="22"/>
        </w:rPr>
      </w:pPr>
      <w:r w:rsidRPr="003E72B5">
        <w:rPr>
          <w:rFonts w:asciiTheme="majorHAnsi" w:hAnsiTheme="majorHAnsi"/>
          <w:sz w:val="22"/>
          <w:szCs w:val="22"/>
        </w:rPr>
        <w:t>Interviews of administrators/caregivers (depending on the allegation)</w:t>
      </w:r>
      <w:r w:rsidR="00BD1DCF">
        <w:rPr>
          <w:rFonts w:asciiTheme="majorHAnsi" w:hAnsiTheme="majorHAnsi"/>
          <w:sz w:val="22"/>
          <w:szCs w:val="22"/>
        </w:rPr>
        <w:t>.</w:t>
      </w:r>
    </w:p>
    <w:p w14:paraId="70E2F4A8" w14:textId="77777777" w:rsidR="00B82CAF" w:rsidRPr="003E72B5" w:rsidRDefault="00DB039D" w:rsidP="00BE4CF2">
      <w:pPr>
        <w:pStyle w:val="ListParagraph"/>
        <w:numPr>
          <w:ilvl w:val="1"/>
          <w:numId w:val="35"/>
        </w:numPr>
        <w:overflowPunct/>
        <w:autoSpaceDE/>
        <w:autoSpaceDN/>
        <w:adjustRightInd/>
        <w:spacing w:after="200" w:line="276" w:lineRule="auto"/>
        <w:textAlignment w:val="auto"/>
        <w:rPr>
          <w:rFonts w:asciiTheme="majorHAnsi" w:hAnsiTheme="majorHAnsi"/>
          <w:sz w:val="22"/>
          <w:szCs w:val="22"/>
        </w:rPr>
      </w:pPr>
      <w:r w:rsidRPr="003E72B5">
        <w:rPr>
          <w:rFonts w:asciiTheme="majorHAnsi" w:hAnsiTheme="majorHAnsi"/>
          <w:sz w:val="22"/>
          <w:szCs w:val="22"/>
        </w:rPr>
        <w:lastRenderedPageBreak/>
        <w:t>Interviews of residents</w:t>
      </w:r>
      <w:r w:rsidR="00BD1DCF">
        <w:rPr>
          <w:rFonts w:asciiTheme="majorHAnsi" w:hAnsiTheme="majorHAnsi"/>
          <w:sz w:val="22"/>
          <w:szCs w:val="22"/>
        </w:rPr>
        <w:t xml:space="preserve">. Investigators should strive to interview any residents who might have witnessed or been affected by the alleged incident(s).  </w:t>
      </w:r>
      <w:r w:rsidR="00FE0CB7">
        <w:rPr>
          <w:rFonts w:asciiTheme="majorHAnsi" w:hAnsiTheme="majorHAnsi"/>
          <w:sz w:val="22"/>
          <w:szCs w:val="22"/>
        </w:rPr>
        <w:t>Interviews with multiple residents</w:t>
      </w:r>
      <w:r w:rsidR="00BD1DCF">
        <w:rPr>
          <w:rFonts w:asciiTheme="majorHAnsi" w:hAnsiTheme="majorHAnsi"/>
          <w:sz w:val="22"/>
          <w:szCs w:val="22"/>
        </w:rPr>
        <w:t xml:space="preserve"> may uncover more information and they will also help protect the identity of the resident on whose behalf the complaint has been made.</w:t>
      </w:r>
    </w:p>
    <w:p w14:paraId="4DD0BBF4" w14:textId="77777777" w:rsidR="00B82CAF" w:rsidRPr="00280746" w:rsidRDefault="00DB039D" w:rsidP="005857CD">
      <w:pPr>
        <w:pStyle w:val="ListParagraph"/>
        <w:numPr>
          <w:ilvl w:val="1"/>
          <w:numId w:val="16"/>
        </w:numPr>
        <w:overflowPunct/>
        <w:autoSpaceDE/>
        <w:autoSpaceDN/>
        <w:adjustRightInd/>
        <w:spacing w:after="200" w:line="276" w:lineRule="auto"/>
        <w:textAlignment w:val="auto"/>
        <w:rPr>
          <w:rFonts w:asciiTheme="majorHAnsi" w:hAnsiTheme="majorHAnsi"/>
          <w:sz w:val="22"/>
          <w:szCs w:val="22"/>
        </w:rPr>
      </w:pPr>
      <w:r w:rsidRPr="00280746">
        <w:rPr>
          <w:rFonts w:asciiTheme="majorHAnsi" w:hAnsiTheme="majorHAnsi"/>
          <w:sz w:val="22"/>
          <w:szCs w:val="22"/>
        </w:rPr>
        <w:t>Interviews of guardians</w:t>
      </w:r>
      <w:r w:rsidR="00BD1DCF">
        <w:rPr>
          <w:rFonts w:asciiTheme="majorHAnsi" w:hAnsiTheme="majorHAnsi"/>
          <w:sz w:val="22"/>
          <w:szCs w:val="22"/>
        </w:rPr>
        <w:t>,</w:t>
      </w:r>
      <w:r w:rsidRPr="00280746">
        <w:rPr>
          <w:rFonts w:asciiTheme="majorHAnsi" w:hAnsiTheme="majorHAnsi"/>
          <w:sz w:val="22"/>
          <w:szCs w:val="22"/>
        </w:rPr>
        <w:t xml:space="preserve"> family members</w:t>
      </w:r>
      <w:r w:rsidR="00BD1DCF">
        <w:rPr>
          <w:rFonts w:asciiTheme="majorHAnsi" w:hAnsiTheme="majorHAnsi"/>
          <w:sz w:val="22"/>
          <w:szCs w:val="22"/>
        </w:rPr>
        <w:t>, care coordinators and other involved parties (as</w:t>
      </w:r>
      <w:r w:rsidRPr="00280746">
        <w:rPr>
          <w:rFonts w:asciiTheme="majorHAnsi" w:hAnsiTheme="majorHAnsi"/>
          <w:sz w:val="22"/>
          <w:szCs w:val="22"/>
        </w:rPr>
        <w:t xml:space="preserve"> appropriate)</w:t>
      </w:r>
      <w:r w:rsidR="00BD1DCF">
        <w:rPr>
          <w:rFonts w:asciiTheme="majorHAnsi" w:hAnsiTheme="majorHAnsi"/>
          <w:sz w:val="22"/>
          <w:szCs w:val="22"/>
        </w:rPr>
        <w:t>.</w:t>
      </w:r>
    </w:p>
    <w:p w14:paraId="5BC76145" w14:textId="77777777" w:rsidR="00B82CAF" w:rsidRPr="00280746" w:rsidRDefault="00DB039D" w:rsidP="005857CD">
      <w:pPr>
        <w:pStyle w:val="ListParagraph"/>
        <w:numPr>
          <w:ilvl w:val="1"/>
          <w:numId w:val="16"/>
        </w:numPr>
        <w:overflowPunct/>
        <w:autoSpaceDE/>
        <w:autoSpaceDN/>
        <w:adjustRightInd/>
        <w:spacing w:after="200" w:line="276" w:lineRule="auto"/>
        <w:textAlignment w:val="auto"/>
        <w:rPr>
          <w:rFonts w:asciiTheme="majorHAnsi" w:hAnsiTheme="majorHAnsi"/>
          <w:sz w:val="22"/>
          <w:szCs w:val="22"/>
        </w:rPr>
      </w:pPr>
      <w:r w:rsidRPr="00280746">
        <w:rPr>
          <w:rFonts w:asciiTheme="majorHAnsi" w:hAnsiTheme="majorHAnsi"/>
          <w:sz w:val="22"/>
          <w:szCs w:val="22"/>
        </w:rPr>
        <w:t xml:space="preserve">A review of the </w:t>
      </w:r>
      <w:r w:rsidR="008F1F04">
        <w:rPr>
          <w:rFonts w:asciiTheme="majorHAnsi" w:hAnsiTheme="majorHAnsi"/>
          <w:sz w:val="22"/>
          <w:szCs w:val="22"/>
        </w:rPr>
        <w:t>resident’s home file</w:t>
      </w:r>
      <w:r w:rsidR="00FE0CB7">
        <w:rPr>
          <w:rFonts w:asciiTheme="majorHAnsi" w:hAnsiTheme="majorHAnsi"/>
          <w:sz w:val="22"/>
          <w:szCs w:val="22"/>
        </w:rPr>
        <w:t>, with consent (unless the resident lacks capacity and also does not have a legal representative)</w:t>
      </w:r>
      <w:r w:rsidRPr="00280746">
        <w:rPr>
          <w:rFonts w:asciiTheme="majorHAnsi" w:hAnsiTheme="majorHAnsi"/>
          <w:sz w:val="22"/>
          <w:szCs w:val="22"/>
        </w:rPr>
        <w:t>.</w:t>
      </w:r>
    </w:p>
    <w:p w14:paraId="0AEB87E9" w14:textId="77777777" w:rsidR="00DB039D" w:rsidRDefault="00DB039D" w:rsidP="005857CD">
      <w:pPr>
        <w:pStyle w:val="ListParagraph"/>
        <w:numPr>
          <w:ilvl w:val="1"/>
          <w:numId w:val="16"/>
        </w:numPr>
        <w:overflowPunct/>
        <w:autoSpaceDE/>
        <w:autoSpaceDN/>
        <w:adjustRightInd/>
        <w:spacing w:after="200" w:line="276" w:lineRule="auto"/>
        <w:textAlignment w:val="auto"/>
        <w:rPr>
          <w:rFonts w:asciiTheme="majorHAnsi" w:hAnsiTheme="majorHAnsi"/>
          <w:sz w:val="22"/>
          <w:szCs w:val="22"/>
        </w:rPr>
      </w:pPr>
      <w:r w:rsidRPr="00280746">
        <w:rPr>
          <w:rFonts w:asciiTheme="majorHAnsi" w:hAnsiTheme="majorHAnsi"/>
          <w:sz w:val="22"/>
          <w:szCs w:val="22"/>
        </w:rPr>
        <w:t>A review of facility conditions, resident’s appearance, medical records as they specifically relate to the complaint or problems uncovered in the course of the investigation.</w:t>
      </w:r>
    </w:p>
    <w:p w14:paraId="08C9A215" w14:textId="77777777" w:rsidR="00CE4D3D" w:rsidRPr="00280746" w:rsidRDefault="00CE4D3D" w:rsidP="005857CD">
      <w:pPr>
        <w:pStyle w:val="ListParagraph"/>
        <w:numPr>
          <w:ilvl w:val="1"/>
          <w:numId w:val="16"/>
        </w:numPr>
        <w:overflowPunct/>
        <w:autoSpaceDE/>
        <w:autoSpaceDN/>
        <w:adjustRightInd/>
        <w:spacing w:after="200" w:line="276" w:lineRule="auto"/>
        <w:textAlignment w:val="auto"/>
        <w:rPr>
          <w:rFonts w:asciiTheme="majorHAnsi" w:hAnsiTheme="majorHAnsi"/>
          <w:sz w:val="22"/>
          <w:szCs w:val="22"/>
        </w:rPr>
      </w:pPr>
      <w:r>
        <w:rPr>
          <w:rFonts w:asciiTheme="majorHAnsi" w:hAnsiTheme="majorHAnsi"/>
          <w:sz w:val="22"/>
          <w:szCs w:val="22"/>
        </w:rPr>
        <w:t xml:space="preserve">A review of collateral evidence collected by other agencies such as Licensing, </w:t>
      </w:r>
      <w:r w:rsidR="006A604E">
        <w:rPr>
          <w:rFonts w:asciiTheme="majorHAnsi" w:hAnsiTheme="majorHAnsi"/>
          <w:sz w:val="22"/>
          <w:szCs w:val="22"/>
        </w:rPr>
        <w:t>Medicaid Fraud Control Unit (MFCU)</w:t>
      </w:r>
      <w:r>
        <w:rPr>
          <w:rFonts w:asciiTheme="majorHAnsi" w:hAnsiTheme="majorHAnsi"/>
          <w:sz w:val="22"/>
          <w:szCs w:val="22"/>
        </w:rPr>
        <w:t>, or APS.</w:t>
      </w:r>
    </w:p>
    <w:p w14:paraId="3A5BA817" w14:textId="77777777" w:rsidR="00B82CAF" w:rsidRPr="00280746" w:rsidRDefault="00B82CAF" w:rsidP="00B82CAF">
      <w:pPr>
        <w:pStyle w:val="ListParagraph"/>
        <w:overflowPunct/>
        <w:autoSpaceDE/>
        <w:autoSpaceDN/>
        <w:adjustRightInd/>
        <w:spacing w:after="200" w:line="276" w:lineRule="auto"/>
        <w:ind w:left="1440"/>
        <w:textAlignment w:val="auto"/>
        <w:rPr>
          <w:rFonts w:asciiTheme="majorHAnsi" w:hAnsiTheme="majorHAnsi"/>
          <w:sz w:val="22"/>
          <w:szCs w:val="22"/>
        </w:rPr>
      </w:pPr>
    </w:p>
    <w:p w14:paraId="694C577D" w14:textId="77777777" w:rsidR="00DB039D" w:rsidRPr="00280746" w:rsidRDefault="00DB039D" w:rsidP="008F1F04">
      <w:pPr>
        <w:pStyle w:val="ListParagraph"/>
        <w:numPr>
          <w:ilvl w:val="0"/>
          <w:numId w:val="16"/>
        </w:numPr>
        <w:overflowPunct/>
        <w:autoSpaceDE/>
        <w:autoSpaceDN/>
        <w:adjustRightInd/>
        <w:textAlignment w:val="auto"/>
        <w:rPr>
          <w:rFonts w:asciiTheme="majorHAnsi" w:hAnsiTheme="majorHAnsi"/>
          <w:sz w:val="22"/>
          <w:szCs w:val="22"/>
        </w:rPr>
      </w:pPr>
      <w:r w:rsidRPr="00280746">
        <w:rPr>
          <w:rFonts w:asciiTheme="majorHAnsi" w:hAnsiTheme="majorHAnsi"/>
          <w:sz w:val="22"/>
          <w:szCs w:val="22"/>
        </w:rPr>
        <w:t>Ombudsmen may choose to record the content of interviews</w:t>
      </w:r>
      <w:r w:rsidR="00832E84">
        <w:rPr>
          <w:rFonts w:asciiTheme="majorHAnsi" w:hAnsiTheme="majorHAnsi"/>
          <w:sz w:val="22"/>
          <w:szCs w:val="22"/>
        </w:rPr>
        <w:t xml:space="preserve"> or</w:t>
      </w:r>
      <w:r w:rsidRPr="00280746">
        <w:rPr>
          <w:rFonts w:asciiTheme="majorHAnsi" w:hAnsiTheme="majorHAnsi"/>
          <w:sz w:val="22"/>
          <w:szCs w:val="22"/>
        </w:rPr>
        <w:t xml:space="preserve"> photograph the condi</w:t>
      </w:r>
      <w:r w:rsidR="00832E84">
        <w:rPr>
          <w:rFonts w:asciiTheme="majorHAnsi" w:hAnsiTheme="majorHAnsi"/>
          <w:sz w:val="22"/>
          <w:szCs w:val="22"/>
        </w:rPr>
        <w:t>tion of facilities or residents</w:t>
      </w:r>
      <w:r w:rsidRPr="00280746">
        <w:rPr>
          <w:rFonts w:asciiTheme="majorHAnsi" w:hAnsiTheme="majorHAnsi"/>
          <w:sz w:val="22"/>
          <w:szCs w:val="22"/>
        </w:rPr>
        <w:t xml:space="preserve">. </w:t>
      </w:r>
      <w:r w:rsidR="00CE4D3D">
        <w:rPr>
          <w:rFonts w:asciiTheme="majorHAnsi" w:hAnsiTheme="majorHAnsi"/>
          <w:sz w:val="22"/>
          <w:szCs w:val="22"/>
        </w:rPr>
        <w:t xml:space="preserve">If an investigator decides to record a conversation, he/she must advise the other party that a recording will be made. </w:t>
      </w:r>
      <w:r w:rsidR="00832E84">
        <w:rPr>
          <w:rFonts w:asciiTheme="majorHAnsi" w:hAnsiTheme="majorHAnsi"/>
          <w:sz w:val="22"/>
          <w:szCs w:val="22"/>
        </w:rPr>
        <w:t xml:space="preserve">If the investigator photographs </w:t>
      </w:r>
      <w:r w:rsidR="001F0E7F">
        <w:rPr>
          <w:rFonts w:asciiTheme="majorHAnsi" w:hAnsiTheme="majorHAnsi"/>
          <w:sz w:val="22"/>
          <w:szCs w:val="22"/>
        </w:rPr>
        <w:t xml:space="preserve">or records </w:t>
      </w:r>
      <w:r w:rsidR="00832E84">
        <w:rPr>
          <w:rFonts w:asciiTheme="majorHAnsi" w:hAnsiTheme="majorHAnsi"/>
          <w:sz w:val="22"/>
          <w:szCs w:val="22"/>
        </w:rPr>
        <w:t>the resident, she/he must obtain consent unless the resident is not capable of making an informed decision</w:t>
      </w:r>
      <w:r w:rsidR="001F0E7F">
        <w:rPr>
          <w:rFonts w:asciiTheme="majorHAnsi" w:hAnsiTheme="majorHAnsi"/>
          <w:sz w:val="22"/>
          <w:szCs w:val="22"/>
        </w:rPr>
        <w:t>. In the latter case, the ombudsman may not record or photograph the individual</w:t>
      </w:r>
      <w:r w:rsidR="006A604E">
        <w:rPr>
          <w:rFonts w:asciiTheme="majorHAnsi" w:hAnsiTheme="majorHAnsi"/>
          <w:sz w:val="22"/>
          <w:szCs w:val="22"/>
        </w:rPr>
        <w:t xml:space="preserve"> with the legal representative’s consent</w:t>
      </w:r>
      <w:r w:rsidR="00832E84">
        <w:rPr>
          <w:rFonts w:asciiTheme="majorHAnsi" w:hAnsiTheme="majorHAnsi"/>
          <w:sz w:val="22"/>
          <w:szCs w:val="22"/>
        </w:rPr>
        <w:t>.</w:t>
      </w:r>
    </w:p>
    <w:p w14:paraId="30C54E26" w14:textId="77777777" w:rsidR="009453D0" w:rsidRPr="00280746" w:rsidRDefault="009453D0" w:rsidP="008F1F04">
      <w:pPr>
        <w:overflowPunct/>
        <w:autoSpaceDE/>
        <w:autoSpaceDN/>
        <w:adjustRightInd/>
        <w:ind w:left="1800"/>
        <w:textAlignment w:val="auto"/>
        <w:rPr>
          <w:rFonts w:asciiTheme="majorHAnsi" w:hAnsiTheme="majorHAnsi"/>
          <w:sz w:val="22"/>
          <w:szCs w:val="22"/>
        </w:rPr>
      </w:pPr>
    </w:p>
    <w:p w14:paraId="1C53C553" w14:textId="77777777" w:rsidR="00B82CAF" w:rsidRPr="006A604E" w:rsidRDefault="009453D0" w:rsidP="008F1F04">
      <w:pPr>
        <w:pStyle w:val="ListParagraph"/>
        <w:numPr>
          <w:ilvl w:val="1"/>
          <w:numId w:val="16"/>
        </w:numPr>
        <w:overflowPunct/>
        <w:autoSpaceDE/>
        <w:autoSpaceDN/>
        <w:adjustRightInd/>
        <w:spacing w:after="200"/>
        <w:ind w:left="1440"/>
        <w:textAlignment w:val="auto"/>
        <w:rPr>
          <w:rFonts w:asciiTheme="majorHAnsi" w:hAnsiTheme="majorHAnsi"/>
          <w:sz w:val="22"/>
          <w:szCs w:val="22"/>
        </w:rPr>
      </w:pPr>
      <w:r w:rsidRPr="006A604E">
        <w:rPr>
          <w:rFonts w:asciiTheme="majorHAnsi" w:hAnsiTheme="majorHAnsi"/>
          <w:sz w:val="22"/>
          <w:szCs w:val="22"/>
        </w:rPr>
        <w:t xml:space="preserve">Before </w:t>
      </w:r>
      <w:r w:rsidR="006A604E" w:rsidRPr="006A604E">
        <w:rPr>
          <w:rFonts w:asciiTheme="majorHAnsi" w:hAnsiTheme="majorHAnsi"/>
          <w:sz w:val="22"/>
          <w:szCs w:val="22"/>
        </w:rPr>
        <w:t xml:space="preserve">verifying </w:t>
      </w:r>
      <w:r w:rsidRPr="006A604E">
        <w:rPr>
          <w:rFonts w:asciiTheme="majorHAnsi" w:hAnsiTheme="majorHAnsi"/>
          <w:sz w:val="22"/>
          <w:szCs w:val="22"/>
        </w:rPr>
        <w:t>neglect, abuse</w:t>
      </w:r>
      <w:r w:rsidR="004D4AC6" w:rsidRPr="006A604E">
        <w:rPr>
          <w:rFonts w:asciiTheme="majorHAnsi" w:hAnsiTheme="majorHAnsi"/>
          <w:sz w:val="22"/>
          <w:szCs w:val="22"/>
        </w:rPr>
        <w:t>, abandonment,</w:t>
      </w:r>
      <w:r w:rsidRPr="006A604E">
        <w:rPr>
          <w:rFonts w:asciiTheme="majorHAnsi" w:hAnsiTheme="majorHAnsi"/>
          <w:sz w:val="22"/>
          <w:szCs w:val="22"/>
        </w:rPr>
        <w:t xml:space="preserve"> exploitation,</w:t>
      </w:r>
      <w:r w:rsidR="004D4AC6" w:rsidRPr="006A604E">
        <w:rPr>
          <w:rFonts w:asciiTheme="majorHAnsi" w:hAnsiTheme="majorHAnsi"/>
          <w:sz w:val="22"/>
          <w:szCs w:val="22"/>
        </w:rPr>
        <w:t xml:space="preserve"> or undue influence,</w:t>
      </w:r>
      <w:r w:rsidRPr="006A604E">
        <w:rPr>
          <w:rFonts w:asciiTheme="majorHAnsi" w:hAnsiTheme="majorHAnsi"/>
          <w:sz w:val="22"/>
          <w:szCs w:val="22"/>
        </w:rPr>
        <w:t xml:space="preserve"> the </w:t>
      </w:r>
      <w:r w:rsidR="00280746" w:rsidRPr="006A604E">
        <w:rPr>
          <w:rFonts w:asciiTheme="majorHAnsi" w:hAnsiTheme="majorHAnsi"/>
          <w:sz w:val="22"/>
          <w:szCs w:val="22"/>
        </w:rPr>
        <w:t>investigator</w:t>
      </w:r>
      <w:r w:rsidRPr="006A604E">
        <w:rPr>
          <w:rFonts w:asciiTheme="majorHAnsi" w:hAnsiTheme="majorHAnsi"/>
          <w:sz w:val="22"/>
          <w:szCs w:val="22"/>
        </w:rPr>
        <w:t xml:space="preserve"> should present the evidence to the </w:t>
      </w:r>
      <w:r w:rsidR="00832E84" w:rsidRPr="006A604E">
        <w:rPr>
          <w:rFonts w:asciiTheme="majorHAnsi" w:hAnsiTheme="majorHAnsi"/>
          <w:sz w:val="22"/>
          <w:szCs w:val="22"/>
        </w:rPr>
        <w:t xml:space="preserve">SLTCO </w:t>
      </w:r>
      <w:r w:rsidR="001F0E7F" w:rsidRPr="006A604E">
        <w:rPr>
          <w:rFonts w:asciiTheme="majorHAnsi" w:hAnsiTheme="majorHAnsi"/>
          <w:sz w:val="22"/>
          <w:szCs w:val="22"/>
        </w:rPr>
        <w:t>or designee</w:t>
      </w:r>
      <w:r w:rsidRPr="006A604E">
        <w:rPr>
          <w:rFonts w:asciiTheme="majorHAnsi" w:hAnsiTheme="majorHAnsi"/>
          <w:sz w:val="22"/>
          <w:szCs w:val="22"/>
        </w:rPr>
        <w:t xml:space="preserve"> to ensure that other documentation is not needed, or another finding is more appropriate.</w:t>
      </w:r>
    </w:p>
    <w:p w14:paraId="54C5B97F" w14:textId="77777777" w:rsidR="00DB039D" w:rsidRDefault="00DB039D" w:rsidP="00DB039D">
      <w:pPr>
        <w:overflowPunct/>
        <w:autoSpaceDE/>
        <w:autoSpaceDN/>
        <w:adjustRightInd/>
        <w:ind w:left="720" w:firstLine="720"/>
        <w:jc w:val="both"/>
        <w:textAlignment w:val="auto"/>
        <w:rPr>
          <w:rFonts w:asciiTheme="majorHAnsi" w:hAnsiTheme="majorHAnsi"/>
          <w:sz w:val="22"/>
          <w:szCs w:val="22"/>
        </w:rPr>
      </w:pPr>
    </w:p>
    <w:p w14:paraId="406A2DC1" w14:textId="77777777" w:rsidR="006A604E" w:rsidRPr="00280746" w:rsidRDefault="006A604E" w:rsidP="00DB039D">
      <w:pPr>
        <w:overflowPunct/>
        <w:autoSpaceDE/>
        <w:autoSpaceDN/>
        <w:adjustRightInd/>
        <w:ind w:left="720" w:firstLine="720"/>
        <w:jc w:val="both"/>
        <w:textAlignment w:val="auto"/>
        <w:rPr>
          <w:rFonts w:asciiTheme="majorHAnsi" w:hAnsiTheme="majorHAnsi"/>
          <w:sz w:val="22"/>
          <w:szCs w:val="22"/>
        </w:rPr>
      </w:pPr>
    </w:p>
    <w:p w14:paraId="446A1F2D" w14:textId="77777777" w:rsidR="00EA1CB4" w:rsidRDefault="00EA1CB4" w:rsidP="00BE4CF2">
      <w:pPr>
        <w:pStyle w:val="ListParagraph"/>
        <w:numPr>
          <w:ilvl w:val="0"/>
          <w:numId w:val="34"/>
        </w:numPr>
        <w:overflowPunct/>
        <w:autoSpaceDE/>
        <w:autoSpaceDN/>
        <w:adjustRightInd/>
        <w:jc w:val="both"/>
        <w:textAlignment w:val="auto"/>
        <w:rPr>
          <w:rFonts w:asciiTheme="majorHAnsi" w:hAnsiTheme="majorHAnsi"/>
          <w:b/>
          <w:i/>
          <w:sz w:val="22"/>
          <w:szCs w:val="22"/>
        </w:rPr>
      </w:pPr>
      <w:r>
        <w:rPr>
          <w:rFonts w:asciiTheme="majorHAnsi" w:hAnsiTheme="majorHAnsi"/>
          <w:b/>
          <w:i/>
          <w:sz w:val="22"/>
          <w:szCs w:val="22"/>
        </w:rPr>
        <w:t xml:space="preserve">Access to </w:t>
      </w:r>
      <w:r w:rsidR="00AB4F6C">
        <w:rPr>
          <w:rFonts w:asciiTheme="majorHAnsi" w:hAnsiTheme="majorHAnsi"/>
          <w:b/>
          <w:i/>
          <w:sz w:val="22"/>
          <w:szCs w:val="22"/>
        </w:rPr>
        <w:t>residents, residents’ records, and facility records</w:t>
      </w:r>
    </w:p>
    <w:p w14:paraId="363AE7ED" w14:textId="77777777" w:rsidR="001E3595" w:rsidRDefault="001E3595" w:rsidP="00EA1CB4">
      <w:pPr>
        <w:keepNext/>
        <w:rPr>
          <w:rFonts w:asciiTheme="majorHAnsi" w:hAnsiTheme="majorHAnsi"/>
          <w:sz w:val="22"/>
          <w:szCs w:val="22"/>
          <w:u w:val="single"/>
        </w:rPr>
      </w:pPr>
    </w:p>
    <w:p w14:paraId="0CE03C21" w14:textId="77777777" w:rsidR="00D97BF3" w:rsidRPr="00D97BF3" w:rsidRDefault="00EA1CB4" w:rsidP="00D97BF3">
      <w:pPr>
        <w:pStyle w:val="ListParagraph"/>
        <w:ind w:left="0"/>
        <w:rPr>
          <w:rFonts w:asciiTheme="majorHAnsi" w:hAnsiTheme="majorHAnsi"/>
          <w:strike/>
          <w:color w:val="FF0000"/>
          <w:sz w:val="22"/>
          <w:szCs w:val="22"/>
        </w:rPr>
      </w:pPr>
      <w:r w:rsidRPr="00EA1CB4">
        <w:rPr>
          <w:rFonts w:asciiTheme="majorHAnsi" w:hAnsiTheme="majorHAnsi"/>
          <w:sz w:val="22"/>
          <w:szCs w:val="22"/>
          <w:u w:val="single"/>
        </w:rPr>
        <w:t>Authority</w:t>
      </w:r>
      <w:r>
        <w:rPr>
          <w:rFonts w:asciiTheme="majorHAnsi" w:hAnsiTheme="majorHAnsi"/>
          <w:sz w:val="22"/>
          <w:szCs w:val="22"/>
        </w:rPr>
        <w:t xml:space="preserve">:  </w:t>
      </w:r>
      <w:r w:rsidR="0053156C">
        <w:rPr>
          <w:rFonts w:asciiTheme="majorHAnsi" w:hAnsiTheme="majorHAnsi"/>
          <w:sz w:val="22"/>
          <w:szCs w:val="22"/>
        </w:rPr>
        <w:t>An ombudsman</w:t>
      </w:r>
      <w:r w:rsidRPr="00EA1CB4">
        <w:rPr>
          <w:rFonts w:asciiTheme="majorHAnsi" w:hAnsiTheme="majorHAnsi"/>
          <w:sz w:val="22"/>
          <w:szCs w:val="22"/>
        </w:rPr>
        <w:t xml:space="preserve"> shall have immediate access to residents. (42 U.S.C. 712(b)(1)(A)); </w:t>
      </w:r>
      <w:r w:rsidR="00D531FE">
        <w:rPr>
          <w:rFonts w:asciiTheme="majorHAnsi" w:hAnsiTheme="majorHAnsi"/>
          <w:sz w:val="22"/>
          <w:szCs w:val="22"/>
        </w:rPr>
        <w:t>AS</w:t>
      </w:r>
      <w:r w:rsidRPr="00EA1CB4">
        <w:rPr>
          <w:rFonts w:asciiTheme="majorHAnsi" w:hAnsiTheme="majorHAnsi"/>
          <w:sz w:val="22"/>
          <w:szCs w:val="22"/>
        </w:rPr>
        <w:t xml:space="preserve"> 47.62.025;  </w:t>
      </w:r>
      <w:r w:rsidR="00D531FE">
        <w:rPr>
          <w:rFonts w:asciiTheme="majorHAnsi" w:hAnsiTheme="majorHAnsi"/>
          <w:sz w:val="22"/>
          <w:szCs w:val="22"/>
        </w:rPr>
        <w:t>AS</w:t>
      </w:r>
      <w:r w:rsidRPr="00EA1CB4">
        <w:rPr>
          <w:rFonts w:asciiTheme="majorHAnsi" w:hAnsiTheme="majorHAnsi"/>
          <w:sz w:val="22"/>
          <w:szCs w:val="22"/>
        </w:rPr>
        <w:t xml:space="preserve"> 47.33.320</w:t>
      </w:r>
      <w:r w:rsidR="00755FEE">
        <w:rPr>
          <w:rFonts w:asciiTheme="majorHAnsi" w:hAnsiTheme="majorHAnsi"/>
          <w:sz w:val="22"/>
          <w:szCs w:val="22"/>
        </w:rPr>
        <w:t>)</w:t>
      </w:r>
      <w:r w:rsidRPr="00EA1CB4">
        <w:rPr>
          <w:rFonts w:asciiTheme="majorHAnsi" w:hAnsiTheme="majorHAnsi"/>
          <w:sz w:val="22"/>
          <w:szCs w:val="22"/>
        </w:rPr>
        <w:t xml:space="preserve">.   </w:t>
      </w:r>
      <w:r w:rsidR="00755FEE">
        <w:rPr>
          <w:rFonts w:asciiTheme="majorHAnsi" w:hAnsiTheme="majorHAnsi"/>
          <w:sz w:val="22"/>
          <w:szCs w:val="22"/>
        </w:rPr>
        <w:t>Ombudsmen</w:t>
      </w:r>
      <w:r w:rsidR="00D97BF3" w:rsidRPr="00D97BF3">
        <w:rPr>
          <w:rFonts w:asciiTheme="majorHAnsi" w:hAnsiTheme="majorHAnsi"/>
          <w:sz w:val="22"/>
          <w:szCs w:val="22"/>
        </w:rPr>
        <w:t xml:space="preserve"> have access to the administrative records, policies, and documents of a facility including medical and social records of a resident if the resident is unable to consent and there is no legal representative or access is necessary to investigate a complaint (OAA 712 (b)(1)(B)(i-ii),(C). </w:t>
      </w:r>
      <w:r w:rsidR="00D97BF3">
        <w:rPr>
          <w:rFonts w:asciiTheme="majorHAnsi" w:hAnsiTheme="majorHAnsi"/>
          <w:sz w:val="22"/>
          <w:szCs w:val="22"/>
        </w:rPr>
        <w:t xml:space="preserve"> </w:t>
      </w:r>
      <w:r w:rsidR="00755FEE">
        <w:rPr>
          <w:rFonts w:asciiTheme="majorHAnsi" w:hAnsiTheme="majorHAnsi"/>
          <w:sz w:val="22"/>
          <w:szCs w:val="22"/>
        </w:rPr>
        <w:t>Ombudsmen also</w:t>
      </w:r>
      <w:r w:rsidR="00D97BF3" w:rsidRPr="00D97BF3">
        <w:rPr>
          <w:rFonts w:asciiTheme="majorHAnsi" w:hAnsiTheme="majorHAnsi"/>
          <w:sz w:val="22"/>
          <w:szCs w:val="22"/>
        </w:rPr>
        <w:t xml:space="preserve"> have access to and receive copies of all licensing and certification records maintained by the State with respect to long-term care facilities (OAA 712 (b)(1)(D).</w:t>
      </w:r>
    </w:p>
    <w:p w14:paraId="116F66FA" w14:textId="77777777" w:rsidR="009A0D20" w:rsidRDefault="009A0D20" w:rsidP="00EA1CB4">
      <w:pPr>
        <w:keepNext/>
        <w:rPr>
          <w:rFonts w:asciiTheme="majorHAnsi" w:hAnsiTheme="majorHAnsi"/>
          <w:sz w:val="22"/>
          <w:szCs w:val="22"/>
        </w:rPr>
      </w:pPr>
    </w:p>
    <w:p w14:paraId="79CE4601" w14:textId="77777777" w:rsidR="004D4AC6" w:rsidRDefault="004D4AC6" w:rsidP="00EA1CB4">
      <w:pPr>
        <w:keepNext/>
        <w:rPr>
          <w:rFonts w:asciiTheme="majorHAnsi" w:hAnsiTheme="majorHAnsi"/>
          <w:sz w:val="22"/>
          <w:szCs w:val="22"/>
        </w:rPr>
      </w:pPr>
      <w:r>
        <w:rPr>
          <w:rFonts w:asciiTheme="majorHAnsi" w:hAnsiTheme="majorHAnsi"/>
          <w:sz w:val="22"/>
          <w:szCs w:val="22"/>
        </w:rPr>
        <w:t xml:space="preserve">Administration on Aging Information Memorandum (AOA-IM-03-01) of February 3, 2003 clarified that </w:t>
      </w:r>
      <w:r w:rsidR="00406D2F">
        <w:rPr>
          <w:rFonts w:asciiTheme="majorHAnsi" w:hAnsiTheme="majorHAnsi"/>
          <w:sz w:val="22"/>
          <w:szCs w:val="22"/>
        </w:rPr>
        <w:t>health care agencies may share information with the OLTC</w:t>
      </w:r>
      <w:r w:rsidR="00755FEE">
        <w:rPr>
          <w:rFonts w:asciiTheme="majorHAnsi" w:hAnsiTheme="majorHAnsi"/>
          <w:sz w:val="22"/>
          <w:szCs w:val="22"/>
        </w:rPr>
        <w:t>O without fear of violating HIPA</w:t>
      </w:r>
      <w:r w:rsidR="00406D2F">
        <w:rPr>
          <w:rFonts w:asciiTheme="majorHAnsi" w:hAnsiTheme="majorHAnsi"/>
          <w:sz w:val="22"/>
          <w:szCs w:val="22"/>
        </w:rPr>
        <w:t>A privacy rules because the OLTCO is considered a “health oversight agency.”  A</w:t>
      </w:r>
      <w:r w:rsidR="00755FEE">
        <w:rPr>
          <w:rFonts w:asciiTheme="majorHAnsi" w:hAnsiTheme="majorHAnsi"/>
          <w:sz w:val="22"/>
          <w:szCs w:val="22"/>
        </w:rPr>
        <w:t>n ombudsman</w:t>
      </w:r>
      <w:r w:rsidR="00406D2F">
        <w:rPr>
          <w:rFonts w:asciiTheme="majorHAnsi" w:hAnsiTheme="majorHAnsi"/>
          <w:sz w:val="22"/>
          <w:szCs w:val="22"/>
        </w:rPr>
        <w:t xml:space="preserve"> must have consent to view a resident’s records (unless he is both incapacitated and without a guardian), but the OLTCO does not need consent to see facility audits, criminal investigations, licensure or disciplinary actions, or other data. </w:t>
      </w:r>
    </w:p>
    <w:p w14:paraId="7960959D" w14:textId="77777777" w:rsidR="004D4AC6" w:rsidRPr="004E6979" w:rsidRDefault="004D4AC6" w:rsidP="00EA1CB4">
      <w:pPr>
        <w:keepNext/>
        <w:rPr>
          <w:rFonts w:asciiTheme="majorHAnsi" w:hAnsiTheme="majorHAnsi"/>
          <w:sz w:val="22"/>
          <w:szCs w:val="22"/>
        </w:rPr>
      </w:pPr>
    </w:p>
    <w:p w14:paraId="09588E9E" w14:textId="77777777" w:rsidR="008E09C1" w:rsidRDefault="00EA1CB4" w:rsidP="008E09C1">
      <w:pPr>
        <w:pStyle w:val="ListParagraph"/>
        <w:spacing w:after="240"/>
        <w:ind w:left="0"/>
        <w:rPr>
          <w:rFonts w:asciiTheme="majorHAnsi" w:hAnsiTheme="majorHAnsi"/>
          <w:sz w:val="22"/>
          <w:szCs w:val="22"/>
        </w:rPr>
      </w:pPr>
      <w:r w:rsidRPr="001E3595">
        <w:rPr>
          <w:rFonts w:asciiTheme="majorHAnsi" w:hAnsiTheme="majorHAnsi"/>
          <w:sz w:val="22"/>
          <w:szCs w:val="22"/>
          <w:u w:val="single"/>
        </w:rPr>
        <w:t>Policies</w:t>
      </w:r>
      <w:r>
        <w:rPr>
          <w:rFonts w:asciiTheme="majorHAnsi" w:hAnsiTheme="majorHAnsi"/>
          <w:sz w:val="22"/>
          <w:szCs w:val="22"/>
        </w:rPr>
        <w:t xml:space="preserve">:  </w:t>
      </w:r>
    </w:p>
    <w:p w14:paraId="2563EA23" w14:textId="77777777" w:rsidR="00D97BF3" w:rsidRDefault="0053156C" w:rsidP="00BE4CF2">
      <w:pPr>
        <w:pStyle w:val="ListParagraph"/>
        <w:numPr>
          <w:ilvl w:val="0"/>
          <w:numId w:val="38"/>
        </w:numPr>
        <w:rPr>
          <w:rFonts w:asciiTheme="majorHAnsi" w:hAnsiTheme="majorHAnsi"/>
          <w:sz w:val="22"/>
          <w:szCs w:val="22"/>
        </w:rPr>
      </w:pPr>
      <w:r>
        <w:rPr>
          <w:rFonts w:asciiTheme="majorHAnsi" w:hAnsiTheme="majorHAnsi"/>
          <w:sz w:val="22"/>
          <w:szCs w:val="22"/>
        </w:rPr>
        <w:lastRenderedPageBreak/>
        <w:t>An ombudsman</w:t>
      </w:r>
      <w:r w:rsidR="001E3595">
        <w:rPr>
          <w:rFonts w:asciiTheme="majorHAnsi" w:hAnsiTheme="majorHAnsi"/>
          <w:sz w:val="22"/>
          <w:szCs w:val="22"/>
        </w:rPr>
        <w:t xml:space="preserve"> shall seek access to records only if necessary for complaint investigation and resolution.</w:t>
      </w:r>
      <w:r w:rsidR="008E09C1">
        <w:rPr>
          <w:rFonts w:asciiTheme="majorHAnsi" w:hAnsiTheme="majorHAnsi"/>
          <w:sz w:val="22"/>
          <w:szCs w:val="22"/>
        </w:rPr>
        <w:t xml:space="preserve">  </w:t>
      </w:r>
    </w:p>
    <w:p w14:paraId="051A1709" w14:textId="77777777" w:rsidR="002405F4" w:rsidRPr="002405F4" w:rsidRDefault="002405F4" w:rsidP="002405F4">
      <w:pPr>
        <w:rPr>
          <w:rFonts w:asciiTheme="majorHAnsi" w:hAnsiTheme="majorHAnsi"/>
          <w:sz w:val="22"/>
          <w:szCs w:val="22"/>
        </w:rPr>
      </w:pPr>
    </w:p>
    <w:p w14:paraId="54F27156" w14:textId="77777777" w:rsidR="00D97BF3" w:rsidRDefault="00D97BF3" w:rsidP="00BE4CF2">
      <w:pPr>
        <w:pStyle w:val="ListParagraph"/>
        <w:numPr>
          <w:ilvl w:val="0"/>
          <w:numId w:val="38"/>
        </w:numPr>
        <w:rPr>
          <w:rFonts w:asciiTheme="majorHAnsi" w:hAnsiTheme="majorHAnsi"/>
          <w:sz w:val="22"/>
          <w:szCs w:val="22"/>
        </w:rPr>
      </w:pPr>
      <w:r>
        <w:rPr>
          <w:rFonts w:asciiTheme="majorHAnsi" w:hAnsiTheme="majorHAnsi"/>
          <w:sz w:val="22"/>
          <w:szCs w:val="22"/>
        </w:rPr>
        <w:t xml:space="preserve">If the complaint relates to the actions, or failure to act, of another agency, the SLTCO will oversee the investigation, in consultation with the AAG. </w:t>
      </w:r>
    </w:p>
    <w:p w14:paraId="73F2CB81" w14:textId="77777777" w:rsidR="00D97BF3" w:rsidRPr="00D97BF3" w:rsidRDefault="00D97BF3" w:rsidP="00D97BF3">
      <w:pPr>
        <w:pStyle w:val="ListParagraph"/>
        <w:rPr>
          <w:rFonts w:asciiTheme="majorHAnsi" w:hAnsiTheme="majorHAnsi"/>
          <w:sz w:val="22"/>
          <w:szCs w:val="22"/>
        </w:rPr>
      </w:pPr>
    </w:p>
    <w:p w14:paraId="4475F6D8" w14:textId="77777777" w:rsidR="00D97BF3" w:rsidRDefault="004D4AC6" w:rsidP="00BE4CF2">
      <w:pPr>
        <w:pStyle w:val="ListParagraph"/>
        <w:numPr>
          <w:ilvl w:val="0"/>
          <w:numId w:val="38"/>
        </w:numPr>
        <w:rPr>
          <w:rFonts w:asciiTheme="majorHAnsi" w:hAnsiTheme="majorHAnsi"/>
          <w:sz w:val="22"/>
          <w:szCs w:val="22"/>
        </w:rPr>
      </w:pPr>
      <w:r>
        <w:rPr>
          <w:rFonts w:asciiTheme="majorHAnsi" w:hAnsiTheme="majorHAnsi"/>
          <w:sz w:val="22"/>
          <w:szCs w:val="22"/>
        </w:rPr>
        <w:t xml:space="preserve">With </w:t>
      </w:r>
      <w:r w:rsidR="00755FEE">
        <w:rPr>
          <w:rFonts w:asciiTheme="majorHAnsi" w:hAnsiTheme="majorHAnsi"/>
          <w:sz w:val="22"/>
          <w:szCs w:val="22"/>
        </w:rPr>
        <w:t xml:space="preserve">resident or legal representative </w:t>
      </w:r>
      <w:r>
        <w:rPr>
          <w:rFonts w:asciiTheme="majorHAnsi" w:hAnsiTheme="majorHAnsi"/>
          <w:sz w:val="22"/>
          <w:szCs w:val="22"/>
        </w:rPr>
        <w:t>consent, a</w:t>
      </w:r>
      <w:r w:rsidR="0053156C">
        <w:rPr>
          <w:rFonts w:asciiTheme="majorHAnsi" w:hAnsiTheme="majorHAnsi"/>
          <w:sz w:val="22"/>
          <w:szCs w:val="22"/>
        </w:rPr>
        <w:t>n ombudsman</w:t>
      </w:r>
      <w:r w:rsidR="00D97BF3">
        <w:rPr>
          <w:rFonts w:asciiTheme="majorHAnsi" w:hAnsiTheme="majorHAnsi"/>
          <w:sz w:val="22"/>
          <w:szCs w:val="22"/>
        </w:rPr>
        <w:t xml:space="preserve"> can subpoena medical providers and other institutions for records</w:t>
      </w:r>
      <w:r w:rsidR="003006F6">
        <w:rPr>
          <w:rFonts w:asciiTheme="majorHAnsi" w:hAnsiTheme="majorHAnsi"/>
          <w:sz w:val="22"/>
          <w:szCs w:val="22"/>
        </w:rPr>
        <w:t xml:space="preserve"> and can share records with other health oversight agencies, such as DHSS.</w:t>
      </w:r>
    </w:p>
    <w:p w14:paraId="7C8B945B" w14:textId="77777777" w:rsidR="00D97BF3" w:rsidRPr="00D97BF3" w:rsidRDefault="00D97BF3" w:rsidP="00D97BF3">
      <w:pPr>
        <w:pStyle w:val="ListParagraph"/>
        <w:rPr>
          <w:rFonts w:asciiTheme="majorHAnsi" w:hAnsiTheme="majorHAnsi"/>
          <w:sz w:val="22"/>
          <w:szCs w:val="22"/>
        </w:rPr>
      </w:pPr>
    </w:p>
    <w:p w14:paraId="11C769BD" w14:textId="77777777" w:rsidR="001E3595" w:rsidRDefault="001E3595" w:rsidP="00EA1CB4">
      <w:pPr>
        <w:pStyle w:val="ListParagraph"/>
        <w:ind w:left="0"/>
        <w:rPr>
          <w:rFonts w:asciiTheme="majorHAnsi" w:hAnsiTheme="majorHAnsi"/>
          <w:sz w:val="22"/>
          <w:szCs w:val="22"/>
        </w:rPr>
      </w:pPr>
      <w:r w:rsidRPr="001E3595">
        <w:rPr>
          <w:rFonts w:asciiTheme="majorHAnsi" w:hAnsiTheme="majorHAnsi"/>
          <w:sz w:val="22"/>
          <w:szCs w:val="22"/>
          <w:u w:val="single"/>
        </w:rPr>
        <w:t>Procedures</w:t>
      </w:r>
      <w:r>
        <w:rPr>
          <w:rFonts w:asciiTheme="majorHAnsi" w:hAnsiTheme="majorHAnsi"/>
          <w:sz w:val="22"/>
          <w:szCs w:val="22"/>
        </w:rPr>
        <w:t>:</w:t>
      </w:r>
    </w:p>
    <w:p w14:paraId="2A3022BF" w14:textId="77777777" w:rsidR="002405F4" w:rsidRPr="00755FEE" w:rsidRDefault="00755FEE" w:rsidP="00BE4CF2">
      <w:pPr>
        <w:pStyle w:val="ListParagraph"/>
        <w:numPr>
          <w:ilvl w:val="0"/>
          <w:numId w:val="39"/>
        </w:numPr>
        <w:rPr>
          <w:rFonts w:asciiTheme="majorHAnsi" w:hAnsiTheme="majorHAnsi"/>
          <w:sz w:val="22"/>
          <w:szCs w:val="22"/>
        </w:rPr>
      </w:pPr>
      <w:r w:rsidRPr="00755FEE">
        <w:rPr>
          <w:rFonts w:asciiTheme="majorHAnsi" w:hAnsiTheme="majorHAnsi"/>
          <w:sz w:val="22"/>
          <w:szCs w:val="22"/>
        </w:rPr>
        <w:t>During a home visit, a</w:t>
      </w:r>
      <w:r w:rsidR="0053156C" w:rsidRPr="00755FEE">
        <w:rPr>
          <w:rFonts w:asciiTheme="majorHAnsi" w:hAnsiTheme="majorHAnsi"/>
          <w:sz w:val="22"/>
          <w:szCs w:val="22"/>
        </w:rPr>
        <w:t>n ombudsman</w:t>
      </w:r>
      <w:r w:rsidR="002405F4" w:rsidRPr="00755FEE">
        <w:rPr>
          <w:rFonts w:asciiTheme="majorHAnsi" w:hAnsiTheme="majorHAnsi"/>
          <w:sz w:val="22"/>
          <w:szCs w:val="22"/>
        </w:rPr>
        <w:t xml:space="preserve"> should knock on the resident’s door and ask if he/she wants to talk.</w:t>
      </w:r>
      <w:r>
        <w:rPr>
          <w:rFonts w:asciiTheme="majorHAnsi" w:hAnsiTheme="majorHAnsi"/>
          <w:sz w:val="22"/>
          <w:szCs w:val="22"/>
        </w:rPr>
        <w:t xml:space="preserve"> </w:t>
      </w:r>
      <w:r w:rsidR="0053156C" w:rsidRPr="00755FEE">
        <w:rPr>
          <w:rFonts w:asciiTheme="majorHAnsi" w:hAnsiTheme="majorHAnsi"/>
          <w:sz w:val="22"/>
          <w:szCs w:val="22"/>
        </w:rPr>
        <w:t>An ombudsman</w:t>
      </w:r>
      <w:r w:rsidR="002405F4" w:rsidRPr="00755FEE">
        <w:rPr>
          <w:rFonts w:asciiTheme="majorHAnsi" w:hAnsiTheme="majorHAnsi"/>
          <w:sz w:val="22"/>
          <w:szCs w:val="22"/>
        </w:rPr>
        <w:t xml:space="preserve"> can close the door or take other measures to protect the privacy of the conversation.</w:t>
      </w:r>
      <w:r w:rsidR="001F77A0" w:rsidRPr="00755FEE">
        <w:rPr>
          <w:rFonts w:asciiTheme="majorHAnsi" w:hAnsiTheme="majorHAnsi"/>
          <w:sz w:val="22"/>
          <w:szCs w:val="22"/>
        </w:rPr>
        <w:t xml:space="preserve"> </w:t>
      </w:r>
    </w:p>
    <w:p w14:paraId="13B1BDE0" w14:textId="77777777" w:rsidR="002405F4" w:rsidRPr="002405F4" w:rsidRDefault="002405F4" w:rsidP="002405F4">
      <w:pPr>
        <w:rPr>
          <w:rFonts w:asciiTheme="majorHAnsi" w:hAnsiTheme="majorHAnsi"/>
          <w:sz w:val="22"/>
          <w:szCs w:val="22"/>
        </w:rPr>
      </w:pPr>
    </w:p>
    <w:p w14:paraId="24CDEE9A" w14:textId="77777777" w:rsidR="003006F6" w:rsidRDefault="003006F6" w:rsidP="00BE4CF2">
      <w:pPr>
        <w:pStyle w:val="ListParagraph"/>
        <w:numPr>
          <w:ilvl w:val="0"/>
          <w:numId w:val="39"/>
        </w:numPr>
        <w:rPr>
          <w:rFonts w:asciiTheme="majorHAnsi" w:hAnsiTheme="majorHAnsi"/>
          <w:sz w:val="22"/>
          <w:szCs w:val="22"/>
        </w:rPr>
      </w:pPr>
      <w:r>
        <w:rPr>
          <w:rFonts w:asciiTheme="majorHAnsi" w:hAnsiTheme="majorHAnsi"/>
          <w:sz w:val="22"/>
          <w:szCs w:val="22"/>
        </w:rPr>
        <w:t xml:space="preserve">During an investigation, </w:t>
      </w:r>
      <w:r w:rsidR="0053156C">
        <w:rPr>
          <w:rFonts w:asciiTheme="majorHAnsi" w:hAnsiTheme="majorHAnsi"/>
          <w:sz w:val="22"/>
          <w:szCs w:val="22"/>
        </w:rPr>
        <w:t>an ombudsman</w:t>
      </w:r>
      <w:r>
        <w:rPr>
          <w:rFonts w:asciiTheme="majorHAnsi" w:hAnsiTheme="majorHAnsi"/>
          <w:sz w:val="22"/>
          <w:szCs w:val="22"/>
        </w:rPr>
        <w:t xml:space="preserve"> can request to see the resident’s records or the home’s records to verify whether the home is providing care in accordance with the residential contract or Plan of Care.  The resident or legal representative must give consent, but if the resident cannot make an informed decision </w:t>
      </w:r>
      <w:r w:rsidR="002405F4">
        <w:rPr>
          <w:rFonts w:asciiTheme="majorHAnsi" w:hAnsiTheme="majorHAnsi"/>
          <w:sz w:val="22"/>
          <w:szCs w:val="22"/>
        </w:rPr>
        <w:t xml:space="preserve">and there is no </w:t>
      </w:r>
      <w:r w:rsidR="0053156C">
        <w:rPr>
          <w:rFonts w:asciiTheme="majorHAnsi" w:hAnsiTheme="majorHAnsi"/>
          <w:sz w:val="22"/>
          <w:szCs w:val="22"/>
        </w:rPr>
        <w:t>legal representative</w:t>
      </w:r>
      <w:r w:rsidR="002405F4">
        <w:rPr>
          <w:rFonts w:asciiTheme="majorHAnsi" w:hAnsiTheme="majorHAnsi"/>
          <w:sz w:val="22"/>
          <w:szCs w:val="22"/>
        </w:rPr>
        <w:t xml:space="preserve">, </w:t>
      </w:r>
      <w:r w:rsidR="00B25609">
        <w:rPr>
          <w:rFonts w:asciiTheme="majorHAnsi" w:hAnsiTheme="majorHAnsi"/>
          <w:sz w:val="22"/>
          <w:szCs w:val="22"/>
        </w:rPr>
        <w:t>the ombudsman</w:t>
      </w:r>
      <w:r w:rsidR="002405F4">
        <w:rPr>
          <w:rFonts w:asciiTheme="majorHAnsi" w:hAnsiTheme="majorHAnsi"/>
          <w:sz w:val="22"/>
          <w:szCs w:val="22"/>
        </w:rPr>
        <w:t xml:space="preserve"> </w:t>
      </w:r>
      <w:r w:rsidR="00755FEE">
        <w:rPr>
          <w:rFonts w:asciiTheme="majorHAnsi" w:hAnsiTheme="majorHAnsi"/>
          <w:sz w:val="22"/>
          <w:szCs w:val="22"/>
        </w:rPr>
        <w:t>has the right</w:t>
      </w:r>
      <w:r w:rsidR="0053156C">
        <w:rPr>
          <w:rFonts w:asciiTheme="majorHAnsi" w:hAnsiTheme="majorHAnsi"/>
          <w:sz w:val="22"/>
          <w:szCs w:val="22"/>
        </w:rPr>
        <w:t xml:space="preserve"> </w:t>
      </w:r>
      <w:r w:rsidR="002405F4">
        <w:rPr>
          <w:rFonts w:asciiTheme="majorHAnsi" w:hAnsiTheme="majorHAnsi"/>
          <w:sz w:val="22"/>
          <w:szCs w:val="22"/>
        </w:rPr>
        <w:t>to see records.</w:t>
      </w:r>
    </w:p>
    <w:p w14:paraId="0B475494" w14:textId="77777777" w:rsidR="00755FEE" w:rsidRPr="00755FEE" w:rsidRDefault="00755FEE" w:rsidP="00755FEE">
      <w:pPr>
        <w:pStyle w:val="ListParagraph"/>
        <w:rPr>
          <w:rFonts w:asciiTheme="majorHAnsi" w:hAnsiTheme="majorHAnsi"/>
          <w:sz w:val="22"/>
          <w:szCs w:val="22"/>
        </w:rPr>
      </w:pPr>
    </w:p>
    <w:p w14:paraId="4A8461F2" w14:textId="77777777" w:rsidR="00755FEE" w:rsidRDefault="00755FEE" w:rsidP="00BE4CF2">
      <w:pPr>
        <w:pStyle w:val="ListParagraph"/>
        <w:numPr>
          <w:ilvl w:val="0"/>
          <w:numId w:val="39"/>
        </w:numPr>
        <w:rPr>
          <w:rFonts w:asciiTheme="majorHAnsi" w:hAnsiTheme="majorHAnsi"/>
          <w:sz w:val="22"/>
          <w:szCs w:val="22"/>
        </w:rPr>
      </w:pPr>
      <w:r>
        <w:rPr>
          <w:rFonts w:asciiTheme="majorHAnsi" w:hAnsiTheme="majorHAnsi"/>
          <w:sz w:val="22"/>
          <w:szCs w:val="22"/>
        </w:rPr>
        <w:t>Ombudsmen do not participate in reconciliation of resident medications as this is more properly the jurisdiction of APS or Licensing.</w:t>
      </w:r>
    </w:p>
    <w:p w14:paraId="53AE52E2" w14:textId="77777777" w:rsidR="002405F4" w:rsidRDefault="002405F4" w:rsidP="002405F4">
      <w:pPr>
        <w:pStyle w:val="ListParagraph"/>
        <w:rPr>
          <w:rFonts w:asciiTheme="majorHAnsi" w:hAnsiTheme="majorHAnsi"/>
          <w:sz w:val="22"/>
          <w:szCs w:val="22"/>
        </w:rPr>
      </w:pPr>
    </w:p>
    <w:p w14:paraId="61AE9D5D" w14:textId="77777777" w:rsidR="00153F10" w:rsidRPr="002405F4" w:rsidRDefault="00153F10" w:rsidP="002405F4">
      <w:pPr>
        <w:pStyle w:val="ListParagraph"/>
        <w:rPr>
          <w:rFonts w:asciiTheme="majorHAnsi" w:hAnsiTheme="majorHAnsi"/>
          <w:sz w:val="22"/>
          <w:szCs w:val="22"/>
        </w:rPr>
      </w:pPr>
    </w:p>
    <w:p w14:paraId="02D7DCE5" w14:textId="77777777" w:rsidR="004C2ECF" w:rsidRPr="004C2ECF" w:rsidRDefault="004C2ECF" w:rsidP="00BE4CF2">
      <w:pPr>
        <w:pStyle w:val="ListParagraph"/>
        <w:numPr>
          <w:ilvl w:val="0"/>
          <w:numId w:val="34"/>
        </w:numPr>
        <w:overflowPunct/>
        <w:autoSpaceDE/>
        <w:autoSpaceDN/>
        <w:adjustRightInd/>
        <w:jc w:val="both"/>
        <w:textAlignment w:val="auto"/>
        <w:rPr>
          <w:rFonts w:asciiTheme="majorHAnsi" w:hAnsiTheme="majorHAnsi"/>
          <w:b/>
          <w:i/>
          <w:sz w:val="22"/>
          <w:szCs w:val="22"/>
        </w:rPr>
      </w:pPr>
      <w:r w:rsidRPr="004C2ECF">
        <w:rPr>
          <w:rFonts w:asciiTheme="majorHAnsi" w:hAnsiTheme="majorHAnsi"/>
          <w:b/>
          <w:i/>
          <w:sz w:val="22"/>
          <w:szCs w:val="22"/>
        </w:rPr>
        <w:t>Resolving residents’ complaints</w:t>
      </w:r>
    </w:p>
    <w:p w14:paraId="2E41E415" w14:textId="77777777" w:rsidR="004C2ECF" w:rsidRPr="004C2ECF" w:rsidRDefault="004C2ECF" w:rsidP="004C2ECF">
      <w:pPr>
        <w:overflowPunct/>
        <w:autoSpaceDE/>
        <w:autoSpaceDN/>
        <w:adjustRightInd/>
        <w:ind w:left="360"/>
        <w:jc w:val="both"/>
        <w:textAlignment w:val="auto"/>
        <w:rPr>
          <w:rFonts w:asciiTheme="majorHAnsi" w:hAnsiTheme="majorHAnsi"/>
          <w:sz w:val="22"/>
          <w:szCs w:val="22"/>
          <w:u w:val="single"/>
        </w:rPr>
      </w:pPr>
    </w:p>
    <w:p w14:paraId="30D7B786" w14:textId="77777777" w:rsidR="004C2ECF" w:rsidRDefault="004C2ECF" w:rsidP="00C10F24">
      <w:pPr>
        <w:overflowPunct/>
        <w:autoSpaceDE/>
        <w:autoSpaceDN/>
        <w:adjustRightInd/>
        <w:spacing w:after="200"/>
        <w:textAlignment w:val="auto"/>
        <w:rPr>
          <w:rFonts w:asciiTheme="majorHAnsi" w:hAnsiTheme="majorHAnsi"/>
          <w:sz w:val="22"/>
          <w:szCs w:val="22"/>
        </w:rPr>
      </w:pPr>
      <w:r w:rsidRPr="004C2ECF">
        <w:rPr>
          <w:rFonts w:asciiTheme="majorHAnsi" w:hAnsiTheme="majorHAnsi"/>
          <w:sz w:val="22"/>
          <w:szCs w:val="22"/>
          <w:u w:val="single"/>
        </w:rPr>
        <w:t>Policies</w:t>
      </w:r>
      <w:r>
        <w:rPr>
          <w:rFonts w:asciiTheme="majorHAnsi" w:hAnsiTheme="majorHAnsi"/>
          <w:sz w:val="22"/>
          <w:szCs w:val="22"/>
        </w:rPr>
        <w:t xml:space="preserve">:  The OLTCO supports residents’ right to self-determination. </w:t>
      </w:r>
      <w:r w:rsidR="00FB704F">
        <w:rPr>
          <w:rFonts w:asciiTheme="majorHAnsi" w:hAnsiTheme="majorHAnsi"/>
          <w:sz w:val="22"/>
          <w:szCs w:val="22"/>
        </w:rPr>
        <w:t xml:space="preserve">Residents with the capacity to make an informed decision have the right to </w:t>
      </w:r>
      <w:r w:rsidR="001C1DDC">
        <w:rPr>
          <w:rFonts w:asciiTheme="majorHAnsi" w:hAnsiTheme="majorHAnsi"/>
          <w:sz w:val="22"/>
          <w:szCs w:val="22"/>
        </w:rPr>
        <w:t>make the same decisions as other citizens make in the course of managing their own affairs.</w:t>
      </w:r>
    </w:p>
    <w:p w14:paraId="5EA85B81" w14:textId="77777777" w:rsidR="004C2ECF" w:rsidRPr="004C2ECF" w:rsidRDefault="004C2ECF" w:rsidP="00C10F24">
      <w:pPr>
        <w:overflowPunct/>
        <w:autoSpaceDE/>
        <w:autoSpaceDN/>
        <w:adjustRightInd/>
        <w:textAlignment w:val="auto"/>
        <w:rPr>
          <w:rFonts w:asciiTheme="majorHAnsi" w:hAnsiTheme="majorHAnsi"/>
          <w:sz w:val="22"/>
          <w:szCs w:val="22"/>
        </w:rPr>
      </w:pPr>
      <w:r>
        <w:rPr>
          <w:rFonts w:asciiTheme="majorHAnsi" w:hAnsiTheme="majorHAnsi"/>
          <w:sz w:val="22"/>
          <w:szCs w:val="22"/>
        </w:rPr>
        <w:t xml:space="preserve">Ombudsmen can support a resident’s right to self-determination, even when another person is named as </w:t>
      </w:r>
      <w:r w:rsidR="00406D2F">
        <w:rPr>
          <w:rFonts w:asciiTheme="majorHAnsi" w:hAnsiTheme="majorHAnsi"/>
          <w:sz w:val="22"/>
          <w:szCs w:val="22"/>
        </w:rPr>
        <w:t>agent in a valid</w:t>
      </w:r>
      <w:r>
        <w:rPr>
          <w:rFonts w:asciiTheme="majorHAnsi" w:hAnsiTheme="majorHAnsi"/>
          <w:sz w:val="22"/>
          <w:szCs w:val="22"/>
        </w:rPr>
        <w:t xml:space="preserve"> </w:t>
      </w:r>
      <w:r w:rsidR="00406D2F">
        <w:rPr>
          <w:rFonts w:asciiTheme="majorHAnsi" w:hAnsiTheme="majorHAnsi"/>
          <w:sz w:val="22"/>
          <w:szCs w:val="22"/>
        </w:rPr>
        <w:t>durable power of attorney instrument.</w:t>
      </w:r>
      <w:r>
        <w:rPr>
          <w:rFonts w:asciiTheme="majorHAnsi" w:hAnsiTheme="majorHAnsi"/>
          <w:sz w:val="22"/>
          <w:szCs w:val="22"/>
        </w:rPr>
        <w:t xml:space="preserve">  A</w:t>
      </w:r>
      <w:r w:rsidR="00F856F6">
        <w:rPr>
          <w:rFonts w:asciiTheme="majorHAnsi" w:hAnsiTheme="majorHAnsi"/>
          <w:sz w:val="22"/>
          <w:szCs w:val="22"/>
        </w:rPr>
        <w:t xml:space="preserve">n </w:t>
      </w:r>
      <w:r w:rsidR="00836362">
        <w:rPr>
          <w:rFonts w:asciiTheme="majorHAnsi" w:hAnsiTheme="majorHAnsi"/>
          <w:sz w:val="22"/>
          <w:szCs w:val="22"/>
        </w:rPr>
        <w:t>agent under a durable power of attorney</w:t>
      </w:r>
      <w:r w:rsidR="00F856F6">
        <w:rPr>
          <w:rFonts w:asciiTheme="majorHAnsi" w:hAnsiTheme="majorHAnsi"/>
          <w:sz w:val="22"/>
          <w:szCs w:val="22"/>
        </w:rPr>
        <w:t xml:space="preserve"> is only empowered to make decisions if the resident is not capable of making a decision</w:t>
      </w:r>
      <w:r w:rsidR="004D4AC6">
        <w:rPr>
          <w:rFonts w:asciiTheme="majorHAnsi" w:hAnsiTheme="majorHAnsi"/>
          <w:sz w:val="22"/>
          <w:szCs w:val="22"/>
        </w:rPr>
        <w:t xml:space="preserve"> or has specifically delegated decision-making during the investigation</w:t>
      </w:r>
      <w:r>
        <w:rPr>
          <w:rFonts w:asciiTheme="majorHAnsi" w:hAnsiTheme="majorHAnsi"/>
          <w:sz w:val="22"/>
          <w:szCs w:val="22"/>
        </w:rPr>
        <w:t xml:space="preserve">.  </w:t>
      </w:r>
      <w:r w:rsidR="001C1DDC">
        <w:rPr>
          <w:rFonts w:asciiTheme="majorHAnsi" w:hAnsiTheme="majorHAnsi"/>
          <w:sz w:val="22"/>
          <w:szCs w:val="22"/>
        </w:rPr>
        <w:t>While</w:t>
      </w:r>
      <w:r>
        <w:rPr>
          <w:rFonts w:asciiTheme="majorHAnsi" w:hAnsiTheme="majorHAnsi"/>
          <w:sz w:val="22"/>
          <w:szCs w:val="22"/>
        </w:rPr>
        <w:t xml:space="preserve"> legal guardians do have the right to made decisions on behalf of the resident</w:t>
      </w:r>
      <w:r w:rsidR="001C1DDC">
        <w:rPr>
          <w:rFonts w:asciiTheme="majorHAnsi" w:hAnsiTheme="majorHAnsi"/>
          <w:sz w:val="22"/>
          <w:szCs w:val="22"/>
        </w:rPr>
        <w:t>, the ombudsman can still advocate for the resident’s wishes</w:t>
      </w:r>
      <w:r>
        <w:rPr>
          <w:rFonts w:asciiTheme="majorHAnsi" w:hAnsiTheme="majorHAnsi"/>
          <w:sz w:val="22"/>
          <w:szCs w:val="22"/>
        </w:rPr>
        <w:t xml:space="preserve">. </w:t>
      </w:r>
    </w:p>
    <w:p w14:paraId="7BCB5D2B" w14:textId="77777777" w:rsidR="008F54CC" w:rsidRPr="008F54CC" w:rsidRDefault="008F54CC" w:rsidP="00C10F24">
      <w:pPr>
        <w:overflowPunct/>
        <w:autoSpaceDE/>
        <w:autoSpaceDN/>
        <w:adjustRightInd/>
        <w:ind w:left="1080"/>
        <w:textAlignment w:val="auto"/>
        <w:rPr>
          <w:rFonts w:asciiTheme="majorHAnsi" w:hAnsiTheme="majorHAnsi"/>
          <w:sz w:val="22"/>
          <w:szCs w:val="22"/>
        </w:rPr>
      </w:pPr>
    </w:p>
    <w:p w14:paraId="43C23DBF" w14:textId="77777777" w:rsidR="00DB039D" w:rsidRDefault="00FB704F" w:rsidP="00C10F24">
      <w:pPr>
        <w:overflowPunct/>
        <w:autoSpaceDE/>
        <w:autoSpaceDN/>
        <w:adjustRightInd/>
        <w:spacing w:after="200"/>
        <w:textAlignment w:val="auto"/>
        <w:rPr>
          <w:rFonts w:asciiTheme="majorHAnsi" w:hAnsiTheme="majorHAnsi"/>
          <w:sz w:val="22"/>
          <w:szCs w:val="22"/>
        </w:rPr>
      </w:pPr>
      <w:r w:rsidRPr="003A7F88">
        <w:rPr>
          <w:rFonts w:asciiTheme="majorHAnsi" w:hAnsiTheme="majorHAnsi"/>
          <w:sz w:val="22"/>
          <w:szCs w:val="22"/>
        </w:rPr>
        <w:t>T</w:t>
      </w:r>
      <w:r w:rsidR="00DB039D" w:rsidRPr="003A7F88">
        <w:rPr>
          <w:rFonts w:asciiTheme="majorHAnsi" w:hAnsiTheme="majorHAnsi"/>
          <w:sz w:val="22"/>
          <w:szCs w:val="22"/>
        </w:rPr>
        <w:t xml:space="preserve">he best possible outcome </w:t>
      </w:r>
      <w:r w:rsidRPr="003A7F88">
        <w:rPr>
          <w:rFonts w:asciiTheme="majorHAnsi" w:hAnsiTheme="majorHAnsi"/>
          <w:sz w:val="22"/>
          <w:szCs w:val="22"/>
        </w:rPr>
        <w:t xml:space="preserve">of an investigation </w:t>
      </w:r>
      <w:r w:rsidR="00DB039D" w:rsidRPr="003A7F88">
        <w:rPr>
          <w:rFonts w:asciiTheme="majorHAnsi" w:hAnsiTheme="majorHAnsi"/>
          <w:sz w:val="22"/>
          <w:szCs w:val="22"/>
        </w:rPr>
        <w:t xml:space="preserve">is to have the administrator or provider agree to resolve problems voluntarily. Thus, the Ombudsman’s demeanor during an investigation </w:t>
      </w:r>
      <w:r w:rsidR="001C1DDC">
        <w:rPr>
          <w:rFonts w:asciiTheme="majorHAnsi" w:hAnsiTheme="majorHAnsi"/>
          <w:sz w:val="22"/>
          <w:szCs w:val="22"/>
        </w:rPr>
        <w:t xml:space="preserve">may </w:t>
      </w:r>
      <w:r w:rsidR="00DB039D" w:rsidRPr="003A7F88">
        <w:rPr>
          <w:rFonts w:asciiTheme="majorHAnsi" w:hAnsiTheme="majorHAnsi"/>
          <w:sz w:val="22"/>
          <w:szCs w:val="22"/>
        </w:rPr>
        <w:t>encourage cooperation and resolution.</w:t>
      </w:r>
      <w:r w:rsidR="000C2258">
        <w:rPr>
          <w:rFonts w:asciiTheme="majorHAnsi" w:hAnsiTheme="majorHAnsi"/>
          <w:sz w:val="22"/>
          <w:szCs w:val="22"/>
        </w:rPr>
        <w:t xml:space="preserve">  </w:t>
      </w:r>
      <w:r w:rsidR="00F856F6">
        <w:rPr>
          <w:rFonts w:asciiTheme="majorHAnsi" w:hAnsiTheme="majorHAnsi"/>
          <w:sz w:val="22"/>
          <w:szCs w:val="22"/>
        </w:rPr>
        <w:t xml:space="preserve">Additionally, </w:t>
      </w:r>
      <w:r w:rsidR="001C1DDC">
        <w:rPr>
          <w:rFonts w:asciiTheme="majorHAnsi" w:hAnsiTheme="majorHAnsi"/>
          <w:sz w:val="22"/>
          <w:szCs w:val="22"/>
        </w:rPr>
        <w:t>Ombudsmen</w:t>
      </w:r>
      <w:r w:rsidR="000C2258">
        <w:rPr>
          <w:rFonts w:asciiTheme="majorHAnsi" w:hAnsiTheme="majorHAnsi"/>
          <w:sz w:val="22"/>
          <w:szCs w:val="22"/>
        </w:rPr>
        <w:t xml:space="preserve"> will advise Administrators that there is a problem in the home rather than trying to work with caregivers alone.</w:t>
      </w:r>
      <w:r w:rsidR="001F77A0">
        <w:rPr>
          <w:rFonts w:asciiTheme="majorHAnsi" w:hAnsiTheme="majorHAnsi"/>
          <w:sz w:val="22"/>
          <w:szCs w:val="22"/>
        </w:rPr>
        <w:t xml:space="preserve"> </w:t>
      </w:r>
    </w:p>
    <w:p w14:paraId="0DC79D6F" w14:textId="77777777" w:rsidR="004C2ECF" w:rsidRPr="003E72B5" w:rsidRDefault="004C2ECF" w:rsidP="004C2ECF">
      <w:pPr>
        <w:overflowPunct/>
        <w:autoSpaceDE/>
        <w:autoSpaceDN/>
        <w:adjustRightInd/>
        <w:jc w:val="both"/>
        <w:textAlignment w:val="auto"/>
        <w:rPr>
          <w:rFonts w:asciiTheme="majorHAnsi" w:hAnsiTheme="majorHAnsi"/>
          <w:sz w:val="22"/>
          <w:szCs w:val="22"/>
        </w:rPr>
      </w:pPr>
      <w:r w:rsidRPr="003E72B5">
        <w:rPr>
          <w:rFonts w:asciiTheme="majorHAnsi" w:hAnsiTheme="majorHAnsi"/>
          <w:sz w:val="22"/>
          <w:szCs w:val="22"/>
          <w:u w:val="single"/>
        </w:rPr>
        <w:t>Procedures</w:t>
      </w:r>
      <w:r w:rsidRPr="003E72B5">
        <w:rPr>
          <w:rFonts w:asciiTheme="majorHAnsi" w:hAnsiTheme="majorHAnsi"/>
          <w:sz w:val="22"/>
          <w:szCs w:val="22"/>
        </w:rPr>
        <w:t>:</w:t>
      </w:r>
    </w:p>
    <w:p w14:paraId="3DEF6505" w14:textId="77777777" w:rsidR="000C2258" w:rsidRDefault="000C2258" w:rsidP="005857CD">
      <w:pPr>
        <w:pStyle w:val="ListParagraph"/>
        <w:numPr>
          <w:ilvl w:val="1"/>
          <w:numId w:val="16"/>
        </w:numPr>
        <w:overflowPunct/>
        <w:autoSpaceDE/>
        <w:autoSpaceDN/>
        <w:adjustRightInd/>
        <w:ind w:left="1080"/>
        <w:textAlignment w:val="auto"/>
        <w:rPr>
          <w:rFonts w:asciiTheme="majorHAnsi" w:hAnsiTheme="majorHAnsi"/>
          <w:sz w:val="22"/>
          <w:szCs w:val="22"/>
        </w:rPr>
      </w:pPr>
      <w:r>
        <w:rPr>
          <w:rFonts w:asciiTheme="majorHAnsi" w:hAnsiTheme="majorHAnsi"/>
          <w:sz w:val="22"/>
          <w:szCs w:val="22"/>
        </w:rPr>
        <w:t xml:space="preserve">If an investigator arrives at the home and finds that there is a crime in progress or some other dangerous situation, </w:t>
      </w:r>
      <w:r w:rsidR="00B25609">
        <w:rPr>
          <w:rFonts w:asciiTheme="majorHAnsi" w:hAnsiTheme="majorHAnsi"/>
          <w:sz w:val="22"/>
          <w:szCs w:val="22"/>
        </w:rPr>
        <w:t>the ombudsman</w:t>
      </w:r>
      <w:r>
        <w:rPr>
          <w:rFonts w:asciiTheme="majorHAnsi" w:hAnsiTheme="majorHAnsi"/>
          <w:sz w:val="22"/>
          <w:szCs w:val="22"/>
        </w:rPr>
        <w:t xml:space="preserve"> will call 911 and request help immediately. </w:t>
      </w:r>
      <w:r w:rsidR="00B25609">
        <w:rPr>
          <w:rFonts w:asciiTheme="majorHAnsi" w:hAnsiTheme="majorHAnsi"/>
          <w:sz w:val="22"/>
          <w:szCs w:val="22"/>
        </w:rPr>
        <w:t>The ombudsman</w:t>
      </w:r>
      <w:r>
        <w:rPr>
          <w:rFonts w:asciiTheme="majorHAnsi" w:hAnsiTheme="majorHAnsi"/>
          <w:sz w:val="22"/>
          <w:szCs w:val="22"/>
        </w:rPr>
        <w:t xml:space="preserve"> will then call the SLTCO or Deputy to advise and </w:t>
      </w:r>
      <w:r w:rsidR="00A12F49">
        <w:rPr>
          <w:rFonts w:asciiTheme="majorHAnsi" w:hAnsiTheme="majorHAnsi"/>
          <w:sz w:val="22"/>
          <w:szCs w:val="22"/>
        </w:rPr>
        <w:t xml:space="preserve">then </w:t>
      </w:r>
      <w:r>
        <w:rPr>
          <w:rFonts w:asciiTheme="majorHAnsi" w:hAnsiTheme="majorHAnsi"/>
          <w:sz w:val="22"/>
          <w:szCs w:val="22"/>
        </w:rPr>
        <w:t xml:space="preserve">remain nearby until law enforcement arrives.  The SLTCO </w:t>
      </w:r>
      <w:r w:rsidR="00A12F49">
        <w:rPr>
          <w:rFonts w:asciiTheme="majorHAnsi" w:hAnsiTheme="majorHAnsi"/>
          <w:sz w:val="22"/>
          <w:szCs w:val="22"/>
        </w:rPr>
        <w:t>will</w:t>
      </w:r>
      <w:r>
        <w:rPr>
          <w:rFonts w:asciiTheme="majorHAnsi" w:hAnsiTheme="majorHAnsi"/>
          <w:sz w:val="22"/>
          <w:szCs w:val="22"/>
        </w:rPr>
        <w:t xml:space="preserve"> submit a report to APS Central Intake, so that Licensing and MFCU are also notified if they are not already involved in the case.</w:t>
      </w:r>
    </w:p>
    <w:p w14:paraId="2403456A" w14:textId="77777777" w:rsidR="000165F4" w:rsidRPr="000165F4" w:rsidRDefault="000165F4" w:rsidP="00C10F24">
      <w:pPr>
        <w:overflowPunct/>
        <w:autoSpaceDE/>
        <w:autoSpaceDN/>
        <w:adjustRightInd/>
        <w:ind w:left="720"/>
        <w:textAlignment w:val="auto"/>
        <w:rPr>
          <w:rFonts w:asciiTheme="majorHAnsi" w:hAnsiTheme="majorHAnsi"/>
          <w:sz w:val="22"/>
          <w:szCs w:val="22"/>
        </w:rPr>
      </w:pPr>
    </w:p>
    <w:p w14:paraId="2C8AA9C2" w14:textId="77777777" w:rsidR="003A7F88" w:rsidRDefault="000C2258" w:rsidP="005857CD">
      <w:pPr>
        <w:pStyle w:val="ListParagraph"/>
        <w:numPr>
          <w:ilvl w:val="1"/>
          <w:numId w:val="16"/>
        </w:numPr>
        <w:overflowPunct/>
        <w:autoSpaceDE/>
        <w:autoSpaceDN/>
        <w:adjustRightInd/>
        <w:ind w:left="1080"/>
        <w:textAlignment w:val="auto"/>
        <w:rPr>
          <w:rFonts w:asciiTheme="majorHAnsi" w:hAnsiTheme="majorHAnsi"/>
          <w:sz w:val="22"/>
          <w:szCs w:val="22"/>
        </w:rPr>
      </w:pPr>
      <w:r w:rsidRPr="000C2258">
        <w:rPr>
          <w:rFonts w:asciiTheme="majorHAnsi" w:hAnsiTheme="majorHAnsi"/>
          <w:sz w:val="22"/>
          <w:szCs w:val="22"/>
        </w:rPr>
        <w:lastRenderedPageBreak/>
        <w:t xml:space="preserve"> </w:t>
      </w:r>
      <w:r w:rsidR="003A7F88" w:rsidRPr="000C2258">
        <w:rPr>
          <w:rFonts w:asciiTheme="majorHAnsi" w:hAnsiTheme="majorHAnsi"/>
          <w:sz w:val="22"/>
          <w:szCs w:val="22"/>
        </w:rPr>
        <w:t xml:space="preserve">If the investigator has evidence indicating that a caregiver is behaving in an abusive manner, </w:t>
      </w:r>
      <w:r w:rsidR="00B25609">
        <w:rPr>
          <w:rFonts w:asciiTheme="majorHAnsi" w:hAnsiTheme="majorHAnsi"/>
          <w:sz w:val="22"/>
          <w:szCs w:val="22"/>
        </w:rPr>
        <w:t>the ombudsman</w:t>
      </w:r>
      <w:r w:rsidR="003A7F88" w:rsidRPr="000C2258">
        <w:rPr>
          <w:rFonts w:asciiTheme="majorHAnsi" w:hAnsiTheme="majorHAnsi"/>
          <w:sz w:val="22"/>
          <w:szCs w:val="22"/>
        </w:rPr>
        <w:t xml:space="preserve"> can ask the home administrator to remove the caregiver until the investigation is complete.  OLTCO can also let State Certification and Licensing </w:t>
      </w:r>
      <w:r w:rsidR="004D4AC6">
        <w:rPr>
          <w:rFonts w:asciiTheme="majorHAnsi" w:hAnsiTheme="majorHAnsi"/>
          <w:sz w:val="22"/>
          <w:szCs w:val="22"/>
        </w:rPr>
        <w:t xml:space="preserve">or APS </w:t>
      </w:r>
      <w:r w:rsidR="003A7F88" w:rsidRPr="000C2258">
        <w:rPr>
          <w:rFonts w:asciiTheme="majorHAnsi" w:hAnsiTheme="majorHAnsi"/>
          <w:sz w:val="22"/>
          <w:szCs w:val="22"/>
        </w:rPr>
        <w:t>make this request.</w:t>
      </w:r>
    </w:p>
    <w:p w14:paraId="5E9F3E6F" w14:textId="77777777" w:rsidR="000165F4" w:rsidRPr="000165F4" w:rsidRDefault="000165F4" w:rsidP="003E5719">
      <w:pPr>
        <w:overflowPunct/>
        <w:autoSpaceDE/>
        <w:autoSpaceDN/>
        <w:adjustRightInd/>
        <w:ind w:left="720"/>
        <w:textAlignment w:val="auto"/>
        <w:rPr>
          <w:rFonts w:asciiTheme="majorHAnsi" w:hAnsiTheme="majorHAnsi"/>
          <w:sz w:val="22"/>
          <w:szCs w:val="22"/>
        </w:rPr>
      </w:pPr>
    </w:p>
    <w:p w14:paraId="1E2B02B1" w14:textId="77777777" w:rsidR="003A7F88" w:rsidRDefault="003A7F88" w:rsidP="005857CD">
      <w:pPr>
        <w:pStyle w:val="ListParagraph"/>
        <w:numPr>
          <w:ilvl w:val="1"/>
          <w:numId w:val="16"/>
        </w:numPr>
        <w:overflowPunct/>
        <w:autoSpaceDE/>
        <w:autoSpaceDN/>
        <w:adjustRightInd/>
        <w:ind w:left="1080"/>
        <w:textAlignment w:val="auto"/>
        <w:rPr>
          <w:rFonts w:asciiTheme="majorHAnsi" w:hAnsiTheme="majorHAnsi"/>
          <w:sz w:val="22"/>
          <w:szCs w:val="22"/>
        </w:rPr>
      </w:pPr>
      <w:r>
        <w:rPr>
          <w:rFonts w:asciiTheme="majorHAnsi" w:hAnsiTheme="majorHAnsi"/>
          <w:sz w:val="22"/>
          <w:szCs w:val="22"/>
        </w:rPr>
        <w:t xml:space="preserve">If there is a problem in the home that is affecting the health, safety, welfare or rights of residents, </w:t>
      </w:r>
      <w:r w:rsidR="00B25609">
        <w:rPr>
          <w:rFonts w:asciiTheme="majorHAnsi" w:hAnsiTheme="majorHAnsi"/>
          <w:sz w:val="22"/>
          <w:szCs w:val="22"/>
        </w:rPr>
        <w:t>the ombudsman</w:t>
      </w:r>
      <w:r>
        <w:rPr>
          <w:rFonts w:asciiTheme="majorHAnsi" w:hAnsiTheme="majorHAnsi"/>
          <w:sz w:val="22"/>
          <w:szCs w:val="22"/>
        </w:rPr>
        <w:t xml:space="preserve"> can ask the home administrator to resolve the problem without naming a complainant or resident or getting consent. </w:t>
      </w:r>
    </w:p>
    <w:p w14:paraId="7312F606" w14:textId="77777777" w:rsidR="000165F4" w:rsidRPr="000165F4" w:rsidRDefault="000165F4" w:rsidP="000165F4">
      <w:pPr>
        <w:overflowPunct/>
        <w:autoSpaceDE/>
        <w:autoSpaceDN/>
        <w:adjustRightInd/>
        <w:spacing w:line="276" w:lineRule="auto"/>
        <w:ind w:left="720"/>
        <w:textAlignment w:val="auto"/>
        <w:rPr>
          <w:rFonts w:asciiTheme="majorHAnsi" w:hAnsiTheme="majorHAnsi"/>
          <w:sz w:val="22"/>
          <w:szCs w:val="22"/>
        </w:rPr>
      </w:pPr>
    </w:p>
    <w:p w14:paraId="39752716" w14:textId="77777777" w:rsidR="000165F4" w:rsidRPr="00E82305" w:rsidRDefault="00B25609" w:rsidP="005857CD">
      <w:pPr>
        <w:pStyle w:val="ListParagraph"/>
        <w:numPr>
          <w:ilvl w:val="0"/>
          <w:numId w:val="16"/>
        </w:numPr>
        <w:spacing w:after="240"/>
        <w:ind w:left="1080"/>
        <w:jc w:val="both"/>
        <w:rPr>
          <w:rFonts w:asciiTheme="majorHAnsi" w:hAnsiTheme="majorHAnsi"/>
          <w:sz w:val="22"/>
          <w:szCs w:val="22"/>
        </w:rPr>
      </w:pPr>
      <w:r w:rsidRPr="00E82305">
        <w:rPr>
          <w:rFonts w:asciiTheme="majorHAnsi" w:hAnsiTheme="majorHAnsi"/>
          <w:sz w:val="22"/>
          <w:szCs w:val="22"/>
        </w:rPr>
        <w:t>The ombudsman</w:t>
      </w:r>
      <w:r w:rsidR="000165F4" w:rsidRPr="00E82305">
        <w:rPr>
          <w:rFonts w:asciiTheme="majorHAnsi" w:hAnsiTheme="majorHAnsi"/>
          <w:sz w:val="22"/>
          <w:szCs w:val="22"/>
        </w:rPr>
        <w:t xml:space="preserve"> shall advocate for an elder’s wishes to the extent that he/she can express them, even if there is limited decision-making capacity.  Where an older Alaskan is unable to provide or refuse consent to a LTCO to work on a complaint, </w:t>
      </w:r>
      <w:r w:rsidRPr="00E82305">
        <w:rPr>
          <w:rFonts w:asciiTheme="majorHAnsi" w:hAnsiTheme="majorHAnsi"/>
          <w:sz w:val="22"/>
          <w:szCs w:val="22"/>
        </w:rPr>
        <w:t>the ombudsman</w:t>
      </w:r>
      <w:r w:rsidR="000165F4" w:rsidRPr="00E82305">
        <w:rPr>
          <w:rFonts w:asciiTheme="majorHAnsi" w:hAnsiTheme="majorHAnsi"/>
          <w:sz w:val="22"/>
          <w:szCs w:val="22"/>
        </w:rPr>
        <w:t xml:space="preserve"> shall:</w:t>
      </w:r>
    </w:p>
    <w:p w14:paraId="5E6947D7" w14:textId="77777777" w:rsidR="000165F4" w:rsidRPr="004E6979" w:rsidRDefault="000165F4" w:rsidP="00E82305">
      <w:pPr>
        <w:pStyle w:val="ListParagraph"/>
        <w:spacing w:after="240"/>
        <w:ind w:left="0"/>
        <w:jc w:val="both"/>
        <w:rPr>
          <w:rFonts w:asciiTheme="majorHAnsi" w:hAnsiTheme="majorHAnsi"/>
          <w:sz w:val="22"/>
          <w:szCs w:val="22"/>
        </w:rPr>
      </w:pPr>
    </w:p>
    <w:p w14:paraId="07F5DC93" w14:textId="77777777" w:rsidR="000165F4" w:rsidRPr="000165F4" w:rsidRDefault="000165F4" w:rsidP="005857CD">
      <w:pPr>
        <w:pStyle w:val="ListParagraph"/>
        <w:numPr>
          <w:ilvl w:val="1"/>
          <w:numId w:val="16"/>
        </w:numPr>
        <w:spacing w:after="240"/>
        <w:jc w:val="both"/>
        <w:rPr>
          <w:rFonts w:asciiTheme="majorHAnsi" w:hAnsiTheme="majorHAnsi"/>
          <w:sz w:val="22"/>
          <w:szCs w:val="22"/>
        </w:rPr>
      </w:pPr>
      <w:r w:rsidRPr="000165F4">
        <w:rPr>
          <w:rFonts w:asciiTheme="majorHAnsi" w:hAnsiTheme="majorHAnsi"/>
          <w:sz w:val="22"/>
          <w:szCs w:val="22"/>
        </w:rPr>
        <w:t>seek evidence to indicate what the senior would have desired and, where such evi</w:t>
      </w:r>
      <w:r w:rsidR="00755FEE">
        <w:rPr>
          <w:rFonts w:asciiTheme="majorHAnsi" w:hAnsiTheme="majorHAnsi"/>
          <w:sz w:val="22"/>
          <w:szCs w:val="22"/>
        </w:rPr>
        <w:t xml:space="preserve">dence is available, advocate for </w:t>
      </w:r>
      <w:r w:rsidRPr="000165F4">
        <w:rPr>
          <w:rFonts w:asciiTheme="majorHAnsi" w:hAnsiTheme="majorHAnsi"/>
          <w:sz w:val="22"/>
          <w:szCs w:val="22"/>
        </w:rPr>
        <w:t>that desire; and if there is no indication,</w:t>
      </w:r>
    </w:p>
    <w:p w14:paraId="7E1BA23B" w14:textId="77777777" w:rsidR="000165F4" w:rsidRPr="004E6979" w:rsidRDefault="000165F4" w:rsidP="000165F4">
      <w:pPr>
        <w:pStyle w:val="ListParagraph"/>
        <w:spacing w:after="240"/>
        <w:jc w:val="both"/>
        <w:rPr>
          <w:rFonts w:asciiTheme="majorHAnsi" w:hAnsiTheme="majorHAnsi"/>
          <w:sz w:val="22"/>
          <w:szCs w:val="22"/>
        </w:rPr>
      </w:pPr>
    </w:p>
    <w:p w14:paraId="052B9F6F" w14:textId="77777777" w:rsidR="000165F4" w:rsidRPr="000165F4" w:rsidRDefault="000165F4" w:rsidP="005857CD">
      <w:pPr>
        <w:pStyle w:val="ListParagraph"/>
        <w:numPr>
          <w:ilvl w:val="1"/>
          <w:numId w:val="16"/>
        </w:numPr>
        <w:spacing w:after="240"/>
        <w:jc w:val="both"/>
        <w:rPr>
          <w:rFonts w:asciiTheme="majorHAnsi" w:hAnsiTheme="majorHAnsi"/>
          <w:sz w:val="22"/>
          <w:szCs w:val="22"/>
        </w:rPr>
      </w:pPr>
      <w:r w:rsidRPr="000165F4">
        <w:rPr>
          <w:rFonts w:asciiTheme="majorHAnsi" w:hAnsiTheme="majorHAnsi"/>
          <w:sz w:val="22"/>
          <w:szCs w:val="22"/>
        </w:rPr>
        <w:t>assume that the elder wishes to have his or her health, safety, welfare and rights protected.</w:t>
      </w:r>
    </w:p>
    <w:p w14:paraId="75900B4F" w14:textId="77777777" w:rsidR="00F856F6" w:rsidRPr="00F856F6" w:rsidRDefault="00F856F6" w:rsidP="00F856F6">
      <w:pPr>
        <w:pStyle w:val="ListParagraph"/>
        <w:rPr>
          <w:rFonts w:asciiTheme="majorHAnsi" w:hAnsiTheme="majorHAnsi"/>
          <w:sz w:val="22"/>
          <w:szCs w:val="22"/>
        </w:rPr>
      </w:pPr>
    </w:p>
    <w:p w14:paraId="320ED96D" w14:textId="77777777" w:rsidR="00566F74" w:rsidRDefault="003A7F88" w:rsidP="005857CD">
      <w:pPr>
        <w:pStyle w:val="ListParagraph"/>
        <w:numPr>
          <w:ilvl w:val="1"/>
          <w:numId w:val="16"/>
        </w:numPr>
        <w:overflowPunct/>
        <w:autoSpaceDE/>
        <w:autoSpaceDN/>
        <w:adjustRightInd/>
        <w:spacing w:after="200"/>
        <w:ind w:left="1080"/>
        <w:textAlignment w:val="auto"/>
        <w:rPr>
          <w:rFonts w:asciiTheme="majorHAnsi" w:hAnsiTheme="majorHAnsi"/>
          <w:sz w:val="22"/>
          <w:szCs w:val="22"/>
        </w:rPr>
      </w:pPr>
      <w:r>
        <w:rPr>
          <w:rFonts w:asciiTheme="majorHAnsi" w:hAnsiTheme="majorHAnsi"/>
          <w:sz w:val="22"/>
          <w:szCs w:val="22"/>
        </w:rPr>
        <w:t xml:space="preserve">If the home administrator is unwilling to work with </w:t>
      </w:r>
      <w:r w:rsidR="00B25609">
        <w:rPr>
          <w:rFonts w:asciiTheme="majorHAnsi" w:hAnsiTheme="majorHAnsi"/>
          <w:sz w:val="22"/>
          <w:szCs w:val="22"/>
        </w:rPr>
        <w:t>the ombudsman</w:t>
      </w:r>
      <w:r w:rsidR="000C2258">
        <w:rPr>
          <w:rFonts w:asciiTheme="majorHAnsi" w:hAnsiTheme="majorHAnsi"/>
          <w:sz w:val="22"/>
          <w:szCs w:val="22"/>
        </w:rPr>
        <w:t xml:space="preserve"> to resolve a problem, </w:t>
      </w:r>
      <w:r w:rsidR="00B25609">
        <w:rPr>
          <w:rFonts w:asciiTheme="majorHAnsi" w:hAnsiTheme="majorHAnsi"/>
          <w:sz w:val="22"/>
          <w:szCs w:val="22"/>
        </w:rPr>
        <w:t>the ombudsman</w:t>
      </w:r>
      <w:r w:rsidR="000C2258">
        <w:rPr>
          <w:rFonts w:asciiTheme="majorHAnsi" w:hAnsiTheme="majorHAnsi"/>
          <w:sz w:val="22"/>
          <w:szCs w:val="22"/>
        </w:rPr>
        <w:t xml:space="preserve"> will bring the case back to the OLTCO team for discussion and a decision as to how to proceed. </w:t>
      </w:r>
    </w:p>
    <w:p w14:paraId="7EB7EAA8" w14:textId="77777777" w:rsidR="00F856F6" w:rsidRPr="00F856F6" w:rsidRDefault="00F856F6" w:rsidP="003E5719">
      <w:pPr>
        <w:pStyle w:val="ListParagraph"/>
        <w:rPr>
          <w:rFonts w:asciiTheme="majorHAnsi" w:hAnsiTheme="majorHAnsi"/>
          <w:sz w:val="22"/>
          <w:szCs w:val="22"/>
        </w:rPr>
      </w:pPr>
    </w:p>
    <w:p w14:paraId="70B23AD8" w14:textId="77777777" w:rsidR="00F856F6" w:rsidRDefault="00F856F6" w:rsidP="005857CD">
      <w:pPr>
        <w:pStyle w:val="ListParagraph"/>
        <w:numPr>
          <w:ilvl w:val="1"/>
          <w:numId w:val="16"/>
        </w:numPr>
        <w:overflowPunct/>
        <w:autoSpaceDE/>
        <w:autoSpaceDN/>
        <w:adjustRightInd/>
        <w:spacing w:after="200"/>
        <w:ind w:left="1080"/>
        <w:textAlignment w:val="auto"/>
        <w:rPr>
          <w:rFonts w:asciiTheme="majorHAnsi" w:hAnsiTheme="majorHAnsi"/>
          <w:sz w:val="22"/>
          <w:szCs w:val="22"/>
        </w:rPr>
      </w:pPr>
      <w:r>
        <w:rPr>
          <w:rFonts w:asciiTheme="majorHAnsi" w:hAnsiTheme="majorHAnsi"/>
          <w:sz w:val="22"/>
          <w:szCs w:val="22"/>
        </w:rPr>
        <w:t>If residents are in need of protective services</w:t>
      </w:r>
      <w:r w:rsidR="00755FEE">
        <w:rPr>
          <w:rFonts w:asciiTheme="majorHAnsi" w:hAnsiTheme="majorHAnsi"/>
          <w:sz w:val="22"/>
          <w:szCs w:val="22"/>
        </w:rPr>
        <w:t xml:space="preserve"> and there is consent</w:t>
      </w:r>
      <w:r>
        <w:rPr>
          <w:rFonts w:asciiTheme="majorHAnsi" w:hAnsiTheme="majorHAnsi"/>
          <w:sz w:val="22"/>
          <w:szCs w:val="22"/>
        </w:rPr>
        <w:t xml:space="preserve">, </w:t>
      </w:r>
      <w:r w:rsidR="00B25609">
        <w:rPr>
          <w:rFonts w:asciiTheme="majorHAnsi" w:hAnsiTheme="majorHAnsi"/>
          <w:sz w:val="22"/>
          <w:szCs w:val="22"/>
        </w:rPr>
        <w:t>the ombudsman</w:t>
      </w:r>
      <w:r>
        <w:rPr>
          <w:rFonts w:asciiTheme="majorHAnsi" w:hAnsiTheme="majorHAnsi"/>
          <w:sz w:val="22"/>
          <w:szCs w:val="22"/>
        </w:rPr>
        <w:t xml:space="preserve"> will notify APS. </w:t>
      </w:r>
      <w:r w:rsidR="00B25609">
        <w:rPr>
          <w:rFonts w:asciiTheme="majorHAnsi" w:hAnsiTheme="majorHAnsi"/>
          <w:sz w:val="22"/>
          <w:szCs w:val="22"/>
        </w:rPr>
        <w:t>The ombudsman</w:t>
      </w:r>
      <w:r>
        <w:rPr>
          <w:rFonts w:asciiTheme="majorHAnsi" w:hAnsiTheme="majorHAnsi"/>
          <w:sz w:val="22"/>
          <w:szCs w:val="22"/>
        </w:rPr>
        <w:t xml:space="preserve"> </w:t>
      </w:r>
      <w:r w:rsidR="00836362">
        <w:rPr>
          <w:rFonts w:asciiTheme="majorHAnsi" w:hAnsiTheme="majorHAnsi"/>
          <w:sz w:val="22"/>
          <w:szCs w:val="22"/>
        </w:rPr>
        <w:t>is not authorized under the law to provide</w:t>
      </w:r>
      <w:r>
        <w:rPr>
          <w:rFonts w:asciiTheme="majorHAnsi" w:hAnsiTheme="majorHAnsi"/>
          <w:sz w:val="22"/>
          <w:szCs w:val="22"/>
        </w:rPr>
        <w:t xml:space="preserve"> protective services, such as removing a resident physically from a home, </w:t>
      </w:r>
      <w:r w:rsidR="003E5719">
        <w:rPr>
          <w:rFonts w:asciiTheme="majorHAnsi" w:hAnsiTheme="majorHAnsi"/>
          <w:sz w:val="22"/>
          <w:szCs w:val="22"/>
        </w:rPr>
        <w:t xml:space="preserve">giving a resident a ride home, </w:t>
      </w:r>
      <w:r>
        <w:rPr>
          <w:rFonts w:asciiTheme="majorHAnsi" w:hAnsiTheme="majorHAnsi"/>
          <w:sz w:val="22"/>
          <w:szCs w:val="22"/>
        </w:rPr>
        <w:t xml:space="preserve">or seeking emergency guardianship. The OLTCO may assist APS in home closures if there are sufficient </w:t>
      </w:r>
      <w:r w:rsidR="00A2419B">
        <w:rPr>
          <w:rFonts w:asciiTheme="majorHAnsi" w:hAnsiTheme="majorHAnsi"/>
          <w:sz w:val="22"/>
          <w:szCs w:val="22"/>
        </w:rPr>
        <w:t>Ombudsmen</w:t>
      </w:r>
      <w:r>
        <w:rPr>
          <w:rFonts w:asciiTheme="majorHAnsi" w:hAnsiTheme="majorHAnsi"/>
          <w:sz w:val="22"/>
          <w:szCs w:val="22"/>
        </w:rPr>
        <w:t xml:space="preserve"> available. </w:t>
      </w:r>
      <w:r w:rsidR="00755FEE">
        <w:rPr>
          <w:rFonts w:asciiTheme="majorHAnsi" w:hAnsiTheme="majorHAnsi"/>
          <w:sz w:val="22"/>
          <w:szCs w:val="22"/>
        </w:rPr>
        <w:t xml:space="preserve"> In these cases, the Ombudsman’s role is to support residents and advocate for their wishes.</w:t>
      </w:r>
    </w:p>
    <w:p w14:paraId="00886E94" w14:textId="77777777" w:rsidR="00B3149C" w:rsidRPr="00B3149C" w:rsidRDefault="00B3149C" w:rsidP="00B3149C">
      <w:pPr>
        <w:pStyle w:val="ListParagraph"/>
        <w:rPr>
          <w:rFonts w:asciiTheme="majorHAnsi" w:hAnsiTheme="majorHAnsi"/>
          <w:sz w:val="22"/>
          <w:szCs w:val="22"/>
        </w:rPr>
      </w:pPr>
    </w:p>
    <w:p w14:paraId="0D06CBDB" w14:textId="77777777" w:rsidR="00C656B2" w:rsidRPr="00AB4F6C" w:rsidRDefault="005726CB" w:rsidP="00BE4CF2">
      <w:pPr>
        <w:pStyle w:val="ListParagraph"/>
        <w:numPr>
          <w:ilvl w:val="0"/>
          <w:numId w:val="34"/>
        </w:numPr>
        <w:rPr>
          <w:rFonts w:asciiTheme="majorHAnsi" w:hAnsiTheme="majorHAnsi"/>
          <w:b/>
          <w:i/>
          <w:sz w:val="22"/>
          <w:szCs w:val="22"/>
          <w:u w:val="single"/>
        </w:rPr>
      </w:pPr>
      <w:r w:rsidRPr="00AB4F6C">
        <w:rPr>
          <w:rFonts w:asciiTheme="majorHAnsi" w:hAnsiTheme="majorHAnsi"/>
          <w:b/>
          <w:i/>
          <w:sz w:val="22"/>
          <w:szCs w:val="22"/>
        </w:rPr>
        <w:t xml:space="preserve">Resolving “Part </w:t>
      </w:r>
      <w:r w:rsidR="00B3149C">
        <w:rPr>
          <w:rFonts w:asciiTheme="majorHAnsi" w:hAnsiTheme="majorHAnsi"/>
          <w:b/>
          <w:i/>
          <w:sz w:val="22"/>
          <w:szCs w:val="22"/>
        </w:rPr>
        <w:t xml:space="preserve"> </w:t>
      </w:r>
      <w:r w:rsidRPr="00AB4F6C">
        <w:rPr>
          <w:rFonts w:asciiTheme="majorHAnsi" w:hAnsiTheme="majorHAnsi"/>
          <w:b/>
          <w:i/>
          <w:sz w:val="22"/>
          <w:szCs w:val="22"/>
        </w:rPr>
        <w:t xml:space="preserve">B” complaints </w:t>
      </w:r>
    </w:p>
    <w:p w14:paraId="58C74ADA" w14:textId="77777777" w:rsidR="00C656B2" w:rsidRPr="004E6979" w:rsidRDefault="00C656B2" w:rsidP="00C656B2">
      <w:pPr>
        <w:ind w:firstLine="360"/>
        <w:rPr>
          <w:rFonts w:asciiTheme="majorHAnsi" w:hAnsiTheme="majorHAnsi"/>
          <w:i/>
          <w:sz w:val="22"/>
          <w:szCs w:val="22"/>
        </w:rPr>
      </w:pPr>
    </w:p>
    <w:p w14:paraId="708F7EAC" w14:textId="77777777" w:rsidR="005726CB" w:rsidRPr="00554276" w:rsidRDefault="00554276" w:rsidP="00C10F24">
      <w:pPr>
        <w:overflowPunct/>
        <w:autoSpaceDE/>
        <w:autoSpaceDN/>
        <w:adjustRightInd/>
        <w:spacing w:after="200"/>
        <w:textAlignment w:val="auto"/>
        <w:rPr>
          <w:rFonts w:asciiTheme="majorHAnsi" w:hAnsiTheme="majorHAnsi"/>
          <w:sz w:val="22"/>
          <w:szCs w:val="22"/>
        </w:rPr>
      </w:pPr>
      <w:r w:rsidRPr="00554276">
        <w:rPr>
          <w:rFonts w:asciiTheme="majorHAnsi" w:hAnsiTheme="majorHAnsi"/>
          <w:sz w:val="22"/>
          <w:szCs w:val="22"/>
          <w:u w:val="single"/>
        </w:rPr>
        <w:t>Policy</w:t>
      </w:r>
      <w:r>
        <w:rPr>
          <w:rFonts w:asciiTheme="majorHAnsi" w:hAnsiTheme="majorHAnsi"/>
          <w:sz w:val="22"/>
          <w:szCs w:val="22"/>
        </w:rPr>
        <w:t xml:space="preserve">:  </w:t>
      </w:r>
      <w:r w:rsidR="005726CB" w:rsidRPr="00554276">
        <w:rPr>
          <w:rFonts w:asciiTheme="majorHAnsi" w:hAnsiTheme="majorHAnsi"/>
          <w:sz w:val="22"/>
          <w:szCs w:val="22"/>
        </w:rPr>
        <w:t xml:space="preserve">For cases falling under AS 47.62.015 (b), </w:t>
      </w:r>
      <w:r w:rsidR="00B25609" w:rsidRPr="00554276">
        <w:rPr>
          <w:rFonts w:asciiTheme="majorHAnsi" w:hAnsiTheme="majorHAnsi"/>
          <w:sz w:val="22"/>
          <w:szCs w:val="22"/>
        </w:rPr>
        <w:t>the ombudsman</w:t>
      </w:r>
      <w:r w:rsidR="005726CB" w:rsidRPr="00554276">
        <w:rPr>
          <w:rFonts w:asciiTheme="majorHAnsi" w:hAnsiTheme="majorHAnsi"/>
          <w:sz w:val="22"/>
          <w:szCs w:val="22"/>
        </w:rPr>
        <w:t xml:space="preserve"> may provide information, consultation, or referral to complainants with the goal of empowering older Alaskans to act on their own behalf</w:t>
      </w:r>
      <w:r>
        <w:rPr>
          <w:rFonts w:asciiTheme="majorHAnsi" w:hAnsiTheme="majorHAnsi"/>
          <w:sz w:val="22"/>
          <w:szCs w:val="22"/>
        </w:rPr>
        <w:t xml:space="preserve"> where possible</w:t>
      </w:r>
      <w:r w:rsidR="005726CB" w:rsidRPr="00554276">
        <w:rPr>
          <w:rFonts w:asciiTheme="majorHAnsi" w:hAnsiTheme="majorHAnsi"/>
          <w:sz w:val="22"/>
          <w:szCs w:val="22"/>
        </w:rPr>
        <w:t>.</w:t>
      </w:r>
      <w:r w:rsidR="004C1047" w:rsidRPr="00554276">
        <w:rPr>
          <w:rFonts w:asciiTheme="majorHAnsi" w:hAnsiTheme="majorHAnsi"/>
          <w:sz w:val="22"/>
          <w:szCs w:val="22"/>
        </w:rPr>
        <w:t xml:space="preserve"> The </w:t>
      </w:r>
      <w:r w:rsidR="001C1DDC" w:rsidRPr="00554276">
        <w:rPr>
          <w:rFonts w:asciiTheme="majorHAnsi" w:hAnsiTheme="majorHAnsi"/>
          <w:sz w:val="22"/>
          <w:szCs w:val="22"/>
        </w:rPr>
        <w:t>Ombudsmen</w:t>
      </w:r>
      <w:r w:rsidR="004C1047" w:rsidRPr="00554276">
        <w:rPr>
          <w:rFonts w:asciiTheme="majorHAnsi" w:hAnsiTheme="majorHAnsi"/>
          <w:sz w:val="22"/>
          <w:szCs w:val="22"/>
        </w:rPr>
        <w:t xml:space="preserve"> should not do for seniors what they are able to do for themselves.</w:t>
      </w:r>
      <w:r>
        <w:rPr>
          <w:rFonts w:asciiTheme="majorHAnsi" w:hAnsiTheme="majorHAnsi"/>
          <w:sz w:val="22"/>
          <w:szCs w:val="22"/>
        </w:rPr>
        <w:t xml:space="preserve"> </w:t>
      </w:r>
      <w:r w:rsidR="0087346A">
        <w:rPr>
          <w:rFonts w:asciiTheme="majorHAnsi" w:hAnsiTheme="majorHAnsi"/>
          <w:sz w:val="22"/>
          <w:szCs w:val="22"/>
        </w:rPr>
        <w:t>However, the SLTCO has the discretion to assign “Part B” cases for investigation.</w:t>
      </w:r>
    </w:p>
    <w:p w14:paraId="4BFB7D2D" w14:textId="77777777" w:rsidR="005726CB" w:rsidRDefault="00554276" w:rsidP="00AB4F6C">
      <w:pPr>
        <w:pStyle w:val="ListParagraph"/>
        <w:ind w:left="0"/>
        <w:rPr>
          <w:rFonts w:asciiTheme="majorHAnsi" w:hAnsiTheme="majorHAnsi"/>
          <w:sz w:val="22"/>
          <w:szCs w:val="22"/>
        </w:rPr>
      </w:pPr>
      <w:r w:rsidRPr="00554276">
        <w:rPr>
          <w:rFonts w:asciiTheme="majorHAnsi" w:hAnsiTheme="majorHAnsi"/>
          <w:sz w:val="22"/>
          <w:szCs w:val="22"/>
          <w:u w:val="single"/>
        </w:rPr>
        <w:t>Procedures</w:t>
      </w:r>
      <w:r>
        <w:rPr>
          <w:rFonts w:asciiTheme="majorHAnsi" w:hAnsiTheme="majorHAnsi"/>
          <w:sz w:val="22"/>
          <w:szCs w:val="22"/>
        </w:rPr>
        <w:t xml:space="preserve">: </w:t>
      </w:r>
    </w:p>
    <w:p w14:paraId="09FE0862" w14:textId="77777777" w:rsidR="00554276" w:rsidRPr="00280746" w:rsidRDefault="00554276" w:rsidP="00AB4F6C">
      <w:pPr>
        <w:pStyle w:val="ListParagraph"/>
        <w:ind w:left="0"/>
        <w:rPr>
          <w:rFonts w:asciiTheme="majorHAnsi" w:hAnsiTheme="majorHAnsi"/>
          <w:sz w:val="22"/>
          <w:szCs w:val="22"/>
        </w:rPr>
      </w:pPr>
    </w:p>
    <w:p w14:paraId="719453B1" w14:textId="77777777" w:rsidR="004C1047" w:rsidRDefault="004C1047" w:rsidP="005857CD">
      <w:pPr>
        <w:pStyle w:val="ListParagraph"/>
        <w:numPr>
          <w:ilvl w:val="1"/>
          <w:numId w:val="16"/>
        </w:numPr>
        <w:overflowPunct/>
        <w:autoSpaceDE/>
        <w:autoSpaceDN/>
        <w:adjustRightInd/>
        <w:ind w:left="1080"/>
        <w:textAlignment w:val="auto"/>
        <w:rPr>
          <w:rFonts w:asciiTheme="majorHAnsi" w:hAnsiTheme="majorHAnsi"/>
          <w:sz w:val="22"/>
          <w:szCs w:val="22"/>
        </w:rPr>
      </w:pPr>
      <w:r>
        <w:rPr>
          <w:rFonts w:asciiTheme="majorHAnsi" w:hAnsiTheme="majorHAnsi"/>
          <w:sz w:val="22"/>
          <w:szCs w:val="22"/>
        </w:rPr>
        <w:t>Investigation and consultation services should be provided only for cases relating to the senior’s “residential circumstances.”  Complaints not related to some problem with residential circumstances should be referred to the appropriate agency.</w:t>
      </w:r>
    </w:p>
    <w:p w14:paraId="625BA110" w14:textId="77777777" w:rsidR="004C1047" w:rsidRPr="004C1047" w:rsidRDefault="004C1047" w:rsidP="00C10F24">
      <w:pPr>
        <w:overflowPunct/>
        <w:autoSpaceDE/>
        <w:autoSpaceDN/>
        <w:adjustRightInd/>
        <w:ind w:left="720"/>
        <w:textAlignment w:val="auto"/>
        <w:rPr>
          <w:rFonts w:asciiTheme="majorHAnsi" w:hAnsiTheme="majorHAnsi"/>
          <w:sz w:val="22"/>
          <w:szCs w:val="22"/>
        </w:rPr>
      </w:pPr>
    </w:p>
    <w:p w14:paraId="703ED513" w14:textId="77777777" w:rsidR="00C420C8" w:rsidRPr="00836362" w:rsidRDefault="005726CB" w:rsidP="005857CD">
      <w:pPr>
        <w:pStyle w:val="ListParagraph"/>
        <w:numPr>
          <w:ilvl w:val="1"/>
          <w:numId w:val="16"/>
        </w:numPr>
        <w:overflowPunct/>
        <w:autoSpaceDE/>
        <w:autoSpaceDN/>
        <w:adjustRightInd/>
        <w:spacing w:after="200"/>
        <w:ind w:left="1080"/>
        <w:textAlignment w:val="auto"/>
        <w:rPr>
          <w:rFonts w:asciiTheme="majorHAnsi" w:hAnsiTheme="majorHAnsi"/>
          <w:b/>
          <w:i/>
          <w:color w:val="4F81BD" w:themeColor="accent1"/>
          <w:sz w:val="22"/>
          <w:szCs w:val="22"/>
        </w:rPr>
      </w:pPr>
      <w:r w:rsidRPr="005726CB">
        <w:rPr>
          <w:rFonts w:asciiTheme="majorHAnsi" w:hAnsiTheme="majorHAnsi"/>
          <w:sz w:val="22"/>
          <w:szCs w:val="22"/>
        </w:rPr>
        <w:t xml:space="preserve">All </w:t>
      </w:r>
      <w:r w:rsidR="00B3149C">
        <w:rPr>
          <w:rFonts w:asciiTheme="majorHAnsi" w:hAnsiTheme="majorHAnsi"/>
          <w:sz w:val="22"/>
          <w:szCs w:val="22"/>
        </w:rPr>
        <w:t>Part B complaints</w:t>
      </w:r>
      <w:r w:rsidRPr="005726CB">
        <w:rPr>
          <w:rFonts w:asciiTheme="majorHAnsi" w:hAnsiTheme="majorHAnsi"/>
          <w:sz w:val="22"/>
          <w:szCs w:val="22"/>
        </w:rPr>
        <w:t xml:space="preserve"> shall be recorded in Ombudsmanager</w:t>
      </w:r>
      <w:r w:rsidR="00B3149C">
        <w:rPr>
          <w:rFonts w:asciiTheme="majorHAnsi" w:hAnsiTheme="majorHAnsi"/>
          <w:sz w:val="22"/>
          <w:szCs w:val="22"/>
        </w:rPr>
        <w:t xml:space="preserve"> in the same manner as other cases</w:t>
      </w:r>
      <w:r w:rsidRPr="005726CB">
        <w:rPr>
          <w:rFonts w:asciiTheme="majorHAnsi" w:hAnsiTheme="majorHAnsi"/>
          <w:sz w:val="22"/>
          <w:szCs w:val="22"/>
        </w:rPr>
        <w:t xml:space="preserve">. </w:t>
      </w:r>
    </w:p>
    <w:p w14:paraId="35813A2E" w14:textId="77777777" w:rsidR="00836362" w:rsidRPr="00836362" w:rsidRDefault="00836362" w:rsidP="00836362">
      <w:pPr>
        <w:pStyle w:val="ListParagraph"/>
        <w:rPr>
          <w:rFonts w:asciiTheme="majorHAnsi" w:hAnsiTheme="majorHAnsi"/>
          <w:b/>
          <w:i/>
          <w:color w:val="4F81BD" w:themeColor="accent1"/>
          <w:sz w:val="22"/>
          <w:szCs w:val="22"/>
        </w:rPr>
      </w:pPr>
    </w:p>
    <w:p w14:paraId="39A1CF5A" w14:textId="77777777" w:rsidR="00836362" w:rsidRPr="003E5719" w:rsidRDefault="00836362" w:rsidP="005857CD">
      <w:pPr>
        <w:pStyle w:val="ListParagraph"/>
        <w:numPr>
          <w:ilvl w:val="1"/>
          <w:numId w:val="16"/>
        </w:numPr>
        <w:overflowPunct/>
        <w:autoSpaceDE/>
        <w:autoSpaceDN/>
        <w:adjustRightInd/>
        <w:spacing w:after="200"/>
        <w:ind w:left="1080"/>
        <w:textAlignment w:val="auto"/>
        <w:rPr>
          <w:rFonts w:asciiTheme="majorHAnsi" w:hAnsiTheme="majorHAnsi"/>
          <w:b/>
          <w:i/>
          <w:color w:val="4F81BD" w:themeColor="accent1"/>
          <w:sz w:val="22"/>
          <w:szCs w:val="22"/>
        </w:rPr>
      </w:pPr>
      <w:r>
        <w:rPr>
          <w:rFonts w:asciiTheme="majorHAnsi" w:hAnsiTheme="majorHAnsi"/>
          <w:sz w:val="22"/>
          <w:szCs w:val="22"/>
        </w:rPr>
        <w:lastRenderedPageBreak/>
        <w:t>The SLTCO always has the discretion to refer a “Part B” complaint if there is another agency more suited to assisting the seni</w:t>
      </w:r>
      <w:r w:rsidR="00D064F1">
        <w:rPr>
          <w:rFonts w:asciiTheme="majorHAnsi" w:hAnsiTheme="majorHAnsi"/>
          <w:sz w:val="22"/>
          <w:szCs w:val="22"/>
        </w:rPr>
        <w:t>or or if staff are already working to capacity investigating “Part A” cases.</w:t>
      </w:r>
      <w:r>
        <w:rPr>
          <w:rFonts w:asciiTheme="majorHAnsi" w:hAnsiTheme="majorHAnsi"/>
          <w:sz w:val="22"/>
          <w:szCs w:val="22"/>
        </w:rPr>
        <w:t xml:space="preserve"> </w:t>
      </w:r>
    </w:p>
    <w:p w14:paraId="0F9C84F8" w14:textId="77777777" w:rsidR="003E5719" w:rsidRPr="003E5719" w:rsidRDefault="003E5719" w:rsidP="003E5719">
      <w:pPr>
        <w:pStyle w:val="ListParagraph"/>
        <w:rPr>
          <w:rFonts w:asciiTheme="majorHAnsi" w:hAnsiTheme="majorHAnsi"/>
          <w:b/>
          <w:i/>
          <w:color w:val="4F81BD" w:themeColor="accent1"/>
          <w:sz w:val="22"/>
          <w:szCs w:val="22"/>
        </w:rPr>
      </w:pPr>
    </w:p>
    <w:p w14:paraId="02A5C656" w14:textId="77777777" w:rsidR="00B82CAF" w:rsidRPr="003E5719" w:rsidRDefault="003E5719" w:rsidP="000A16DC">
      <w:pPr>
        <w:spacing w:after="240"/>
        <w:ind w:right="-1260"/>
      </w:pPr>
      <w:r w:rsidRPr="003E5719">
        <w:rPr>
          <w:rFonts w:asciiTheme="majorHAnsi" w:hAnsiTheme="majorHAnsi"/>
          <w:sz w:val="22"/>
          <w:szCs w:val="22"/>
        </w:rPr>
        <w:t>OAA § 712(a); AS 47.62.015; AS 47.24.013</w:t>
      </w:r>
    </w:p>
    <w:p w14:paraId="2CB6731C" w14:textId="77777777" w:rsidR="00C10F24" w:rsidRDefault="00C10F24" w:rsidP="003F687A">
      <w:pPr>
        <w:pStyle w:val="Title"/>
        <w:rPr>
          <w:rStyle w:val="Strong"/>
        </w:rPr>
      </w:pPr>
    </w:p>
    <w:p w14:paraId="6E6AD6E8" w14:textId="77777777" w:rsidR="00C10F24" w:rsidRDefault="00C10F24" w:rsidP="003F687A">
      <w:pPr>
        <w:pStyle w:val="Title"/>
        <w:rPr>
          <w:rStyle w:val="Strong"/>
        </w:rPr>
      </w:pPr>
    </w:p>
    <w:p w14:paraId="13C37C0B" w14:textId="77777777" w:rsidR="00C10F24" w:rsidRDefault="00C10F24" w:rsidP="003F687A">
      <w:pPr>
        <w:pStyle w:val="Title"/>
        <w:rPr>
          <w:rStyle w:val="Strong"/>
        </w:rPr>
      </w:pPr>
    </w:p>
    <w:p w14:paraId="4D7A6BEA" w14:textId="77777777" w:rsidR="00C10F24" w:rsidRDefault="00C10F24" w:rsidP="003F687A">
      <w:pPr>
        <w:pStyle w:val="Title"/>
        <w:rPr>
          <w:rStyle w:val="Strong"/>
        </w:rPr>
      </w:pPr>
    </w:p>
    <w:p w14:paraId="6C8AD981" w14:textId="77777777" w:rsidR="00BE70D3" w:rsidRDefault="00BE70D3" w:rsidP="00BE70D3"/>
    <w:p w14:paraId="25C7207A" w14:textId="77777777" w:rsidR="00BE70D3" w:rsidRDefault="00BE70D3" w:rsidP="00BE70D3"/>
    <w:p w14:paraId="6335B079" w14:textId="77777777" w:rsidR="00BE70D3" w:rsidRDefault="00BE70D3" w:rsidP="00BE70D3"/>
    <w:p w14:paraId="1DC00F17" w14:textId="77777777" w:rsidR="00BE70D3" w:rsidRDefault="00BE70D3" w:rsidP="00BE70D3"/>
    <w:p w14:paraId="6C0FA5DE" w14:textId="77777777" w:rsidR="00BE70D3" w:rsidRDefault="00BE70D3" w:rsidP="00BE70D3"/>
    <w:p w14:paraId="2F5B1E8D" w14:textId="77777777" w:rsidR="00BE70D3" w:rsidRDefault="00BE70D3" w:rsidP="00BE70D3"/>
    <w:p w14:paraId="55AFC616" w14:textId="77777777" w:rsidR="00BE70D3" w:rsidRDefault="00BE70D3" w:rsidP="00BE70D3"/>
    <w:p w14:paraId="534F230A" w14:textId="77777777" w:rsidR="00BE70D3" w:rsidRDefault="00BE70D3" w:rsidP="00BE70D3"/>
    <w:p w14:paraId="1E0029CD" w14:textId="77777777" w:rsidR="00BE70D3" w:rsidRDefault="00BE70D3" w:rsidP="00BE70D3"/>
    <w:p w14:paraId="075057EC" w14:textId="77777777" w:rsidR="00BE70D3" w:rsidRDefault="00BE70D3" w:rsidP="00BE70D3"/>
    <w:p w14:paraId="30499FEC" w14:textId="77777777" w:rsidR="00BE70D3" w:rsidRDefault="00BE70D3" w:rsidP="00BE70D3"/>
    <w:p w14:paraId="1388FA80" w14:textId="77777777" w:rsidR="00BE70D3" w:rsidRDefault="00BE70D3" w:rsidP="00BE70D3"/>
    <w:p w14:paraId="08FECB35" w14:textId="77777777" w:rsidR="00BE70D3" w:rsidRDefault="00BE70D3" w:rsidP="00BE70D3"/>
    <w:p w14:paraId="31C66767" w14:textId="77777777" w:rsidR="00BE70D3" w:rsidRDefault="00BE70D3" w:rsidP="00BE70D3"/>
    <w:p w14:paraId="2379A845" w14:textId="77777777" w:rsidR="00BE70D3" w:rsidRDefault="00BE70D3" w:rsidP="00BE70D3"/>
    <w:p w14:paraId="0D392E58" w14:textId="77777777" w:rsidR="00BE70D3" w:rsidRDefault="00BE70D3" w:rsidP="00BE70D3"/>
    <w:p w14:paraId="65B3A030" w14:textId="77777777" w:rsidR="00BE70D3" w:rsidRDefault="00BE70D3" w:rsidP="00BE70D3"/>
    <w:p w14:paraId="37153073" w14:textId="77777777" w:rsidR="00BE70D3" w:rsidRDefault="00BE70D3" w:rsidP="00BE70D3"/>
    <w:p w14:paraId="42F06B8B" w14:textId="77777777" w:rsidR="00BE70D3" w:rsidRPr="00BE70D3" w:rsidRDefault="00BE70D3" w:rsidP="00BE70D3"/>
    <w:p w14:paraId="1C5A7D14" w14:textId="77777777" w:rsidR="00C10F24" w:rsidRDefault="00C10F24" w:rsidP="003F687A">
      <w:pPr>
        <w:pStyle w:val="Title"/>
        <w:rPr>
          <w:rStyle w:val="Strong"/>
        </w:rPr>
      </w:pPr>
    </w:p>
    <w:p w14:paraId="567D29FA" w14:textId="77777777" w:rsidR="00C10F24" w:rsidRDefault="00C10F24" w:rsidP="003F687A">
      <w:pPr>
        <w:pStyle w:val="Title"/>
        <w:rPr>
          <w:rStyle w:val="Strong"/>
        </w:rPr>
      </w:pPr>
    </w:p>
    <w:p w14:paraId="1AC04120" w14:textId="77777777" w:rsidR="00C10F24" w:rsidRDefault="00C10F24" w:rsidP="003F687A">
      <w:pPr>
        <w:pStyle w:val="Title"/>
        <w:rPr>
          <w:rStyle w:val="Strong"/>
        </w:rPr>
      </w:pPr>
    </w:p>
    <w:p w14:paraId="5C8F3247" w14:textId="77777777" w:rsidR="00C10F24" w:rsidRDefault="00C10F24" w:rsidP="003F687A">
      <w:pPr>
        <w:pStyle w:val="Title"/>
        <w:rPr>
          <w:rStyle w:val="Strong"/>
        </w:rPr>
      </w:pPr>
    </w:p>
    <w:p w14:paraId="7C88BCD5" w14:textId="77777777" w:rsidR="00C10F24" w:rsidRDefault="00C10F24" w:rsidP="003F687A">
      <w:pPr>
        <w:pStyle w:val="Title"/>
        <w:rPr>
          <w:rStyle w:val="Strong"/>
        </w:rPr>
      </w:pPr>
    </w:p>
    <w:p w14:paraId="24C13EED" w14:textId="77777777" w:rsidR="003F687A" w:rsidRPr="00216C32" w:rsidRDefault="003F687A" w:rsidP="003F687A">
      <w:pPr>
        <w:pStyle w:val="Title"/>
        <w:rPr>
          <w:rStyle w:val="Strong"/>
        </w:rPr>
      </w:pPr>
      <w:r>
        <w:rPr>
          <w:rStyle w:val="Strong"/>
        </w:rPr>
        <w:lastRenderedPageBreak/>
        <w:t>VI</w:t>
      </w:r>
      <w:r w:rsidRPr="00216C32">
        <w:rPr>
          <w:rStyle w:val="Strong"/>
        </w:rPr>
        <w:t xml:space="preserve">. </w:t>
      </w:r>
      <w:r>
        <w:rPr>
          <w:rStyle w:val="Strong"/>
        </w:rPr>
        <w:t>OAA REQUIRED ACTIVITIES</w:t>
      </w:r>
    </w:p>
    <w:p w14:paraId="2497D434" w14:textId="77777777" w:rsidR="003F687A" w:rsidRPr="000103E5" w:rsidRDefault="003F687A" w:rsidP="005857CD">
      <w:pPr>
        <w:pStyle w:val="ListParagraph"/>
        <w:numPr>
          <w:ilvl w:val="0"/>
          <w:numId w:val="18"/>
        </w:numPr>
        <w:tabs>
          <w:tab w:val="left" w:pos="8442"/>
        </w:tabs>
        <w:spacing w:after="120"/>
        <w:rPr>
          <w:rFonts w:asciiTheme="majorHAnsi" w:hAnsiTheme="majorHAnsi"/>
          <w:b/>
          <w:i/>
          <w:sz w:val="22"/>
          <w:szCs w:val="22"/>
        </w:rPr>
      </w:pPr>
      <w:r w:rsidRPr="000103E5">
        <w:rPr>
          <w:rFonts w:asciiTheme="majorHAnsi" w:hAnsiTheme="majorHAnsi"/>
          <w:b/>
          <w:i/>
          <w:sz w:val="22"/>
          <w:szCs w:val="22"/>
        </w:rPr>
        <w:t>General information</w:t>
      </w:r>
    </w:p>
    <w:p w14:paraId="6FB49B04" w14:textId="77777777" w:rsidR="00FC340B" w:rsidRDefault="00670EC5" w:rsidP="003F687A">
      <w:pPr>
        <w:spacing w:after="240"/>
        <w:rPr>
          <w:rFonts w:asciiTheme="majorHAnsi" w:hAnsiTheme="majorHAnsi"/>
          <w:sz w:val="22"/>
          <w:szCs w:val="22"/>
        </w:rPr>
      </w:pPr>
      <w:r>
        <w:rPr>
          <w:rFonts w:asciiTheme="majorHAnsi" w:hAnsiTheme="majorHAnsi"/>
          <w:sz w:val="22"/>
          <w:szCs w:val="22"/>
          <w:u w:val="single"/>
        </w:rPr>
        <w:t>Authority</w:t>
      </w:r>
      <w:r w:rsidR="003F687A" w:rsidRPr="000103E5">
        <w:rPr>
          <w:rFonts w:asciiTheme="majorHAnsi" w:hAnsiTheme="majorHAnsi"/>
          <w:sz w:val="22"/>
          <w:szCs w:val="22"/>
        </w:rPr>
        <w:t xml:space="preserve">: </w:t>
      </w:r>
      <w:r w:rsidR="00540680">
        <w:rPr>
          <w:rFonts w:asciiTheme="majorHAnsi" w:hAnsiTheme="majorHAnsi"/>
          <w:sz w:val="22"/>
          <w:szCs w:val="22"/>
        </w:rPr>
        <w:t xml:space="preserve"> The </w:t>
      </w:r>
      <w:r w:rsidR="001F0F07">
        <w:rPr>
          <w:rFonts w:asciiTheme="majorHAnsi" w:hAnsiTheme="majorHAnsi"/>
          <w:sz w:val="22"/>
          <w:szCs w:val="22"/>
        </w:rPr>
        <w:t xml:space="preserve">federal </w:t>
      </w:r>
      <w:r w:rsidR="00532343">
        <w:rPr>
          <w:rFonts w:asciiTheme="majorHAnsi" w:hAnsiTheme="majorHAnsi"/>
          <w:sz w:val="22"/>
          <w:szCs w:val="22"/>
        </w:rPr>
        <w:t xml:space="preserve">Administration on Aging </w:t>
      </w:r>
      <w:r w:rsidR="008F7BB7">
        <w:rPr>
          <w:rFonts w:asciiTheme="majorHAnsi" w:hAnsiTheme="majorHAnsi"/>
          <w:sz w:val="22"/>
          <w:szCs w:val="22"/>
        </w:rPr>
        <w:t>expects long term care ombudsman programs to provide</w:t>
      </w:r>
      <w:r w:rsidR="001F0F07">
        <w:rPr>
          <w:rFonts w:asciiTheme="majorHAnsi" w:hAnsiTheme="majorHAnsi"/>
          <w:sz w:val="22"/>
          <w:szCs w:val="22"/>
        </w:rPr>
        <w:t xml:space="preserve"> and report annually on the</w:t>
      </w:r>
      <w:r w:rsidR="00835F1C">
        <w:rPr>
          <w:rFonts w:asciiTheme="majorHAnsi" w:hAnsiTheme="majorHAnsi"/>
          <w:sz w:val="22"/>
          <w:szCs w:val="22"/>
        </w:rPr>
        <w:t xml:space="preserve"> array</w:t>
      </w:r>
      <w:r w:rsidR="008F7BB7">
        <w:rPr>
          <w:rFonts w:asciiTheme="majorHAnsi" w:hAnsiTheme="majorHAnsi"/>
          <w:sz w:val="22"/>
          <w:szCs w:val="22"/>
        </w:rPr>
        <w:t xml:space="preserve"> of services</w:t>
      </w:r>
      <w:r w:rsidR="001F0F07">
        <w:rPr>
          <w:rFonts w:asciiTheme="majorHAnsi" w:hAnsiTheme="majorHAnsi"/>
          <w:sz w:val="22"/>
          <w:szCs w:val="22"/>
        </w:rPr>
        <w:t xml:space="preserve"> they offer </w:t>
      </w:r>
      <w:r w:rsidR="008F7BB7">
        <w:rPr>
          <w:rFonts w:asciiTheme="majorHAnsi" w:hAnsiTheme="majorHAnsi"/>
          <w:sz w:val="22"/>
          <w:szCs w:val="22"/>
        </w:rPr>
        <w:t xml:space="preserve"> in addition to complaint investigation. These services and activities include: training for ombudsmen, technical assistance to volunteer ombudsmen, training for facility staff, consultations to facilities, information and consultation to individuals, facility coverage (apart fro</w:t>
      </w:r>
      <w:r w:rsidR="00835F1C">
        <w:rPr>
          <w:rFonts w:asciiTheme="majorHAnsi" w:hAnsiTheme="majorHAnsi"/>
          <w:sz w:val="22"/>
          <w:szCs w:val="22"/>
        </w:rPr>
        <w:t>m investigations), participation</w:t>
      </w:r>
      <w:r w:rsidR="008F7BB7">
        <w:rPr>
          <w:rFonts w:asciiTheme="majorHAnsi" w:hAnsiTheme="majorHAnsi"/>
          <w:sz w:val="22"/>
          <w:szCs w:val="22"/>
        </w:rPr>
        <w:t xml:space="preserve"> in facility surveys, work with resident and family councils, community education, work with media, and monitoring or work on laws, regulations, government policies and actions.  </w:t>
      </w:r>
    </w:p>
    <w:p w14:paraId="7EABD745" w14:textId="77777777" w:rsidR="00FC340B" w:rsidRDefault="00F53E03" w:rsidP="003F687A">
      <w:pPr>
        <w:spacing w:after="240"/>
        <w:rPr>
          <w:rFonts w:asciiTheme="majorHAnsi" w:hAnsiTheme="majorHAnsi"/>
          <w:sz w:val="22"/>
          <w:szCs w:val="22"/>
        </w:rPr>
      </w:pPr>
      <w:r w:rsidRPr="00F53E03">
        <w:rPr>
          <w:rFonts w:asciiTheme="majorHAnsi" w:hAnsiTheme="majorHAnsi"/>
          <w:sz w:val="22"/>
          <w:szCs w:val="22"/>
          <w:u w:val="single"/>
        </w:rPr>
        <w:t>Polic</w:t>
      </w:r>
      <w:r w:rsidR="001F0F07">
        <w:rPr>
          <w:rFonts w:asciiTheme="majorHAnsi" w:hAnsiTheme="majorHAnsi"/>
          <w:sz w:val="22"/>
          <w:szCs w:val="22"/>
          <w:u w:val="single"/>
        </w:rPr>
        <w:t>y</w:t>
      </w:r>
      <w:r>
        <w:rPr>
          <w:rFonts w:asciiTheme="majorHAnsi" w:hAnsiTheme="majorHAnsi"/>
          <w:sz w:val="22"/>
          <w:szCs w:val="22"/>
        </w:rPr>
        <w:t xml:space="preserve">:  </w:t>
      </w:r>
      <w:r w:rsidR="00FC340B">
        <w:rPr>
          <w:rFonts w:asciiTheme="majorHAnsi" w:hAnsiTheme="majorHAnsi"/>
          <w:sz w:val="22"/>
          <w:szCs w:val="22"/>
        </w:rPr>
        <w:t>The SLTCO must ensure tha</w:t>
      </w:r>
      <w:r w:rsidR="001F0F07">
        <w:rPr>
          <w:rFonts w:asciiTheme="majorHAnsi" w:hAnsiTheme="majorHAnsi"/>
          <w:sz w:val="22"/>
          <w:szCs w:val="22"/>
        </w:rPr>
        <w:t xml:space="preserve">t </w:t>
      </w:r>
      <w:r w:rsidR="00670EC5">
        <w:rPr>
          <w:rFonts w:asciiTheme="majorHAnsi" w:hAnsiTheme="majorHAnsi"/>
          <w:sz w:val="22"/>
          <w:szCs w:val="22"/>
        </w:rPr>
        <w:t>program activities required by the OAA are undertaken</w:t>
      </w:r>
      <w:r w:rsidR="001F0F07">
        <w:rPr>
          <w:rFonts w:asciiTheme="majorHAnsi" w:hAnsiTheme="majorHAnsi"/>
          <w:sz w:val="22"/>
          <w:szCs w:val="22"/>
        </w:rPr>
        <w:t xml:space="preserve">, documented accurately in Ombudsmanager and uploaded into a report for OAA annually. </w:t>
      </w:r>
    </w:p>
    <w:p w14:paraId="216E64C9" w14:textId="77777777" w:rsidR="003F687A" w:rsidRPr="000103E5" w:rsidRDefault="003F687A" w:rsidP="003F687A">
      <w:pPr>
        <w:spacing w:after="240"/>
        <w:rPr>
          <w:rFonts w:asciiTheme="majorHAnsi" w:hAnsiTheme="majorHAnsi"/>
          <w:sz w:val="22"/>
          <w:szCs w:val="22"/>
        </w:rPr>
      </w:pPr>
      <w:r w:rsidRPr="000103E5">
        <w:rPr>
          <w:rFonts w:asciiTheme="majorHAnsi" w:hAnsiTheme="majorHAnsi"/>
          <w:sz w:val="22"/>
          <w:szCs w:val="22"/>
          <w:u w:val="single"/>
        </w:rPr>
        <w:t>Procedures</w:t>
      </w:r>
      <w:r w:rsidRPr="000103E5">
        <w:rPr>
          <w:rFonts w:asciiTheme="majorHAnsi" w:hAnsiTheme="majorHAnsi"/>
          <w:sz w:val="22"/>
          <w:szCs w:val="22"/>
        </w:rPr>
        <w:t xml:space="preserve">:  </w:t>
      </w:r>
    </w:p>
    <w:p w14:paraId="231D2A18" w14:textId="77777777" w:rsidR="00F53E03" w:rsidRDefault="003F687A" w:rsidP="00BE4CF2">
      <w:pPr>
        <w:pStyle w:val="ListParagraph"/>
        <w:numPr>
          <w:ilvl w:val="0"/>
          <w:numId w:val="44"/>
        </w:numPr>
        <w:rPr>
          <w:rFonts w:asciiTheme="majorHAnsi" w:hAnsiTheme="majorHAnsi"/>
          <w:sz w:val="22"/>
          <w:szCs w:val="22"/>
        </w:rPr>
      </w:pPr>
      <w:r w:rsidRPr="000103E5">
        <w:rPr>
          <w:rFonts w:asciiTheme="majorHAnsi" w:hAnsiTheme="majorHAnsi"/>
          <w:sz w:val="22"/>
          <w:szCs w:val="22"/>
        </w:rPr>
        <w:t>Th</w:t>
      </w:r>
      <w:r w:rsidR="00F53E03">
        <w:rPr>
          <w:rFonts w:asciiTheme="majorHAnsi" w:hAnsiTheme="majorHAnsi"/>
          <w:sz w:val="22"/>
          <w:szCs w:val="22"/>
        </w:rPr>
        <w:t xml:space="preserve">e SLTCO will review Ombudsmanager reports quarterly to </w:t>
      </w:r>
      <w:r w:rsidR="00957FA5">
        <w:rPr>
          <w:rFonts w:asciiTheme="majorHAnsi" w:hAnsiTheme="majorHAnsi"/>
          <w:sz w:val="22"/>
          <w:szCs w:val="22"/>
        </w:rPr>
        <w:t>find</w:t>
      </w:r>
      <w:r w:rsidR="00F53E03">
        <w:rPr>
          <w:rFonts w:asciiTheme="majorHAnsi" w:hAnsiTheme="majorHAnsi"/>
          <w:sz w:val="22"/>
          <w:szCs w:val="22"/>
        </w:rPr>
        <w:t xml:space="preserve"> errors and omissions in data entry</w:t>
      </w:r>
      <w:r w:rsidR="00B66346">
        <w:rPr>
          <w:rFonts w:asciiTheme="majorHAnsi" w:hAnsiTheme="majorHAnsi"/>
          <w:sz w:val="22"/>
          <w:szCs w:val="22"/>
        </w:rPr>
        <w:t xml:space="preserve"> and to monitor program activity levels</w:t>
      </w:r>
      <w:r w:rsidR="00F53E03">
        <w:rPr>
          <w:rFonts w:asciiTheme="majorHAnsi" w:hAnsiTheme="majorHAnsi"/>
          <w:sz w:val="22"/>
          <w:szCs w:val="22"/>
        </w:rPr>
        <w:t>.</w:t>
      </w:r>
    </w:p>
    <w:p w14:paraId="30E4A19A" w14:textId="77777777" w:rsidR="00F53E03" w:rsidRPr="00F53E03" w:rsidRDefault="00F53E03" w:rsidP="00F53E03">
      <w:pPr>
        <w:pStyle w:val="ListParagraph"/>
        <w:rPr>
          <w:rFonts w:asciiTheme="majorHAnsi" w:hAnsiTheme="majorHAnsi"/>
          <w:sz w:val="22"/>
          <w:szCs w:val="22"/>
        </w:rPr>
      </w:pPr>
    </w:p>
    <w:p w14:paraId="4E186457" w14:textId="77777777" w:rsidR="00957FA5" w:rsidRDefault="00F53E03" w:rsidP="00BE4CF2">
      <w:pPr>
        <w:pStyle w:val="ListParagraph"/>
        <w:numPr>
          <w:ilvl w:val="0"/>
          <w:numId w:val="44"/>
        </w:numPr>
        <w:spacing w:after="240"/>
        <w:rPr>
          <w:rFonts w:asciiTheme="majorHAnsi" w:hAnsiTheme="majorHAnsi"/>
          <w:sz w:val="22"/>
          <w:szCs w:val="22"/>
        </w:rPr>
      </w:pPr>
      <w:r w:rsidRPr="00937A19">
        <w:rPr>
          <w:rFonts w:asciiTheme="majorHAnsi" w:hAnsiTheme="majorHAnsi"/>
          <w:sz w:val="22"/>
          <w:szCs w:val="22"/>
        </w:rPr>
        <w:t xml:space="preserve">The SLTCO will </w:t>
      </w:r>
      <w:r w:rsidR="00957FA5">
        <w:rPr>
          <w:rFonts w:asciiTheme="majorHAnsi" w:hAnsiTheme="majorHAnsi"/>
          <w:sz w:val="22"/>
          <w:szCs w:val="22"/>
        </w:rPr>
        <w:t>decide when and how to deploy staff to conduct program activities, prioritizing facility coverage.</w:t>
      </w:r>
    </w:p>
    <w:p w14:paraId="18CE3DD1" w14:textId="77777777" w:rsidR="00957FA5" w:rsidRPr="00957FA5" w:rsidRDefault="00957FA5" w:rsidP="00957FA5">
      <w:pPr>
        <w:pStyle w:val="ListParagraph"/>
        <w:rPr>
          <w:rFonts w:asciiTheme="majorHAnsi" w:hAnsiTheme="majorHAnsi"/>
          <w:sz w:val="22"/>
          <w:szCs w:val="22"/>
        </w:rPr>
      </w:pPr>
    </w:p>
    <w:p w14:paraId="3B263718" w14:textId="77777777" w:rsidR="00957FA5" w:rsidRDefault="00192518" w:rsidP="00BE4CF2">
      <w:pPr>
        <w:pStyle w:val="ListParagraph"/>
        <w:numPr>
          <w:ilvl w:val="0"/>
          <w:numId w:val="44"/>
        </w:numPr>
        <w:spacing w:after="240"/>
        <w:rPr>
          <w:rFonts w:asciiTheme="majorHAnsi" w:hAnsiTheme="majorHAnsi"/>
          <w:sz w:val="22"/>
          <w:szCs w:val="22"/>
        </w:rPr>
      </w:pPr>
      <w:r>
        <w:rPr>
          <w:rFonts w:asciiTheme="majorHAnsi" w:hAnsiTheme="majorHAnsi"/>
          <w:sz w:val="22"/>
          <w:szCs w:val="22"/>
        </w:rPr>
        <w:t>Ombudsmen</w:t>
      </w:r>
      <w:r w:rsidR="00957FA5">
        <w:rPr>
          <w:rFonts w:asciiTheme="majorHAnsi" w:hAnsiTheme="majorHAnsi"/>
          <w:sz w:val="22"/>
          <w:szCs w:val="22"/>
        </w:rPr>
        <w:t xml:space="preserve"> will wear identifying name badges when providing </w:t>
      </w:r>
      <w:r w:rsidR="00FA3B17">
        <w:rPr>
          <w:rFonts w:asciiTheme="majorHAnsi" w:hAnsiTheme="majorHAnsi"/>
          <w:sz w:val="22"/>
          <w:szCs w:val="22"/>
        </w:rPr>
        <w:t>training, consultation, facility visits or other services outside the office.</w:t>
      </w:r>
    </w:p>
    <w:p w14:paraId="441C6817" w14:textId="77777777" w:rsidR="00957FA5" w:rsidRPr="00957FA5" w:rsidRDefault="00957FA5" w:rsidP="00957FA5">
      <w:pPr>
        <w:pStyle w:val="ListParagraph"/>
        <w:rPr>
          <w:rFonts w:asciiTheme="majorHAnsi" w:hAnsiTheme="majorHAnsi"/>
          <w:sz w:val="22"/>
          <w:szCs w:val="22"/>
        </w:rPr>
      </w:pPr>
    </w:p>
    <w:p w14:paraId="10D20211" w14:textId="77777777" w:rsidR="003F687A" w:rsidRPr="000103E5" w:rsidRDefault="0067380F" w:rsidP="003F687A">
      <w:pPr>
        <w:pStyle w:val="ListParagraph"/>
        <w:spacing w:after="240"/>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24800" behindDoc="0" locked="0" layoutInCell="1" allowOverlap="1" wp14:anchorId="6D4C1578" wp14:editId="1AE091DC">
                <wp:simplePos x="0" y="0"/>
                <wp:positionH relativeFrom="column">
                  <wp:posOffset>370205</wp:posOffset>
                </wp:positionH>
                <wp:positionV relativeFrom="paragraph">
                  <wp:posOffset>96520</wp:posOffset>
                </wp:positionV>
                <wp:extent cx="4899660" cy="0"/>
                <wp:effectExtent l="8255" t="10795" r="6985" b="8255"/>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9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1D776" id="AutoShape 67" o:spid="_x0000_s1026" type="#_x0000_t32" style="position:absolute;margin-left:29.15pt;margin-top:7.6pt;width:385.8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5xN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"/>
            </w:pict>
          </mc:Fallback>
        </mc:AlternateContent>
      </w:r>
    </w:p>
    <w:p w14:paraId="63A5F322" w14:textId="77777777" w:rsidR="003F687A" w:rsidRDefault="003F687A" w:rsidP="003F687A">
      <w:pPr>
        <w:pStyle w:val="ListParagraph"/>
        <w:spacing w:after="240"/>
        <w:ind w:left="630"/>
        <w:rPr>
          <w:rFonts w:asciiTheme="majorHAnsi" w:hAnsiTheme="majorHAnsi"/>
          <w:b/>
          <w:i/>
          <w:sz w:val="22"/>
          <w:szCs w:val="22"/>
        </w:rPr>
      </w:pPr>
    </w:p>
    <w:p w14:paraId="706D3897" w14:textId="77777777" w:rsidR="00AE44EB" w:rsidRDefault="00AE44EB" w:rsidP="005857CD">
      <w:pPr>
        <w:pStyle w:val="ListParagraph"/>
        <w:numPr>
          <w:ilvl w:val="0"/>
          <w:numId w:val="18"/>
        </w:numPr>
        <w:spacing w:after="240"/>
        <w:rPr>
          <w:rFonts w:asciiTheme="majorHAnsi" w:hAnsiTheme="majorHAnsi"/>
          <w:b/>
          <w:i/>
          <w:sz w:val="22"/>
          <w:szCs w:val="22"/>
        </w:rPr>
      </w:pPr>
      <w:r>
        <w:rPr>
          <w:rFonts w:asciiTheme="majorHAnsi" w:hAnsiTheme="majorHAnsi"/>
          <w:b/>
          <w:i/>
          <w:sz w:val="22"/>
          <w:szCs w:val="22"/>
        </w:rPr>
        <w:t xml:space="preserve">Training for Staff </w:t>
      </w:r>
      <w:r w:rsidR="001F0F07">
        <w:rPr>
          <w:rFonts w:asciiTheme="majorHAnsi" w:hAnsiTheme="majorHAnsi"/>
          <w:b/>
          <w:i/>
          <w:sz w:val="22"/>
          <w:szCs w:val="22"/>
        </w:rPr>
        <w:t xml:space="preserve">Ombudsmen(see also </w:t>
      </w:r>
      <w:r w:rsidR="00835F1C">
        <w:rPr>
          <w:rFonts w:asciiTheme="majorHAnsi" w:hAnsiTheme="majorHAnsi"/>
          <w:b/>
          <w:i/>
          <w:sz w:val="22"/>
          <w:szCs w:val="22"/>
        </w:rPr>
        <w:t xml:space="preserve">Section </w:t>
      </w:r>
      <w:r w:rsidR="001F0F07">
        <w:rPr>
          <w:rFonts w:asciiTheme="majorHAnsi" w:hAnsiTheme="majorHAnsi"/>
          <w:b/>
          <w:i/>
          <w:sz w:val="22"/>
          <w:szCs w:val="22"/>
        </w:rPr>
        <w:t xml:space="preserve"> </w:t>
      </w:r>
      <w:r w:rsidR="00835F1C">
        <w:rPr>
          <w:rFonts w:asciiTheme="majorHAnsi" w:hAnsiTheme="majorHAnsi"/>
          <w:b/>
          <w:i/>
          <w:sz w:val="22"/>
          <w:szCs w:val="22"/>
        </w:rPr>
        <w:t xml:space="preserve">IX. </w:t>
      </w:r>
      <w:r>
        <w:rPr>
          <w:rFonts w:asciiTheme="majorHAnsi" w:hAnsiTheme="majorHAnsi"/>
          <w:b/>
          <w:i/>
          <w:sz w:val="22"/>
          <w:szCs w:val="22"/>
        </w:rPr>
        <w:t xml:space="preserve"> Volunteer Ombudsman training)</w:t>
      </w:r>
    </w:p>
    <w:p w14:paraId="2920DF82" w14:textId="77777777" w:rsidR="00AE44EB" w:rsidRDefault="00AE44EB" w:rsidP="00AE44EB">
      <w:pPr>
        <w:spacing w:after="240"/>
        <w:ind w:left="270"/>
        <w:rPr>
          <w:rFonts w:asciiTheme="majorHAnsi" w:hAnsiTheme="majorHAnsi"/>
          <w:sz w:val="22"/>
          <w:szCs w:val="22"/>
          <w:u w:val="single"/>
        </w:rPr>
      </w:pPr>
      <w:r w:rsidRPr="00AE44EB">
        <w:rPr>
          <w:rFonts w:asciiTheme="majorHAnsi" w:hAnsiTheme="majorHAnsi"/>
          <w:sz w:val="22"/>
          <w:szCs w:val="22"/>
          <w:u w:val="single"/>
        </w:rPr>
        <w:t xml:space="preserve">Policy: </w:t>
      </w:r>
    </w:p>
    <w:p w14:paraId="6D2B525E" w14:textId="77777777" w:rsidR="00AE44EB" w:rsidRDefault="00567F0F" w:rsidP="00AE44EB">
      <w:pPr>
        <w:spacing w:after="240"/>
        <w:ind w:left="270"/>
        <w:rPr>
          <w:rFonts w:asciiTheme="majorHAnsi" w:hAnsiTheme="majorHAnsi"/>
          <w:sz w:val="22"/>
          <w:szCs w:val="22"/>
        </w:rPr>
      </w:pPr>
      <w:r>
        <w:rPr>
          <w:rFonts w:asciiTheme="majorHAnsi" w:hAnsiTheme="majorHAnsi"/>
          <w:sz w:val="22"/>
          <w:szCs w:val="22"/>
        </w:rPr>
        <w:t>Staff ombudsmen must be trained</w:t>
      </w:r>
      <w:r w:rsidR="00AE44EB">
        <w:rPr>
          <w:rFonts w:asciiTheme="majorHAnsi" w:hAnsiTheme="majorHAnsi"/>
          <w:sz w:val="22"/>
          <w:szCs w:val="22"/>
        </w:rPr>
        <w:t xml:space="preserve"> and equipped to conduct the duties of their office competently.  Ombudsmen should engage in ongoing training to improve their skills and knowledge.  It is the SLTCO’s responsibility to identify training needs of all staff and to provide for them, as budget and time allow.</w:t>
      </w:r>
    </w:p>
    <w:p w14:paraId="3203DFAD" w14:textId="77777777" w:rsidR="00AE44EB" w:rsidRPr="00AE44EB" w:rsidRDefault="00AE44EB" w:rsidP="00AE44EB">
      <w:pPr>
        <w:spacing w:after="240"/>
        <w:ind w:left="270"/>
        <w:rPr>
          <w:rFonts w:asciiTheme="majorHAnsi" w:hAnsiTheme="majorHAnsi"/>
          <w:sz w:val="22"/>
          <w:szCs w:val="22"/>
          <w:u w:val="single"/>
        </w:rPr>
      </w:pPr>
      <w:r w:rsidRPr="00AE44EB">
        <w:rPr>
          <w:rFonts w:asciiTheme="majorHAnsi" w:hAnsiTheme="majorHAnsi"/>
          <w:sz w:val="22"/>
          <w:szCs w:val="22"/>
          <w:u w:val="single"/>
        </w:rPr>
        <w:t>Procedures:</w:t>
      </w:r>
    </w:p>
    <w:p w14:paraId="59A8CFAE" w14:textId="77777777" w:rsidR="00AE44EB" w:rsidRDefault="00AE44EB" w:rsidP="00BE4CF2">
      <w:pPr>
        <w:pStyle w:val="ListParagraph"/>
        <w:numPr>
          <w:ilvl w:val="0"/>
          <w:numId w:val="63"/>
        </w:numPr>
        <w:rPr>
          <w:rFonts w:asciiTheme="majorHAnsi" w:hAnsiTheme="majorHAnsi"/>
          <w:sz w:val="22"/>
          <w:szCs w:val="22"/>
        </w:rPr>
      </w:pPr>
      <w:r>
        <w:rPr>
          <w:rFonts w:asciiTheme="majorHAnsi" w:hAnsiTheme="majorHAnsi"/>
          <w:sz w:val="22"/>
          <w:szCs w:val="22"/>
        </w:rPr>
        <w:t>The SLTCO will work with each staff ombudsman to determine what their individual training needs are and include these in annual evaluations as goals.</w:t>
      </w:r>
    </w:p>
    <w:p w14:paraId="3C342C44" w14:textId="77777777" w:rsidR="00C10F24" w:rsidRPr="00C10F24" w:rsidRDefault="00C10F24" w:rsidP="00C10F24">
      <w:pPr>
        <w:ind w:left="630"/>
        <w:rPr>
          <w:rFonts w:asciiTheme="majorHAnsi" w:hAnsiTheme="majorHAnsi"/>
          <w:sz w:val="22"/>
          <w:szCs w:val="22"/>
        </w:rPr>
      </w:pPr>
    </w:p>
    <w:p w14:paraId="3892EF51" w14:textId="77777777" w:rsidR="00AE44EB" w:rsidRDefault="00AE44EB" w:rsidP="00BE4CF2">
      <w:pPr>
        <w:pStyle w:val="ListParagraph"/>
        <w:numPr>
          <w:ilvl w:val="0"/>
          <w:numId w:val="63"/>
        </w:numPr>
        <w:spacing w:after="240"/>
        <w:rPr>
          <w:rFonts w:asciiTheme="majorHAnsi" w:hAnsiTheme="majorHAnsi"/>
          <w:sz w:val="22"/>
          <w:szCs w:val="22"/>
        </w:rPr>
      </w:pPr>
      <w:r>
        <w:rPr>
          <w:rFonts w:asciiTheme="majorHAnsi" w:hAnsiTheme="majorHAnsi"/>
          <w:sz w:val="22"/>
          <w:szCs w:val="22"/>
        </w:rPr>
        <w:t>The SLTCO will identify areas where staff need training and schedule training sessions.</w:t>
      </w:r>
    </w:p>
    <w:p w14:paraId="77F3BC42" w14:textId="77777777" w:rsidR="001F0F07" w:rsidRPr="001F0F07" w:rsidRDefault="001F0F07" w:rsidP="001F0F07">
      <w:pPr>
        <w:pStyle w:val="ListParagraph"/>
        <w:pBdr>
          <w:bottom w:val="single" w:sz="12" w:space="1" w:color="auto"/>
        </w:pBdr>
        <w:rPr>
          <w:rFonts w:asciiTheme="majorHAnsi" w:hAnsiTheme="majorHAnsi"/>
          <w:sz w:val="22"/>
          <w:szCs w:val="22"/>
        </w:rPr>
      </w:pPr>
    </w:p>
    <w:p w14:paraId="5C8A14E7" w14:textId="77777777" w:rsidR="00D96916" w:rsidRDefault="00D96916" w:rsidP="00AE44EB">
      <w:pPr>
        <w:spacing w:after="240"/>
        <w:ind w:left="270"/>
        <w:rPr>
          <w:rFonts w:asciiTheme="majorHAnsi" w:hAnsiTheme="majorHAnsi"/>
          <w:b/>
          <w:sz w:val="22"/>
          <w:szCs w:val="22"/>
        </w:rPr>
      </w:pPr>
    </w:p>
    <w:p w14:paraId="3850D588" w14:textId="77777777" w:rsidR="00D96916" w:rsidRDefault="00D96916" w:rsidP="00AE44EB">
      <w:pPr>
        <w:spacing w:after="240"/>
        <w:ind w:left="270"/>
        <w:rPr>
          <w:rFonts w:asciiTheme="majorHAnsi" w:hAnsiTheme="majorHAnsi"/>
          <w:b/>
          <w:sz w:val="22"/>
          <w:szCs w:val="22"/>
        </w:rPr>
      </w:pPr>
    </w:p>
    <w:p w14:paraId="101CA6AA" w14:textId="77777777" w:rsidR="00D96916" w:rsidRPr="00BE70D3" w:rsidRDefault="00D96916" w:rsidP="00AE44EB">
      <w:pPr>
        <w:spacing w:after="240"/>
        <w:ind w:left="270"/>
        <w:rPr>
          <w:rFonts w:asciiTheme="majorHAnsi" w:hAnsiTheme="majorHAnsi"/>
          <w:b/>
          <w:sz w:val="22"/>
          <w:szCs w:val="22"/>
        </w:rPr>
      </w:pPr>
    </w:p>
    <w:p w14:paraId="36327C95" w14:textId="77777777" w:rsidR="00AE44EB" w:rsidRPr="00AE44EB" w:rsidRDefault="00AE44EB" w:rsidP="00AE44EB">
      <w:pPr>
        <w:spacing w:after="240"/>
        <w:ind w:left="270"/>
        <w:rPr>
          <w:rFonts w:asciiTheme="majorHAnsi" w:hAnsiTheme="majorHAnsi"/>
          <w:b/>
          <w:i/>
          <w:sz w:val="22"/>
          <w:szCs w:val="22"/>
        </w:rPr>
      </w:pPr>
      <w:r w:rsidRPr="00AE44EB">
        <w:rPr>
          <w:rFonts w:asciiTheme="majorHAnsi" w:hAnsiTheme="majorHAnsi"/>
          <w:b/>
          <w:i/>
          <w:sz w:val="22"/>
          <w:szCs w:val="22"/>
        </w:rPr>
        <w:lastRenderedPageBreak/>
        <w:t>C.</w:t>
      </w:r>
      <w:r w:rsidRPr="00AE44EB">
        <w:rPr>
          <w:rFonts w:asciiTheme="majorHAnsi" w:hAnsiTheme="majorHAnsi"/>
          <w:b/>
          <w:i/>
          <w:sz w:val="22"/>
          <w:szCs w:val="22"/>
        </w:rPr>
        <w:tab/>
        <w:t xml:space="preserve">Training and consultation for facility staff </w:t>
      </w:r>
    </w:p>
    <w:p w14:paraId="49E23C24" w14:textId="77777777" w:rsidR="006D4F26" w:rsidRDefault="00AE44EB" w:rsidP="00AE44EB">
      <w:pPr>
        <w:spacing w:after="240"/>
        <w:ind w:left="270"/>
        <w:rPr>
          <w:rFonts w:asciiTheme="majorHAnsi" w:hAnsiTheme="majorHAnsi"/>
          <w:sz w:val="22"/>
          <w:szCs w:val="22"/>
        </w:rPr>
      </w:pPr>
      <w:r w:rsidRPr="00AE44EB">
        <w:rPr>
          <w:rFonts w:asciiTheme="majorHAnsi" w:hAnsiTheme="majorHAnsi"/>
          <w:sz w:val="22"/>
          <w:szCs w:val="22"/>
          <w:u w:val="single"/>
        </w:rPr>
        <w:t>Policy</w:t>
      </w:r>
      <w:r w:rsidRPr="00AE44EB">
        <w:rPr>
          <w:rFonts w:asciiTheme="majorHAnsi" w:hAnsiTheme="majorHAnsi"/>
          <w:sz w:val="22"/>
          <w:szCs w:val="22"/>
        </w:rPr>
        <w:t xml:space="preserve">: The ombudsman Program </w:t>
      </w:r>
      <w:r w:rsidR="00A2419B">
        <w:rPr>
          <w:rFonts w:asciiTheme="majorHAnsi" w:hAnsiTheme="majorHAnsi"/>
          <w:sz w:val="22"/>
          <w:szCs w:val="22"/>
        </w:rPr>
        <w:t>may</w:t>
      </w:r>
      <w:r w:rsidRPr="00AE44EB">
        <w:rPr>
          <w:rFonts w:asciiTheme="majorHAnsi" w:hAnsiTheme="majorHAnsi"/>
          <w:sz w:val="22"/>
          <w:szCs w:val="22"/>
        </w:rPr>
        <w:t xml:space="preserve"> provide training</w:t>
      </w:r>
      <w:r w:rsidR="00A2419B">
        <w:rPr>
          <w:rFonts w:asciiTheme="majorHAnsi" w:hAnsiTheme="majorHAnsi"/>
          <w:sz w:val="22"/>
          <w:szCs w:val="22"/>
        </w:rPr>
        <w:t xml:space="preserve"> or training resources</w:t>
      </w:r>
      <w:r w:rsidRPr="00AE44EB">
        <w:rPr>
          <w:rFonts w:asciiTheme="majorHAnsi" w:hAnsiTheme="majorHAnsi"/>
          <w:sz w:val="22"/>
          <w:szCs w:val="22"/>
        </w:rPr>
        <w:t xml:space="preserve"> to long-term care </w:t>
      </w:r>
      <w:r w:rsidR="00D77A4F">
        <w:rPr>
          <w:rFonts w:asciiTheme="majorHAnsi" w:hAnsiTheme="majorHAnsi"/>
          <w:sz w:val="22"/>
          <w:szCs w:val="22"/>
        </w:rPr>
        <w:t>facilities</w:t>
      </w:r>
      <w:r w:rsidRPr="00AE44EB">
        <w:rPr>
          <w:rFonts w:asciiTheme="majorHAnsi" w:hAnsiTheme="majorHAnsi"/>
          <w:sz w:val="22"/>
          <w:szCs w:val="22"/>
        </w:rPr>
        <w:t xml:space="preserve"> regarding residents’ rights and related issues. Ombudsmen may also respond to requests for consultation and technical assistance from </w:t>
      </w:r>
      <w:r w:rsidR="00D77A4F">
        <w:rPr>
          <w:rFonts w:asciiTheme="majorHAnsi" w:hAnsiTheme="majorHAnsi"/>
          <w:sz w:val="22"/>
          <w:szCs w:val="22"/>
        </w:rPr>
        <w:t>facilities</w:t>
      </w:r>
      <w:r w:rsidRPr="00AE44EB">
        <w:rPr>
          <w:rFonts w:asciiTheme="majorHAnsi" w:hAnsiTheme="majorHAnsi"/>
          <w:sz w:val="22"/>
          <w:szCs w:val="22"/>
        </w:rPr>
        <w:t>, so long as the focus is always kept on the rights and needs of residents</w:t>
      </w:r>
      <w:r w:rsidR="00A2419B">
        <w:rPr>
          <w:rFonts w:asciiTheme="majorHAnsi" w:hAnsiTheme="majorHAnsi"/>
          <w:sz w:val="22"/>
          <w:szCs w:val="22"/>
        </w:rPr>
        <w:t xml:space="preserve"> and the information offered is within the competence of the ombudsman</w:t>
      </w:r>
      <w:r w:rsidRPr="00AE44EB">
        <w:rPr>
          <w:rFonts w:asciiTheme="majorHAnsi" w:hAnsiTheme="majorHAnsi"/>
          <w:sz w:val="22"/>
          <w:szCs w:val="22"/>
        </w:rPr>
        <w:t xml:space="preserve">. </w:t>
      </w:r>
      <w:r w:rsidR="00AC650F">
        <w:rPr>
          <w:rFonts w:asciiTheme="majorHAnsi" w:hAnsiTheme="majorHAnsi"/>
          <w:sz w:val="22"/>
          <w:szCs w:val="22"/>
        </w:rPr>
        <w:t xml:space="preserve"> </w:t>
      </w:r>
      <w:r w:rsidR="006D4F26">
        <w:rPr>
          <w:rFonts w:asciiTheme="majorHAnsi" w:hAnsiTheme="majorHAnsi"/>
          <w:sz w:val="22"/>
          <w:szCs w:val="22"/>
        </w:rPr>
        <w:t>Training and consultation to facilities will be provided as time allows.</w:t>
      </w:r>
    </w:p>
    <w:p w14:paraId="072A0D05" w14:textId="77777777" w:rsidR="00AE44EB" w:rsidRPr="00AE44EB" w:rsidRDefault="00AE44EB" w:rsidP="00AE44EB">
      <w:pPr>
        <w:spacing w:after="240"/>
        <w:ind w:left="270"/>
        <w:rPr>
          <w:rFonts w:asciiTheme="majorHAnsi" w:hAnsiTheme="majorHAnsi"/>
          <w:sz w:val="22"/>
          <w:szCs w:val="22"/>
        </w:rPr>
      </w:pPr>
      <w:r w:rsidRPr="00AE44EB">
        <w:rPr>
          <w:rFonts w:asciiTheme="majorHAnsi" w:hAnsiTheme="majorHAnsi"/>
          <w:sz w:val="22"/>
          <w:szCs w:val="22"/>
          <w:u w:val="single"/>
        </w:rPr>
        <w:t>Procedures</w:t>
      </w:r>
      <w:r w:rsidRPr="00AE44EB">
        <w:rPr>
          <w:rFonts w:asciiTheme="majorHAnsi" w:hAnsiTheme="majorHAnsi"/>
          <w:sz w:val="22"/>
          <w:szCs w:val="22"/>
        </w:rPr>
        <w:t xml:space="preserve">: </w:t>
      </w:r>
    </w:p>
    <w:p w14:paraId="7342276B" w14:textId="77777777" w:rsidR="00AE44EB" w:rsidRDefault="00A2419B" w:rsidP="00BE4CF2">
      <w:pPr>
        <w:pStyle w:val="ListParagraph"/>
        <w:numPr>
          <w:ilvl w:val="0"/>
          <w:numId w:val="64"/>
        </w:numPr>
        <w:rPr>
          <w:rFonts w:asciiTheme="majorHAnsi" w:hAnsiTheme="majorHAnsi"/>
          <w:sz w:val="22"/>
          <w:szCs w:val="22"/>
        </w:rPr>
      </w:pPr>
      <w:r>
        <w:rPr>
          <w:rFonts w:asciiTheme="majorHAnsi" w:hAnsiTheme="majorHAnsi"/>
          <w:sz w:val="22"/>
          <w:szCs w:val="22"/>
        </w:rPr>
        <w:t>Ombudsmen</w:t>
      </w:r>
      <w:r w:rsidR="00AE44EB" w:rsidRPr="00AE44EB">
        <w:rPr>
          <w:rFonts w:asciiTheme="majorHAnsi" w:hAnsiTheme="majorHAnsi"/>
          <w:sz w:val="22"/>
          <w:szCs w:val="22"/>
        </w:rPr>
        <w:t xml:space="preserve"> </w:t>
      </w:r>
      <w:r>
        <w:rPr>
          <w:rFonts w:asciiTheme="majorHAnsi" w:hAnsiTheme="majorHAnsi"/>
          <w:sz w:val="22"/>
          <w:szCs w:val="22"/>
        </w:rPr>
        <w:t>will schedule facility training in consultation with the SLTCO or Deputy to ensure that there are adequate ombudsmen available to cover investigations.</w:t>
      </w:r>
      <w:r w:rsidR="00AE44EB" w:rsidRPr="00AE44EB">
        <w:rPr>
          <w:rFonts w:asciiTheme="majorHAnsi" w:hAnsiTheme="majorHAnsi"/>
          <w:sz w:val="22"/>
          <w:szCs w:val="22"/>
        </w:rPr>
        <w:t xml:space="preserve">  </w:t>
      </w:r>
    </w:p>
    <w:p w14:paraId="4BEF3353" w14:textId="77777777" w:rsidR="00A2419B" w:rsidRPr="00A2419B" w:rsidRDefault="00A2419B" w:rsidP="00A2419B">
      <w:pPr>
        <w:ind w:left="360"/>
        <w:rPr>
          <w:rFonts w:asciiTheme="majorHAnsi" w:hAnsiTheme="majorHAnsi"/>
          <w:sz w:val="22"/>
          <w:szCs w:val="22"/>
        </w:rPr>
      </w:pPr>
    </w:p>
    <w:p w14:paraId="3290CFF2" w14:textId="77777777" w:rsidR="00A2419B" w:rsidRDefault="00A2419B" w:rsidP="00BE4CF2">
      <w:pPr>
        <w:pStyle w:val="ListParagraph"/>
        <w:numPr>
          <w:ilvl w:val="0"/>
          <w:numId w:val="64"/>
        </w:numPr>
        <w:spacing w:after="240"/>
        <w:rPr>
          <w:rFonts w:asciiTheme="majorHAnsi" w:hAnsiTheme="majorHAnsi"/>
          <w:sz w:val="22"/>
          <w:szCs w:val="22"/>
        </w:rPr>
      </w:pPr>
      <w:r>
        <w:rPr>
          <w:rFonts w:asciiTheme="majorHAnsi" w:hAnsiTheme="majorHAnsi"/>
          <w:sz w:val="22"/>
          <w:szCs w:val="22"/>
        </w:rPr>
        <w:t>Training offered by staff ombudsmen will be on topics and using curricula approved by the SLTCO.</w:t>
      </w:r>
    </w:p>
    <w:p w14:paraId="788633C1" w14:textId="77777777" w:rsidR="00A2419B" w:rsidRPr="00A2419B" w:rsidRDefault="00A2419B" w:rsidP="00A2419B">
      <w:pPr>
        <w:pStyle w:val="ListParagraph"/>
        <w:rPr>
          <w:rFonts w:asciiTheme="majorHAnsi" w:hAnsiTheme="majorHAnsi"/>
          <w:sz w:val="22"/>
          <w:szCs w:val="22"/>
        </w:rPr>
      </w:pPr>
    </w:p>
    <w:p w14:paraId="4F7C5FD5" w14:textId="77777777" w:rsidR="00AC650F" w:rsidRPr="00AC650F" w:rsidRDefault="00AC650F" w:rsidP="00BE4CF2">
      <w:pPr>
        <w:pStyle w:val="ListParagraph"/>
        <w:numPr>
          <w:ilvl w:val="0"/>
          <w:numId w:val="64"/>
        </w:numPr>
        <w:rPr>
          <w:rFonts w:asciiTheme="majorHAnsi" w:hAnsiTheme="majorHAnsi"/>
          <w:sz w:val="22"/>
          <w:szCs w:val="22"/>
        </w:rPr>
      </w:pPr>
      <w:r w:rsidRPr="00AC650F">
        <w:rPr>
          <w:rFonts w:asciiTheme="majorHAnsi" w:hAnsiTheme="majorHAnsi"/>
          <w:sz w:val="22"/>
          <w:szCs w:val="22"/>
        </w:rPr>
        <w:t xml:space="preserve">Facilities may be referred to other training resources, such as videos in the ombudsman library, the Alzheimer’s Resource Agency trainings, or the Trust Training Cooperative. </w:t>
      </w:r>
    </w:p>
    <w:p w14:paraId="71755DCB" w14:textId="77777777" w:rsidR="00AC650F" w:rsidRPr="00AC650F" w:rsidRDefault="00AC650F" w:rsidP="00AC650F">
      <w:pPr>
        <w:ind w:left="360"/>
        <w:rPr>
          <w:rFonts w:asciiTheme="majorHAnsi" w:hAnsiTheme="majorHAnsi"/>
          <w:sz w:val="22"/>
          <w:szCs w:val="22"/>
        </w:rPr>
      </w:pPr>
    </w:p>
    <w:p w14:paraId="3E9C38C5" w14:textId="77777777" w:rsidR="00A2419B" w:rsidRDefault="00A2419B" w:rsidP="00BE4CF2">
      <w:pPr>
        <w:pStyle w:val="ListParagraph"/>
        <w:numPr>
          <w:ilvl w:val="0"/>
          <w:numId w:val="64"/>
        </w:numPr>
        <w:rPr>
          <w:rFonts w:asciiTheme="majorHAnsi" w:hAnsiTheme="majorHAnsi"/>
          <w:sz w:val="22"/>
          <w:szCs w:val="22"/>
        </w:rPr>
      </w:pPr>
      <w:r>
        <w:rPr>
          <w:rFonts w:asciiTheme="majorHAnsi" w:hAnsiTheme="majorHAnsi"/>
          <w:sz w:val="22"/>
          <w:szCs w:val="22"/>
        </w:rPr>
        <w:t>OLTCO training videos, books or other resources must be checked out of the lending library by providers in order to keep track of materials.</w:t>
      </w:r>
    </w:p>
    <w:p w14:paraId="0A3AB982" w14:textId="77777777" w:rsidR="00A2419B" w:rsidRPr="00A2419B" w:rsidRDefault="00A2419B" w:rsidP="00A2419B">
      <w:pPr>
        <w:rPr>
          <w:rFonts w:asciiTheme="majorHAnsi" w:hAnsiTheme="majorHAnsi"/>
          <w:sz w:val="22"/>
          <w:szCs w:val="22"/>
        </w:rPr>
      </w:pPr>
    </w:p>
    <w:p w14:paraId="09EB5ED6" w14:textId="77777777" w:rsidR="003F687A" w:rsidRPr="000103E5" w:rsidRDefault="0067380F" w:rsidP="003F687A">
      <w:pPr>
        <w:ind w:left="720"/>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26848" behindDoc="0" locked="0" layoutInCell="1" allowOverlap="1" wp14:anchorId="344862BD" wp14:editId="5800C0E1">
                <wp:simplePos x="0" y="0"/>
                <wp:positionH relativeFrom="column">
                  <wp:posOffset>285115</wp:posOffset>
                </wp:positionH>
                <wp:positionV relativeFrom="paragraph">
                  <wp:posOffset>210820</wp:posOffset>
                </wp:positionV>
                <wp:extent cx="4899660" cy="0"/>
                <wp:effectExtent l="8890" t="10795" r="6350" b="8255"/>
                <wp:wrapNone/>
                <wp:docPr id="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9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93E09" id="AutoShape 69" o:spid="_x0000_s1026" type="#_x0000_t32" style="position:absolute;margin-left:22.45pt;margin-top:16.6pt;width:385.8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"/>
            </w:pict>
          </mc:Fallback>
        </mc:AlternateContent>
      </w:r>
    </w:p>
    <w:p w14:paraId="25A1EA78" w14:textId="77777777" w:rsidR="003E6860" w:rsidRDefault="003F687A" w:rsidP="003F687A">
      <w:pPr>
        <w:spacing w:after="240"/>
        <w:rPr>
          <w:rFonts w:asciiTheme="majorHAnsi" w:hAnsiTheme="majorHAnsi"/>
          <w:b/>
          <w:i/>
          <w:sz w:val="22"/>
          <w:szCs w:val="22"/>
        </w:rPr>
      </w:pPr>
      <w:r>
        <w:rPr>
          <w:rFonts w:asciiTheme="majorHAnsi" w:hAnsiTheme="majorHAnsi"/>
          <w:b/>
          <w:i/>
          <w:sz w:val="22"/>
          <w:szCs w:val="22"/>
        </w:rPr>
        <w:t xml:space="preserve"> </w:t>
      </w:r>
    </w:p>
    <w:p w14:paraId="4FACD64F" w14:textId="77777777" w:rsidR="003E6860" w:rsidRPr="00FC1BD4" w:rsidRDefault="003E6860" w:rsidP="00BE4CF2">
      <w:pPr>
        <w:pStyle w:val="ListParagraph"/>
        <w:numPr>
          <w:ilvl w:val="0"/>
          <w:numId w:val="65"/>
        </w:numPr>
        <w:spacing w:after="240"/>
        <w:rPr>
          <w:rFonts w:asciiTheme="majorHAnsi" w:hAnsiTheme="majorHAnsi"/>
          <w:b/>
          <w:i/>
          <w:sz w:val="22"/>
          <w:szCs w:val="22"/>
        </w:rPr>
      </w:pPr>
      <w:r w:rsidRPr="00FC1BD4">
        <w:rPr>
          <w:rFonts w:asciiTheme="majorHAnsi" w:hAnsiTheme="majorHAnsi"/>
          <w:b/>
          <w:i/>
          <w:sz w:val="22"/>
          <w:szCs w:val="22"/>
        </w:rPr>
        <w:t>Information and consultation to individuals</w:t>
      </w:r>
    </w:p>
    <w:p w14:paraId="34A670F0" w14:textId="77777777" w:rsidR="00567F0F" w:rsidRDefault="003E6860" w:rsidP="003E6860">
      <w:pPr>
        <w:spacing w:after="240"/>
        <w:rPr>
          <w:rFonts w:asciiTheme="majorHAnsi" w:hAnsiTheme="majorHAnsi"/>
          <w:sz w:val="22"/>
          <w:szCs w:val="22"/>
        </w:rPr>
      </w:pPr>
      <w:r w:rsidRPr="006F6039">
        <w:rPr>
          <w:rFonts w:asciiTheme="majorHAnsi" w:hAnsiTheme="majorHAnsi"/>
          <w:sz w:val="22"/>
          <w:szCs w:val="22"/>
          <w:u w:val="single"/>
        </w:rPr>
        <w:t>Policy</w:t>
      </w:r>
      <w:r>
        <w:rPr>
          <w:rFonts w:asciiTheme="majorHAnsi" w:hAnsiTheme="majorHAnsi"/>
          <w:sz w:val="22"/>
          <w:szCs w:val="22"/>
        </w:rPr>
        <w:t xml:space="preserve">: </w:t>
      </w:r>
      <w:r w:rsidR="006F6039">
        <w:rPr>
          <w:rFonts w:asciiTheme="majorHAnsi" w:hAnsiTheme="majorHAnsi"/>
          <w:sz w:val="22"/>
          <w:szCs w:val="22"/>
        </w:rPr>
        <w:t xml:space="preserve"> </w:t>
      </w:r>
      <w:r w:rsidR="00B25609">
        <w:rPr>
          <w:rFonts w:asciiTheme="majorHAnsi" w:hAnsiTheme="majorHAnsi"/>
          <w:sz w:val="22"/>
          <w:szCs w:val="22"/>
        </w:rPr>
        <w:t xml:space="preserve">The </w:t>
      </w:r>
      <w:r w:rsidR="00822308">
        <w:rPr>
          <w:rFonts w:asciiTheme="majorHAnsi" w:hAnsiTheme="majorHAnsi"/>
          <w:sz w:val="22"/>
          <w:szCs w:val="22"/>
        </w:rPr>
        <w:t>O</w:t>
      </w:r>
      <w:r w:rsidR="00B25609">
        <w:rPr>
          <w:rFonts w:asciiTheme="majorHAnsi" w:hAnsiTheme="majorHAnsi"/>
          <w:sz w:val="22"/>
          <w:szCs w:val="22"/>
        </w:rPr>
        <w:t>mbudsman</w:t>
      </w:r>
      <w:r>
        <w:rPr>
          <w:rFonts w:asciiTheme="majorHAnsi" w:hAnsiTheme="majorHAnsi"/>
          <w:sz w:val="22"/>
          <w:szCs w:val="22"/>
        </w:rPr>
        <w:t xml:space="preserve"> shall respond to public requests for information and referral, sub</w:t>
      </w:r>
      <w:r w:rsidR="006F6039">
        <w:rPr>
          <w:rFonts w:asciiTheme="majorHAnsi" w:hAnsiTheme="majorHAnsi"/>
          <w:sz w:val="22"/>
          <w:szCs w:val="22"/>
        </w:rPr>
        <w:t xml:space="preserve">mitted in person, via the OLTCO website, or via telephone.  </w:t>
      </w:r>
    </w:p>
    <w:p w14:paraId="704771AA" w14:textId="77777777" w:rsidR="006F6039" w:rsidRPr="006F6039" w:rsidRDefault="006F6039" w:rsidP="003E6860">
      <w:pPr>
        <w:spacing w:after="240"/>
        <w:rPr>
          <w:rFonts w:asciiTheme="majorHAnsi" w:hAnsiTheme="majorHAnsi"/>
          <w:sz w:val="22"/>
          <w:szCs w:val="22"/>
          <w:u w:val="single"/>
        </w:rPr>
      </w:pPr>
      <w:r w:rsidRPr="006F6039">
        <w:rPr>
          <w:rFonts w:asciiTheme="majorHAnsi" w:hAnsiTheme="majorHAnsi"/>
          <w:sz w:val="22"/>
          <w:szCs w:val="22"/>
          <w:u w:val="single"/>
        </w:rPr>
        <w:t>Procedures:</w:t>
      </w:r>
    </w:p>
    <w:p w14:paraId="7FE075B9" w14:textId="77777777" w:rsidR="006F6039" w:rsidRDefault="006F6039" w:rsidP="00BE4CF2">
      <w:pPr>
        <w:pStyle w:val="ListParagraph"/>
        <w:numPr>
          <w:ilvl w:val="0"/>
          <w:numId w:val="47"/>
        </w:numPr>
        <w:rPr>
          <w:rFonts w:asciiTheme="majorHAnsi" w:hAnsiTheme="majorHAnsi"/>
          <w:sz w:val="22"/>
          <w:szCs w:val="22"/>
        </w:rPr>
      </w:pPr>
      <w:r w:rsidRPr="006F6039">
        <w:rPr>
          <w:rFonts w:asciiTheme="majorHAnsi" w:hAnsiTheme="majorHAnsi"/>
          <w:sz w:val="22"/>
          <w:szCs w:val="22"/>
        </w:rPr>
        <w:t>The Administrative Support person will take incoming telephone calls from the public and if able, can provide information, referral, and in some cases consultation.  The Administrative Support staff person can also ask another me</w:t>
      </w:r>
      <w:r>
        <w:rPr>
          <w:rFonts w:asciiTheme="majorHAnsi" w:hAnsiTheme="majorHAnsi"/>
          <w:sz w:val="22"/>
          <w:szCs w:val="22"/>
        </w:rPr>
        <w:t>mber of the staff to respond.</w:t>
      </w:r>
    </w:p>
    <w:p w14:paraId="61113ADB" w14:textId="77777777" w:rsidR="001042A1" w:rsidRPr="001042A1" w:rsidRDefault="001042A1" w:rsidP="001042A1">
      <w:pPr>
        <w:ind w:left="360"/>
        <w:rPr>
          <w:rFonts w:asciiTheme="majorHAnsi" w:hAnsiTheme="majorHAnsi"/>
          <w:sz w:val="22"/>
          <w:szCs w:val="22"/>
        </w:rPr>
      </w:pPr>
    </w:p>
    <w:p w14:paraId="6D0BDF1D" w14:textId="77777777" w:rsidR="006F6039" w:rsidRDefault="006F6039" w:rsidP="00BE4CF2">
      <w:pPr>
        <w:pStyle w:val="ListParagraph"/>
        <w:numPr>
          <w:ilvl w:val="0"/>
          <w:numId w:val="47"/>
        </w:numPr>
        <w:rPr>
          <w:rFonts w:asciiTheme="majorHAnsi" w:hAnsiTheme="majorHAnsi"/>
          <w:sz w:val="22"/>
          <w:szCs w:val="22"/>
        </w:rPr>
      </w:pPr>
      <w:r>
        <w:rPr>
          <w:rFonts w:asciiTheme="majorHAnsi" w:hAnsiTheme="majorHAnsi"/>
          <w:sz w:val="22"/>
          <w:szCs w:val="22"/>
        </w:rPr>
        <w:t xml:space="preserve">Requests for information </w:t>
      </w:r>
      <w:r w:rsidR="006D4F26">
        <w:rPr>
          <w:rFonts w:asciiTheme="majorHAnsi" w:hAnsiTheme="majorHAnsi"/>
          <w:sz w:val="22"/>
          <w:szCs w:val="22"/>
        </w:rPr>
        <w:t>submitted via</w:t>
      </w:r>
      <w:r>
        <w:rPr>
          <w:rFonts w:asciiTheme="majorHAnsi" w:hAnsiTheme="majorHAnsi"/>
          <w:sz w:val="22"/>
          <w:szCs w:val="22"/>
        </w:rPr>
        <w:t xml:space="preserve"> the website </w:t>
      </w:r>
      <w:r w:rsidR="006D4F26">
        <w:rPr>
          <w:rFonts w:asciiTheme="majorHAnsi" w:hAnsiTheme="majorHAnsi"/>
          <w:sz w:val="22"/>
          <w:szCs w:val="22"/>
        </w:rPr>
        <w:t>are</w:t>
      </w:r>
      <w:r>
        <w:rPr>
          <w:rFonts w:asciiTheme="majorHAnsi" w:hAnsiTheme="majorHAnsi"/>
          <w:sz w:val="22"/>
          <w:szCs w:val="22"/>
        </w:rPr>
        <w:t xml:space="preserve"> sent electronically to the SLTCO</w:t>
      </w:r>
      <w:r w:rsidR="006D4F26">
        <w:rPr>
          <w:rFonts w:asciiTheme="majorHAnsi" w:hAnsiTheme="majorHAnsi"/>
          <w:sz w:val="22"/>
          <w:szCs w:val="22"/>
        </w:rPr>
        <w:t xml:space="preserve"> or designee</w:t>
      </w:r>
      <w:r>
        <w:rPr>
          <w:rFonts w:asciiTheme="majorHAnsi" w:hAnsiTheme="majorHAnsi"/>
          <w:sz w:val="22"/>
          <w:szCs w:val="22"/>
        </w:rPr>
        <w:t xml:space="preserve"> </w:t>
      </w:r>
      <w:r w:rsidR="006D4F26">
        <w:rPr>
          <w:rFonts w:asciiTheme="majorHAnsi" w:hAnsiTheme="majorHAnsi"/>
          <w:sz w:val="22"/>
          <w:szCs w:val="22"/>
        </w:rPr>
        <w:t>and then assigned to staff</w:t>
      </w:r>
      <w:r>
        <w:rPr>
          <w:rFonts w:asciiTheme="majorHAnsi" w:hAnsiTheme="majorHAnsi"/>
          <w:sz w:val="22"/>
          <w:szCs w:val="22"/>
        </w:rPr>
        <w:t>.</w:t>
      </w:r>
    </w:p>
    <w:p w14:paraId="7B7B4987" w14:textId="77777777" w:rsidR="001042A1" w:rsidRPr="001042A1" w:rsidRDefault="001042A1" w:rsidP="001042A1">
      <w:pPr>
        <w:ind w:left="360"/>
        <w:rPr>
          <w:rFonts w:asciiTheme="majorHAnsi" w:hAnsiTheme="majorHAnsi"/>
          <w:sz w:val="22"/>
          <w:szCs w:val="22"/>
        </w:rPr>
      </w:pPr>
    </w:p>
    <w:p w14:paraId="43C0B2C2" w14:textId="77777777" w:rsidR="001A0F0A" w:rsidRDefault="001A0F0A" w:rsidP="00BE4CF2">
      <w:pPr>
        <w:pStyle w:val="ListParagraph"/>
        <w:numPr>
          <w:ilvl w:val="0"/>
          <w:numId w:val="47"/>
        </w:numPr>
        <w:rPr>
          <w:rFonts w:asciiTheme="majorHAnsi" w:hAnsiTheme="majorHAnsi"/>
          <w:sz w:val="22"/>
          <w:szCs w:val="22"/>
        </w:rPr>
      </w:pPr>
      <w:r w:rsidRPr="00567F0F">
        <w:rPr>
          <w:rFonts w:asciiTheme="majorHAnsi" w:hAnsiTheme="majorHAnsi"/>
          <w:sz w:val="22"/>
          <w:szCs w:val="22"/>
        </w:rPr>
        <w:t>Individuals who drop into the office and request information and consultation sha</w:t>
      </w:r>
      <w:r w:rsidR="001042A1" w:rsidRPr="00567F0F">
        <w:rPr>
          <w:rFonts w:asciiTheme="majorHAnsi" w:hAnsiTheme="majorHAnsi"/>
          <w:sz w:val="22"/>
          <w:szCs w:val="22"/>
        </w:rPr>
        <w:t xml:space="preserve">ll be accommodated if staff are </w:t>
      </w:r>
      <w:r w:rsidR="00567F0F">
        <w:rPr>
          <w:rFonts w:asciiTheme="majorHAnsi" w:hAnsiTheme="majorHAnsi"/>
          <w:sz w:val="22"/>
          <w:szCs w:val="22"/>
        </w:rPr>
        <w:t xml:space="preserve">available. </w:t>
      </w:r>
    </w:p>
    <w:p w14:paraId="529699E9" w14:textId="77777777" w:rsidR="006D4F26" w:rsidRPr="006D4F26" w:rsidRDefault="006D4F26" w:rsidP="006D4F26">
      <w:pPr>
        <w:pStyle w:val="ListParagraph"/>
        <w:rPr>
          <w:rFonts w:asciiTheme="majorHAnsi" w:hAnsiTheme="majorHAnsi"/>
          <w:sz w:val="22"/>
          <w:szCs w:val="22"/>
        </w:rPr>
      </w:pPr>
    </w:p>
    <w:p w14:paraId="769B6CE3" w14:textId="77777777" w:rsidR="006D4F26" w:rsidRPr="006D4F26" w:rsidRDefault="00BE70D3" w:rsidP="006D4F26">
      <w:pPr>
        <w:spacing w:after="240"/>
        <w:ind w:left="360"/>
        <w:rPr>
          <w:rFonts w:asciiTheme="majorHAnsi" w:hAnsiTheme="majorHAnsi"/>
          <w:b/>
          <w:i/>
          <w:sz w:val="22"/>
          <w:szCs w:val="22"/>
        </w:rPr>
      </w:pPr>
      <w:r>
        <w:rPr>
          <w:rFonts w:asciiTheme="majorHAnsi" w:hAnsiTheme="majorHAnsi"/>
          <w:b/>
          <w:i/>
          <w:sz w:val="22"/>
          <w:szCs w:val="22"/>
        </w:rPr>
        <w:t>______________________________________________________________________________________________________</w:t>
      </w:r>
    </w:p>
    <w:p w14:paraId="43AD3A39" w14:textId="77777777" w:rsidR="003F687A" w:rsidRPr="001A0F0A" w:rsidRDefault="003F687A" w:rsidP="00BE4CF2">
      <w:pPr>
        <w:pStyle w:val="ListParagraph"/>
        <w:numPr>
          <w:ilvl w:val="0"/>
          <w:numId w:val="65"/>
        </w:numPr>
        <w:spacing w:after="240"/>
        <w:rPr>
          <w:rFonts w:asciiTheme="majorHAnsi" w:hAnsiTheme="majorHAnsi"/>
          <w:b/>
          <w:i/>
          <w:sz w:val="22"/>
          <w:szCs w:val="22"/>
        </w:rPr>
      </w:pPr>
      <w:r w:rsidRPr="001A0F0A">
        <w:rPr>
          <w:rFonts w:asciiTheme="majorHAnsi" w:hAnsiTheme="majorHAnsi"/>
          <w:b/>
          <w:i/>
          <w:sz w:val="22"/>
          <w:szCs w:val="22"/>
        </w:rPr>
        <w:t xml:space="preserve">  </w:t>
      </w:r>
      <w:r w:rsidR="0064021F" w:rsidRPr="001A0F0A">
        <w:rPr>
          <w:rFonts w:asciiTheme="majorHAnsi" w:hAnsiTheme="majorHAnsi"/>
          <w:b/>
          <w:i/>
          <w:sz w:val="22"/>
          <w:szCs w:val="22"/>
        </w:rPr>
        <w:t xml:space="preserve">Facility </w:t>
      </w:r>
      <w:r w:rsidR="004901EC" w:rsidRPr="001A0F0A">
        <w:rPr>
          <w:rFonts w:asciiTheme="majorHAnsi" w:hAnsiTheme="majorHAnsi"/>
          <w:b/>
          <w:i/>
          <w:sz w:val="22"/>
          <w:szCs w:val="22"/>
        </w:rPr>
        <w:t xml:space="preserve">Coverage </w:t>
      </w:r>
      <w:r w:rsidR="0064021F" w:rsidRPr="001A0F0A">
        <w:rPr>
          <w:rFonts w:asciiTheme="majorHAnsi" w:hAnsiTheme="majorHAnsi"/>
          <w:b/>
          <w:i/>
          <w:sz w:val="22"/>
          <w:szCs w:val="22"/>
        </w:rPr>
        <w:t xml:space="preserve"> (“Friendly Visits”)</w:t>
      </w:r>
    </w:p>
    <w:p w14:paraId="679F7CFD" w14:textId="77777777" w:rsidR="003F687A" w:rsidRPr="000103E5" w:rsidRDefault="003F687A" w:rsidP="003F687A">
      <w:pPr>
        <w:spacing w:after="240"/>
        <w:rPr>
          <w:rFonts w:asciiTheme="majorHAnsi" w:hAnsiTheme="majorHAnsi"/>
          <w:sz w:val="22"/>
          <w:szCs w:val="22"/>
        </w:rPr>
      </w:pPr>
      <w:r w:rsidRPr="00AF7AC4">
        <w:rPr>
          <w:rFonts w:asciiTheme="majorHAnsi" w:hAnsiTheme="majorHAnsi"/>
          <w:sz w:val="22"/>
          <w:szCs w:val="22"/>
          <w:u w:val="single"/>
        </w:rPr>
        <w:t>Policy</w:t>
      </w:r>
      <w:r w:rsidRPr="000103E5">
        <w:rPr>
          <w:rFonts w:asciiTheme="majorHAnsi" w:hAnsiTheme="majorHAnsi"/>
          <w:sz w:val="22"/>
          <w:szCs w:val="22"/>
        </w:rPr>
        <w:t xml:space="preserve">: </w:t>
      </w:r>
      <w:r w:rsidR="00532343">
        <w:rPr>
          <w:rFonts w:asciiTheme="majorHAnsi" w:hAnsiTheme="majorHAnsi"/>
          <w:sz w:val="22"/>
          <w:szCs w:val="22"/>
        </w:rPr>
        <w:t xml:space="preserve"> </w:t>
      </w:r>
      <w:r w:rsidRPr="000103E5">
        <w:rPr>
          <w:rFonts w:asciiTheme="majorHAnsi" w:hAnsiTheme="majorHAnsi"/>
          <w:sz w:val="22"/>
          <w:szCs w:val="22"/>
        </w:rPr>
        <w:t xml:space="preserve">The Long-Term Care Ombudsman Program shall have a regular presence in long-term care facilities in order to monitor the condition of residents, provide information regarding the Ombudsman Program, and ensure </w:t>
      </w:r>
      <w:r w:rsidR="004940E6">
        <w:rPr>
          <w:rFonts w:asciiTheme="majorHAnsi" w:hAnsiTheme="majorHAnsi"/>
          <w:sz w:val="22"/>
          <w:szCs w:val="22"/>
        </w:rPr>
        <w:t xml:space="preserve">“regular and timely” </w:t>
      </w:r>
      <w:r w:rsidRPr="000103E5">
        <w:rPr>
          <w:rFonts w:asciiTheme="majorHAnsi" w:hAnsiTheme="majorHAnsi"/>
          <w:sz w:val="22"/>
          <w:szCs w:val="22"/>
        </w:rPr>
        <w:t>resident access to an ombudsman.</w:t>
      </w:r>
    </w:p>
    <w:p w14:paraId="6C8ADF68" w14:textId="77777777" w:rsidR="00BE70D3" w:rsidRDefault="00BE70D3" w:rsidP="003F687A">
      <w:pPr>
        <w:spacing w:after="240"/>
        <w:jc w:val="both"/>
        <w:rPr>
          <w:rFonts w:asciiTheme="majorHAnsi" w:hAnsiTheme="majorHAnsi"/>
          <w:sz w:val="22"/>
          <w:szCs w:val="22"/>
          <w:u w:val="single"/>
        </w:rPr>
      </w:pPr>
    </w:p>
    <w:p w14:paraId="26A98F65" w14:textId="77777777" w:rsidR="003F687A" w:rsidRPr="000103E5" w:rsidRDefault="003F687A" w:rsidP="003F687A">
      <w:pPr>
        <w:spacing w:after="240"/>
        <w:jc w:val="both"/>
        <w:rPr>
          <w:rFonts w:asciiTheme="majorHAnsi" w:hAnsiTheme="majorHAnsi"/>
          <w:sz w:val="22"/>
          <w:szCs w:val="22"/>
        </w:rPr>
      </w:pPr>
      <w:r w:rsidRPr="00AF7AC4">
        <w:rPr>
          <w:rFonts w:asciiTheme="majorHAnsi" w:hAnsiTheme="majorHAnsi"/>
          <w:sz w:val="22"/>
          <w:szCs w:val="22"/>
          <w:u w:val="single"/>
        </w:rPr>
        <w:t>Procedures</w:t>
      </w:r>
      <w:r w:rsidRPr="000103E5">
        <w:rPr>
          <w:rFonts w:asciiTheme="majorHAnsi" w:hAnsiTheme="majorHAnsi"/>
          <w:sz w:val="22"/>
          <w:szCs w:val="22"/>
        </w:rPr>
        <w:t xml:space="preserve">: </w:t>
      </w:r>
    </w:p>
    <w:p w14:paraId="51EEDDD9" w14:textId="77777777" w:rsidR="00383425" w:rsidRDefault="004940E6" w:rsidP="00BE4CF2">
      <w:pPr>
        <w:pStyle w:val="ListParagraph"/>
        <w:numPr>
          <w:ilvl w:val="0"/>
          <w:numId w:val="45"/>
        </w:numPr>
        <w:rPr>
          <w:rFonts w:asciiTheme="majorHAnsi" w:hAnsiTheme="majorHAnsi"/>
          <w:sz w:val="22"/>
          <w:szCs w:val="22"/>
        </w:rPr>
      </w:pPr>
      <w:r w:rsidRPr="004940E6">
        <w:rPr>
          <w:rFonts w:asciiTheme="majorHAnsi" w:hAnsiTheme="majorHAnsi"/>
          <w:sz w:val="22"/>
          <w:szCs w:val="22"/>
        </w:rPr>
        <w:t xml:space="preserve">The Deputy LTCO shall create a spreadsheet </w:t>
      </w:r>
      <w:r w:rsidR="00383425">
        <w:rPr>
          <w:rFonts w:asciiTheme="majorHAnsi" w:hAnsiTheme="majorHAnsi"/>
          <w:sz w:val="22"/>
          <w:szCs w:val="22"/>
        </w:rPr>
        <w:t xml:space="preserve">annually </w:t>
      </w:r>
      <w:r w:rsidRPr="004940E6">
        <w:rPr>
          <w:rFonts w:asciiTheme="majorHAnsi" w:hAnsiTheme="majorHAnsi"/>
          <w:sz w:val="22"/>
          <w:szCs w:val="22"/>
        </w:rPr>
        <w:t>that lists all LTC facilities and tracks friendly visits made to those facilities</w:t>
      </w:r>
      <w:r w:rsidR="00383425">
        <w:rPr>
          <w:rFonts w:asciiTheme="majorHAnsi" w:hAnsiTheme="majorHAnsi"/>
          <w:sz w:val="22"/>
          <w:szCs w:val="22"/>
        </w:rPr>
        <w:t xml:space="preserve"> during the </w:t>
      </w:r>
      <w:r w:rsidR="00567F0F">
        <w:rPr>
          <w:rFonts w:asciiTheme="majorHAnsi" w:hAnsiTheme="majorHAnsi"/>
          <w:sz w:val="22"/>
          <w:szCs w:val="22"/>
        </w:rPr>
        <w:t xml:space="preserve">federal fiscal </w:t>
      </w:r>
      <w:r w:rsidR="00383425">
        <w:rPr>
          <w:rFonts w:asciiTheme="majorHAnsi" w:hAnsiTheme="majorHAnsi"/>
          <w:sz w:val="22"/>
          <w:szCs w:val="22"/>
        </w:rPr>
        <w:t>year</w:t>
      </w:r>
      <w:r w:rsidRPr="004940E6">
        <w:rPr>
          <w:rFonts w:asciiTheme="majorHAnsi" w:hAnsiTheme="majorHAnsi"/>
          <w:sz w:val="22"/>
          <w:szCs w:val="22"/>
        </w:rPr>
        <w:t xml:space="preserve">.  </w:t>
      </w:r>
    </w:p>
    <w:p w14:paraId="53C1A499" w14:textId="77777777" w:rsidR="00383425" w:rsidRPr="00383425" w:rsidRDefault="00383425" w:rsidP="00383425">
      <w:pPr>
        <w:ind w:left="360"/>
        <w:rPr>
          <w:rFonts w:asciiTheme="majorHAnsi" w:hAnsiTheme="majorHAnsi"/>
          <w:sz w:val="22"/>
          <w:szCs w:val="22"/>
        </w:rPr>
      </w:pPr>
    </w:p>
    <w:p w14:paraId="46D46875" w14:textId="77777777" w:rsidR="00383425" w:rsidRDefault="00383425" w:rsidP="00BE4CF2">
      <w:pPr>
        <w:pStyle w:val="ListParagraph"/>
        <w:numPr>
          <w:ilvl w:val="0"/>
          <w:numId w:val="45"/>
        </w:numPr>
        <w:rPr>
          <w:rFonts w:asciiTheme="majorHAnsi" w:hAnsiTheme="majorHAnsi"/>
          <w:sz w:val="22"/>
          <w:szCs w:val="22"/>
        </w:rPr>
      </w:pPr>
      <w:r>
        <w:rPr>
          <w:rFonts w:asciiTheme="majorHAnsi" w:hAnsiTheme="majorHAnsi"/>
          <w:sz w:val="22"/>
          <w:szCs w:val="22"/>
        </w:rPr>
        <w:t>The Deputy will ensure that as many homes as</w:t>
      </w:r>
      <w:r w:rsidR="001042A1">
        <w:rPr>
          <w:rFonts w:asciiTheme="majorHAnsi" w:hAnsiTheme="majorHAnsi"/>
          <w:sz w:val="22"/>
          <w:szCs w:val="22"/>
        </w:rPr>
        <w:t xml:space="preserve"> possible are visited</w:t>
      </w:r>
      <w:r>
        <w:rPr>
          <w:rFonts w:asciiTheme="majorHAnsi" w:hAnsiTheme="majorHAnsi"/>
          <w:sz w:val="22"/>
          <w:szCs w:val="22"/>
        </w:rPr>
        <w:t xml:space="preserve"> </w:t>
      </w:r>
      <w:r w:rsidR="007D048F">
        <w:rPr>
          <w:rFonts w:asciiTheme="majorHAnsi" w:hAnsiTheme="majorHAnsi"/>
          <w:sz w:val="22"/>
          <w:szCs w:val="22"/>
        </w:rPr>
        <w:t xml:space="preserve">annually </w:t>
      </w:r>
      <w:r>
        <w:rPr>
          <w:rFonts w:asciiTheme="majorHAnsi" w:hAnsiTheme="majorHAnsi"/>
          <w:sz w:val="22"/>
          <w:szCs w:val="22"/>
        </w:rPr>
        <w:t xml:space="preserve">by assigning homes to </w:t>
      </w:r>
      <w:r w:rsidR="001042A1">
        <w:rPr>
          <w:rFonts w:asciiTheme="majorHAnsi" w:hAnsiTheme="majorHAnsi"/>
          <w:sz w:val="22"/>
          <w:szCs w:val="22"/>
        </w:rPr>
        <w:t>staff and volunteers</w:t>
      </w:r>
      <w:r w:rsidR="004901EC">
        <w:rPr>
          <w:rFonts w:asciiTheme="majorHAnsi" w:hAnsiTheme="majorHAnsi"/>
          <w:sz w:val="22"/>
          <w:szCs w:val="22"/>
        </w:rPr>
        <w:t>. When there is a concern about safety or quality of care in a home, the Deputy may wish to assign staff to visit more frequently</w:t>
      </w:r>
      <w:r w:rsidR="007D048F">
        <w:rPr>
          <w:rFonts w:asciiTheme="majorHAnsi" w:hAnsiTheme="majorHAnsi"/>
          <w:sz w:val="22"/>
          <w:szCs w:val="22"/>
        </w:rPr>
        <w:t xml:space="preserve"> than once annually</w:t>
      </w:r>
      <w:r w:rsidR="004901EC">
        <w:rPr>
          <w:rFonts w:asciiTheme="majorHAnsi" w:hAnsiTheme="majorHAnsi"/>
          <w:sz w:val="22"/>
          <w:szCs w:val="22"/>
        </w:rPr>
        <w:t>.</w:t>
      </w:r>
    </w:p>
    <w:p w14:paraId="5DB83967" w14:textId="77777777" w:rsidR="00383425" w:rsidRPr="00383425" w:rsidRDefault="00383425" w:rsidP="00383425">
      <w:pPr>
        <w:pStyle w:val="ListParagraph"/>
        <w:rPr>
          <w:rFonts w:asciiTheme="majorHAnsi" w:hAnsiTheme="majorHAnsi"/>
          <w:sz w:val="22"/>
          <w:szCs w:val="22"/>
        </w:rPr>
      </w:pPr>
    </w:p>
    <w:p w14:paraId="7F7F09A4" w14:textId="77777777" w:rsidR="004940E6" w:rsidRDefault="00383425" w:rsidP="00BE4CF2">
      <w:pPr>
        <w:pStyle w:val="ListParagraph"/>
        <w:numPr>
          <w:ilvl w:val="0"/>
          <w:numId w:val="45"/>
        </w:numPr>
        <w:rPr>
          <w:rFonts w:asciiTheme="majorHAnsi" w:hAnsiTheme="majorHAnsi"/>
          <w:sz w:val="22"/>
          <w:szCs w:val="22"/>
        </w:rPr>
      </w:pPr>
      <w:r>
        <w:rPr>
          <w:rFonts w:asciiTheme="majorHAnsi" w:hAnsiTheme="majorHAnsi"/>
          <w:sz w:val="22"/>
          <w:szCs w:val="22"/>
        </w:rPr>
        <w:t>Experienced certified volunteers may travel to outlying communities on behalf of the OLTCO to make home visits</w:t>
      </w:r>
      <w:r w:rsidR="006D4F26">
        <w:rPr>
          <w:rFonts w:asciiTheme="majorHAnsi" w:hAnsiTheme="majorHAnsi"/>
          <w:sz w:val="22"/>
          <w:szCs w:val="22"/>
        </w:rPr>
        <w:t>, if authorized by the SLTCO</w:t>
      </w:r>
      <w:r>
        <w:rPr>
          <w:rFonts w:asciiTheme="majorHAnsi" w:hAnsiTheme="majorHAnsi"/>
          <w:sz w:val="22"/>
          <w:szCs w:val="22"/>
        </w:rPr>
        <w:t xml:space="preserve">. </w:t>
      </w:r>
      <w:r w:rsidR="006D4F26">
        <w:rPr>
          <w:rFonts w:asciiTheme="majorHAnsi" w:hAnsiTheme="majorHAnsi"/>
          <w:sz w:val="22"/>
          <w:szCs w:val="22"/>
        </w:rPr>
        <w:t xml:space="preserve">Volunteers will receive and follow </w:t>
      </w:r>
      <w:r>
        <w:rPr>
          <w:rFonts w:asciiTheme="majorHAnsi" w:hAnsiTheme="majorHAnsi"/>
          <w:sz w:val="22"/>
          <w:szCs w:val="22"/>
        </w:rPr>
        <w:t xml:space="preserve">the state guidelines for </w:t>
      </w:r>
      <w:r w:rsidR="004901EC">
        <w:rPr>
          <w:rFonts w:asciiTheme="majorHAnsi" w:hAnsiTheme="majorHAnsi"/>
          <w:sz w:val="22"/>
          <w:szCs w:val="22"/>
        </w:rPr>
        <w:t>travel so that they are reimbursed for allowable expenses.</w:t>
      </w:r>
    </w:p>
    <w:p w14:paraId="47A1E7FE" w14:textId="77777777" w:rsidR="00383425" w:rsidRPr="00383425" w:rsidRDefault="00383425" w:rsidP="00383425">
      <w:pPr>
        <w:ind w:left="360"/>
        <w:rPr>
          <w:rFonts w:asciiTheme="majorHAnsi" w:hAnsiTheme="majorHAnsi"/>
          <w:sz w:val="22"/>
          <w:szCs w:val="22"/>
        </w:rPr>
      </w:pPr>
    </w:p>
    <w:p w14:paraId="294DC83A" w14:textId="77777777" w:rsidR="003F687A" w:rsidRPr="007D048F" w:rsidRDefault="00383425" w:rsidP="00BE4CF2">
      <w:pPr>
        <w:pStyle w:val="ListParagraph"/>
        <w:numPr>
          <w:ilvl w:val="0"/>
          <w:numId w:val="45"/>
        </w:numPr>
        <w:spacing w:after="240"/>
        <w:jc w:val="both"/>
        <w:rPr>
          <w:rFonts w:asciiTheme="majorHAnsi" w:hAnsiTheme="majorHAnsi"/>
          <w:sz w:val="22"/>
          <w:szCs w:val="22"/>
        </w:rPr>
      </w:pPr>
      <w:r w:rsidRPr="007D048F">
        <w:rPr>
          <w:rFonts w:asciiTheme="majorHAnsi" w:hAnsiTheme="majorHAnsi"/>
          <w:sz w:val="22"/>
          <w:szCs w:val="22"/>
        </w:rPr>
        <w:t>Friendly</w:t>
      </w:r>
      <w:r w:rsidR="003F687A" w:rsidRPr="007D048F">
        <w:rPr>
          <w:rFonts w:asciiTheme="majorHAnsi" w:hAnsiTheme="majorHAnsi"/>
          <w:sz w:val="22"/>
          <w:szCs w:val="22"/>
        </w:rPr>
        <w:t xml:space="preserve"> visits to facilities shall be unannounced.</w:t>
      </w:r>
      <w:r w:rsidR="007D048F">
        <w:rPr>
          <w:rFonts w:asciiTheme="majorHAnsi" w:hAnsiTheme="majorHAnsi"/>
          <w:sz w:val="22"/>
          <w:szCs w:val="22"/>
        </w:rPr>
        <w:t xml:space="preserve">  </w:t>
      </w:r>
      <w:r w:rsidR="008D1473" w:rsidRPr="007D048F">
        <w:rPr>
          <w:rFonts w:asciiTheme="majorHAnsi" w:hAnsiTheme="majorHAnsi"/>
          <w:sz w:val="22"/>
          <w:szCs w:val="22"/>
        </w:rPr>
        <w:t>Visits can be conducted any day of the week</w:t>
      </w:r>
      <w:r w:rsidR="004940E6" w:rsidRPr="007D048F">
        <w:rPr>
          <w:rFonts w:asciiTheme="majorHAnsi" w:hAnsiTheme="majorHAnsi"/>
          <w:sz w:val="22"/>
          <w:szCs w:val="22"/>
        </w:rPr>
        <w:t xml:space="preserve"> but should occur at a reasonable hour so that residents are not unduly disturbed during the evening or early morning hours.</w:t>
      </w:r>
    </w:p>
    <w:p w14:paraId="28072174" w14:textId="77777777" w:rsidR="003F687A" w:rsidRDefault="003F687A" w:rsidP="003F687A">
      <w:pPr>
        <w:pStyle w:val="ListParagraph"/>
        <w:spacing w:after="240"/>
        <w:jc w:val="both"/>
        <w:rPr>
          <w:rFonts w:asciiTheme="majorHAnsi" w:hAnsiTheme="majorHAnsi"/>
          <w:sz w:val="22"/>
          <w:szCs w:val="22"/>
        </w:rPr>
      </w:pPr>
    </w:p>
    <w:p w14:paraId="349B2473" w14:textId="77777777" w:rsidR="003F687A" w:rsidRPr="007D048F" w:rsidRDefault="00B25609" w:rsidP="00BE4CF2">
      <w:pPr>
        <w:pStyle w:val="ListParagraph"/>
        <w:numPr>
          <w:ilvl w:val="0"/>
          <w:numId w:val="45"/>
        </w:numPr>
        <w:spacing w:after="240"/>
        <w:jc w:val="both"/>
        <w:rPr>
          <w:rFonts w:asciiTheme="majorHAnsi" w:hAnsiTheme="majorHAnsi"/>
          <w:sz w:val="22"/>
          <w:szCs w:val="22"/>
        </w:rPr>
      </w:pPr>
      <w:r w:rsidRPr="007D048F">
        <w:rPr>
          <w:rFonts w:asciiTheme="majorHAnsi" w:hAnsiTheme="majorHAnsi"/>
          <w:sz w:val="22"/>
          <w:szCs w:val="22"/>
        </w:rPr>
        <w:t>The ombudsman</w:t>
      </w:r>
      <w:r w:rsidR="003F687A" w:rsidRPr="007D048F">
        <w:rPr>
          <w:rFonts w:asciiTheme="majorHAnsi" w:hAnsiTheme="majorHAnsi"/>
          <w:sz w:val="22"/>
          <w:szCs w:val="22"/>
        </w:rPr>
        <w:t xml:space="preserve"> shall </w:t>
      </w:r>
      <w:r w:rsidR="00567F0F" w:rsidRPr="007D048F">
        <w:rPr>
          <w:rFonts w:asciiTheme="majorHAnsi" w:hAnsiTheme="majorHAnsi"/>
          <w:sz w:val="22"/>
          <w:szCs w:val="22"/>
        </w:rPr>
        <w:t>ensure</w:t>
      </w:r>
      <w:r w:rsidR="003F687A" w:rsidRPr="007D048F">
        <w:rPr>
          <w:rFonts w:asciiTheme="majorHAnsi" w:hAnsiTheme="majorHAnsi"/>
          <w:sz w:val="22"/>
          <w:szCs w:val="22"/>
        </w:rPr>
        <w:t xml:space="preserve"> that the OLTCO poster is readily visible to residents, families, and staff</w:t>
      </w:r>
      <w:r w:rsidR="00567F0F" w:rsidRPr="007D048F">
        <w:rPr>
          <w:rFonts w:asciiTheme="majorHAnsi" w:hAnsiTheme="majorHAnsi"/>
          <w:sz w:val="22"/>
          <w:szCs w:val="22"/>
        </w:rPr>
        <w:t xml:space="preserve"> in each facility</w:t>
      </w:r>
      <w:r w:rsidR="003F687A" w:rsidRPr="007D048F">
        <w:rPr>
          <w:rFonts w:asciiTheme="majorHAnsi" w:hAnsiTheme="majorHAnsi"/>
          <w:sz w:val="22"/>
          <w:szCs w:val="22"/>
        </w:rPr>
        <w:t>.  Depending on the facility floor plan, several posters may need to be posted to meet this requirement.</w:t>
      </w:r>
      <w:r w:rsidR="007D048F">
        <w:rPr>
          <w:rFonts w:asciiTheme="majorHAnsi" w:hAnsiTheme="majorHAnsi"/>
          <w:sz w:val="22"/>
          <w:szCs w:val="22"/>
        </w:rPr>
        <w:t xml:space="preserve"> </w:t>
      </w:r>
      <w:r w:rsidRPr="007D048F">
        <w:rPr>
          <w:rFonts w:asciiTheme="majorHAnsi" w:hAnsiTheme="majorHAnsi"/>
          <w:sz w:val="22"/>
          <w:szCs w:val="22"/>
        </w:rPr>
        <w:t>The ombudsman</w:t>
      </w:r>
      <w:r w:rsidR="003F687A" w:rsidRPr="007D048F">
        <w:rPr>
          <w:rFonts w:asciiTheme="majorHAnsi" w:hAnsiTheme="majorHAnsi"/>
          <w:sz w:val="22"/>
          <w:szCs w:val="22"/>
        </w:rPr>
        <w:t xml:space="preserve"> shall </w:t>
      </w:r>
      <w:r w:rsidR="007D048F">
        <w:rPr>
          <w:rFonts w:asciiTheme="majorHAnsi" w:hAnsiTheme="majorHAnsi"/>
          <w:sz w:val="22"/>
          <w:szCs w:val="22"/>
        </w:rPr>
        <w:t>also ensure</w:t>
      </w:r>
      <w:r w:rsidR="003F687A" w:rsidRPr="007D048F">
        <w:rPr>
          <w:rFonts w:asciiTheme="majorHAnsi" w:hAnsiTheme="majorHAnsi"/>
          <w:sz w:val="22"/>
          <w:szCs w:val="22"/>
        </w:rPr>
        <w:t xml:space="preserve"> that the fac</w:t>
      </w:r>
      <w:r w:rsidR="004940E6" w:rsidRPr="007D048F">
        <w:rPr>
          <w:rFonts w:asciiTheme="majorHAnsi" w:hAnsiTheme="majorHAnsi"/>
          <w:sz w:val="22"/>
          <w:szCs w:val="22"/>
        </w:rPr>
        <w:t>ility has an adequate supply of</w:t>
      </w:r>
      <w:r w:rsidR="003F687A" w:rsidRPr="007D048F">
        <w:rPr>
          <w:rFonts w:asciiTheme="majorHAnsi" w:hAnsiTheme="majorHAnsi"/>
          <w:sz w:val="22"/>
          <w:szCs w:val="22"/>
        </w:rPr>
        <w:t xml:space="preserve"> OLTCO brochures to provide to all residents, their representatives, and new staff.</w:t>
      </w:r>
    </w:p>
    <w:p w14:paraId="3ED22A4B" w14:textId="77777777" w:rsidR="003F687A" w:rsidRPr="00AF7AC4" w:rsidRDefault="003F687A" w:rsidP="003F687A">
      <w:pPr>
        <w:pStyle w:val="ListParagraph"/>
        <w:rPr>
          <w:rFonts w:asciiTheme="majorHAnsi" w:hAnsiTheme="majorHAnsi"/>
          <w:sz w:val="22"/>
          <w:szCs w:val="22"/>
        </w:rPr>
      </w:pPr>
    </w:p>
    <w:p w14:paraId="1FAD42E9" w14:textId="77777777" w:rsidR="003F687A" w:rsidRPr="007D048F" w:rsidRDefault="00B25609" w:rsidP="00BE4CF2">
      <w:pPr>
        <w:pStyle w:val="ListParagraph"/>
        <w:numPr>
          <w:ilvl w:val="0"/>
          <w:numId w:val="45"/>
        </w:numPr>
        <w:spacing w:after="240"/>
        <w:jc w:val="both"/>
        <w:rPr>
          <w:rFonts w:asciiTheme="majorHAnsi" w:hAnsiTheme="majorHAnsi"/>
          <w:sz w:val="22"/>
          <w:szCs w:val="22"/>
        </w:rPr>
      </w:pPr>
      <w:r w:rsidRPr="007D048F">
        <w:rPr>
          <w:rFonts w:asciiTheme="majorHAnsi" w:hAnsiTheme="majorHAnsi"/>
          <w:sz w:val="22"/>
          <w:szCs w:val="22"/>
        </w:rPr>
        <w:t>The ombudsman</w:t>
      </w:r>
      <w:r w:rsidR="003F687A" w:rsidRPr="007D048F">
        <w:rPr>
          <w:rFonts w:asciiTheme="majorHAnsi" w:hAnsiTheme="majorHAnsi"/>
          <w:sz w:val="22"/>
          <w:szCs w:val="22"/>
        </w:rPr>
        <w:t xml:space="preserve"> shall explain the purpose of the OLTCO and introduce himself or herself to residents in the facility, particularly to any residents who have been admitted since </w:t>
      </w:r>
      <w:r w:rsidRPr="007D048F">
        <w:rPr>
          <w:rFonts w:asciiTheme="majorHAnsi" w:hAnsiTheme="majorHAnsi"/>
          <w:sz w:val="22"/>
          <w:szCs w:val="22"/>
        </w:rPr>
        <w:t>the ombudsman</w:t>
      </w:r>
      <w:r w:rsidR="003F687A" w:rsidRPr="007D048F">
        <w:rPr>
          <w:rFonts w:asciiTheme="majorHAnsi" w:hAnsiTheme="majorHAnsi"/>
          <w:sz w:val="22"/>
          <w:szCs w:val="22"/>
        </w:rPr>
        <w:t>’s last visit.</w:t>
      </w:r>
      <w:r w:rsidR="007D048F" w:rsidRPr="007D048F">
        <w:rPr>
          <w:rFonts w:asciiTheme="majorHAnsi" w:hAnsiTheme="majorHAnsi"/>
          <w:sz w:val="22"/>
          <w:szCs w:val="22"/>
        </w:rPr>
        <w:t xml:space="preserve"> </w:t>
      </w:r>
      <w:r w:rsidRPr="007D048F">
        <w:rPr>
          <w:rFonts w:asciiTheme="majorHAnsi" w:hAnsiTheme="majorHAnsi"/>
          <w:sz w:val="22"/>
          <w:szCs w:val="22"/>
        </w:rPr>
        <w:t>The ombudsman</w:t>
      </w:r>
      <w:r w:rsidR="003F687A" w:rsidRPr="007D048F">
        <w:rPr>
          <w:rFonts w:asciiTheme="majorHAnsi" w:hAnsiTheme="majorHAnsi"/>
          <w:sz w:val="22"/>
          <w:szCs w:val="22"/>
        </w:rPr>
        <w:t xml:space="preserve"> shall </w:t>
      </w:r>
      <w:r w:rsidR="007D048F">
        <w:rPr>
          <w:rFonts w:asciiTheme="majorHAnsi" w:hAnsiTheme="majorHAnsi"/>
          <w:sz w:val="22"/>
          <w:szCs w:val="22"/>
        </w:rPr>
        <w:t xml:space="preserve">also </w:t>
      </w:r>
      <w:r w:rsidR="003F687A" w:rsidRPr="007D048F">
        <w:rPr>
          <w:rFonts w:asciiTheme="majorHAnsi" w:hAnsiTheme="majorHAnsi"/>
          <w:sz w:val="22"/>
          <w:szCs w:val="22"/>
        </w:rPr>
        <w:t>explain the purpose of the OLTCO and introduce himself or herself to staff in the facility as appropriate.</w:t>
      </w:r>
      <w:r w:rsidR="00383425" w:rsidRPr="007D048F">
        <w:rPr>
          <w:rFonts w:asciiTheme="majorHAnsi" w:hAnsiTheme="majorHAnsi"/>
          <w:sz w:val="22"/>
          <w:szCs w:val="22"/>
        </w:rPr>
        <w:t xml:space="preserve"> </w:t>
      </w:r>
    </w:p>
    <w:p w14:paraId="54EC98F2" w14:textId="77777777" w:rsidR="001042A1" w:rsidRPr="001042A1" w:rsidRDefault="001042A1" w:rsidP="001042A1">
      <w:pPr>
        <w:pStyle w:val="ListParagraph"/>
        <w:rPr>
          <w:rFonts w:asciiTheme="majorHAnsi" w:hAnsiTheme="majorHAnsi"/>
          <w:sz w:val="22"/>
          <w:szCs w:val="22"/>
        </w:rPr>
      </w:pPr>
    </w:p>
    <w:p w14:paraId="13B44D84" w14:textId="77777777" w:rsidR="001042A1" w:rsidRDefault="001042A1" w:rsidP="00BE4CF2">
      <w:pPr>
        <w:pStyle w:val="ListParagraph"/>
        <w:numPr>
          <w:ilvl w:val="0"/>
          <w:numId w:val="45"/>
        </w:numPr>
        <w:jc w:val="both"/>
        <w:rPr>
          <w:rFonts w:asciiTheme="majorHAnsi" w:hAnsiTheme="majorHAnsi"/>
          <w:sz w:val="22"/>
          <w:szCs w:val="22"/>
        </w:rPr>
      </w:pPr>
      <w:r>
        <w:rPr>
          <w:rFonts w:asciiTheme="majorHAnsi" w:hAnsiTheme="majorHAnsi"/>
          <w:sz w:val="22"/>
          <w:szCs w:val="22"/>
        </w:rPr>
        <w:t>All friendly visits will be entered into Ombudsmanager. Staff ombudsmen will also enter their visits onto the home visit spreadsheet maintained by the Deputy.</w:t>
      </w:r>
      <w:r w:rsidR="00567F0F">
        <w:rPr>
          <w:rFonts w:asciiTheme="majorHAnsi" w:hAnsiTheme="majorHAnsi"/>
          <w:sz w:val="22"/>
          <w:szCs w:val="22"/>
        </w:rPr>
        <w:t xml:space="preserve"> </w:t>
      </w:r>
      <w:r w:rsidR="006D4F26">
        <w:rPr>
          <w:rFonts w:asciiTheme="majorHAnsi" w:hAnsiTheme="majorHAnsi"/>
          <w:sz w:val="22"/>
          <w:szCs w:val="22"/>
        </w:rPr>
        <w:t xml:space="preserve">Volunteers may submit home visit reports via the program website. </w:t>
      </w:r>
      <w:r w:rsidR="00567F0F">
        <w:rPr>
          <w:rFonts w:asciiTheme="majorHAnsi" w:hAnsiTheme="majorHAnsi"/>
          <w:sz w:val="22"/>
          <w:szCs w:val="22"/>
        </w:rPr>
        <w:t>The Deputy will enter volunteer friendly visit notes into Ombudsmanager.</w:t>
      </w:r>
    </w:p>
    <w:p w14:paraId="070E6D04" w14:textId="77777777" w:rsidR="007D048F" w:rsidRPr="007D048F" w:rsidRDefault="007D048F" w:rsidP="007D048F">
      <w:pPr>
        <w:pStyle w:val="ListParagraph"/>
        <w:rPr>
          <w:rFonts w:asciiTheme="majorHAnsi" w:hAnsiTheme="majorHAnsi"/>
          <w:sz w:val="22"/>
          <w:szCs w:val="22"/>
        </w:rPr>
      </w:pPr>
    </w:p>
    <w:p w14:paraId="4F78DE6F" w14:textId="77777777" w:rsidR="007D048F" w:rsidRDefault="007D048F" w:rsidP="00BE4CF2">
      <w:pPr>
        <w:pStyle w:val="ListParagraph"/>
        <w:numPr>
          <w:ilvl w:val="0"/>
          <w:numId w:val="82"/>
        </w:numPr>
        <w:rPr>
          <w:rFonts w:asciiTheme="majorHAnsi" w:hAnsiTheme="majorHAnsi"/>
          <w:sz w:val="22"/>
          <w:szCs w:val="22"/>
        </w:rPr>
      </w:pPr>
      <w:r>
        <w:rPr>
          <w:rFonts w:asciiTheme="majorHAnsi" w:hAnsiTheme="majorHAnsi"/>
          <w:sz w:val="22"/>
          <w:szCs w:val="22"/>
        </w:rPr>
        <w:t>If an ombudsman identifies care practice, or home conditions</w:t>
      </w:r>
      <w:r w:rsidRPr="007D048F">
        <w:rPr>
          <w:rFonts w:asciiTheme="majorHAnsi" w:hAnsiTheme="majorHAnsi"/>
          <w:sz w:val="22"/>
          <w:szCs w:val="22"/>
        </w:rPr>
        <w:t xml:space="preserve"> which adversely affect the health, safety, welfare or rights of residents, and </w:t>
      </w:r>
      <w:r>
        <w:rPr>
          <w:rFonts w:asciiTheme="majorHAnsi" w:hAnsiTheme="majorHAnsi"/>
          <w:sz w:val="22"/>
          <w:szCs w:val="22"/>
        </w:rPr>
        <w:t>cannot resolve them</w:t>
      </w:r>
      <w:r w:rsidRPr="007D048F">
        <w:rPr>
          <w:rFonts w:asciiTheme="majorHAnsi" w:hAnsiTheme="majorHAnsi"/>
          <w:sz w:val="22"/>
          <w:szCs w:val="22"/>
        </w:rPr>
        <w:t xml:space="preserve"> during a friendly visit, </w:t>
      </w:r>
      <w:r>
        <w:rPr>
          <w:rFonts w:asciiTheme="majorHAnsi" w:hAnsiTheme="majorHAnsi"/>
          <w:sz w:val="22"/>
          <w:szCs w:val="22"/>
        </w:rPr>
        <w:t>a case must be opened for investigation.</w:t>
      </w:r>
      <w:r w:rsidRPr="007D048F">
        <w:rPr>
          <w:rFonts w:asciiTheme="majorHAnsi" w:hAnsiTheme="majorHAnsi"/>
          <w:sz w:val="22"/>
          <w:szCs w:val="22"/>
        </w:rPr>
        <w:t xml:space="preserve"> The SLTCO or designee can decide whether the report should be forwarded to DHSS APS or Licensing, However residents’ names cannot be entered into a report of harm without consent (unless the resident has no legal representative and is not competent).</w:t>
      </w:r>
    </w:p>
    <w:p w14:paraId="6AFA3A10" w14:textId="77777777" w:rsidR="00D96916" w:rsidRPr="00D96916" w:rsidRDefault="00D96916" w:rsidP="00D96916">
      <w:pPr>
        <w:ind w:left="360"/>
        <w:rPr>
          <w:rFonts w:asciiTheme="majorHAnsi" w:hAnsiTheme="majorHAnsi"/>
          <w:sz w:val="22"/>
          <w:szCs w:val="22"/>
        </w:rPr>
      </w:pPr>
    </w:p>
    <w:p w14:paraId="1C926DAD" w14:textId="77777777" w:rsidR="00D96916" w:rsidRPr="00D96916" w:rsidRDefault="00D96916" w:rsidP="00D96916">
      <w:pPr>
        <w:ind w:left="360"/>
        <w:rPr>
          <w:rFonts w:asciiTheme="majorHAnsi" w:hAnsiTheme="majorHAnsi"/>
          <w:sz w:val="22"/>
          <w:szCs w:val="22"/>
        </w:rPr>
      </w:pPr>
      <w:r w:rsidRPr="00D96916">
        <w:rPr>
          <w:rFonts w:asciiTheme="majorHAnsi" w:hAnsiTheme="majorHAnsi"/>
          <w:sz w:val="22"/>
          <w:szCs w:val="22"/>
        </w:rPr>
        <w:t>_________________________________________________________________________________________________________</w:t>
      </w:r>
    </w:p>
    <w:p w14:paraId="3886550C" w14:textId="77777777" w:rsidR="007D048F" w:rsidRPr="007D048F" w:rsidRDefault="007D048F" w:rsidP="007D048F">
      <w:pPr>
        <w:ind w:left="360"/>
        <w:jc w:val="both"/>
        <w:rPr>
          <w:rFonts w:asciiTheme="majorHAnsi" w:hAnsiTheme="majorHAnsi"/>
          <w:sz w:val="22"/>
          <w:szCs w:val="22"/>
        </w:rPr>
      </w:pPr>
    </w:p>
    <w:p w14:paraId="147986FA" w14:textId="77777777" w:rsidR="00FC1BD4" w:rsidRPr="006D4F26" w:rsidRDefault="00FC1BD4" w:rsidP="00BE4CF2">
      <w:pPr>
        <w:pStyle w:val="ListParagraph"/>
        <w:numPr>
          <w:ilvl w:val="0"/>
          <w:numId w:val="65"/>
        </w:numPr>
        <w:spacing w:after="240"/>
        <w:jc w:val="both"/>
        <w:rPr>
          <w:rFonts w:asciiTheme="majorHAnsi" w:hAnsiTheme="majorHAnsi"/>
          <w:b/>
          <w:i/>
          <w:sz w:val="22"/>
          <w:szCs w:val="22"/>
        </w:rPr>
      </w:pPr>
      <w:r w:rsidRPr="006D4F26">
        <w:rPr>
          <w:rFonts w:asciiTheme="majorHAnsi" w:hAnsiTheme="majorHAnsi"/>
          <w:b/>
          <w:i/>
          <w:sz w:val="22"/>
          <w:szCs w:val="22"/>
        </w:rPr>
        <w:t>Participation in facility surveys</w:t>
      </w:r>
    </w:p>
    <w:p w14:paraId="153BE197" w14:textId="77777777" w:rsidR="00FC1BD4" w:rsidRPr="00FC1BD4" w:rsidRDefault="00FC1BD4" w:rsidP="00FC1BD4">
      <w:pPr>
        <w:spacing w:after="240"/>
        <w:ind w:left="360"/>
        <w:jc w:val="both"/>
        <w:rPr>
          <w:rFonts w:asciiTheme="majorHAnsi" w:hAnsiTheme="majorHAnsi"/>
          <w:sz w:val="22"/>
          <w:szCs w:val="22"/>
        </w:rPr>
      </w:pPr>
      <w:r w:rsidRPr="00FC1BD4">
        <w:rPr>
          <w:rFonts w:asciiTheme="majorHAnsi" w:hAnsiTheme="majorHAnsi"/>
          <w:sz w:val="22"/>
          <w:szCs w:val="22"/>
          <w:u w:val="single"/>
        </w:rPr>
        <w:t>Policy</w:t>
      </w:r>
      <w:r w:rsidRPr="00FC1BD4">
        <w:rPr>
          <w:rFonts w:asciiTheme="majorHAnsi" w:hAnsiTheme="majorHAnsi"/>
          <w:sz w:val="22"/>
          <w:szCs w:val="22"/>
        </w:rPr>
        <w:t>:  The OLTCO should attempt to be present, in person or telephonically, during exit interviews for skilled nursing facility surveys</w:t>
      </w:r>
      <w:r w:rsidR="006D4F26">
        <w:rPr>
          <w:rFonts w:asciiTheme="majorHAnsi" w:hAnsiTheme="majorHAnsi"/>
          <w:sz w:val="22"/>
          <w:szCs w:val="22"/>
        </w:rPr>
        <w:t xml:space="preserve"> conducted by state surveyors</w:t>
      </w:r>
      <w:r w:rsidRPr="00FC1BD4">
        <w:rPr>
          <w:rFonts w:asciiTheme="majorHAnsi" w:hAnsiTheme="majorHAnsi"/>
          <w:sz w:val="22"/>
          <w:szCs w:val="22"/>
        </w:rPr>
        <w:t xml:space="preserve">.  The Ombudsman’s presence raises awareness of the Ombudsman’s role as advocate and also communicates the OLTCO’s interest in quality of care.  </w:t>
      </w:r>
    </w:p>
    <w:p w14:paraId="354A1D3F" w14:textId="77777777" w:rsidR="00FC1BD4" w:rsidRPr="00FC1BD4" w:rsidRDefault="00FC1BD4" w:rsidP="00FC1BD4">
      <w:pPr>
        <w:spacing w:after="240"/>
        <w:ind w:left="360"/>
        <w:jc w:val="both"/>
        <w:rPr>
          <w:rFonts w:asciiTheme="majorHAnsi" w:hAnsiTheme="majorHAnsi"/>
          <w:sz w:val="22"/>
          <w:szCs w:val="22"/>
        </w:rPr>
      </w:pPr>
      <w:r w:rsidRPr="00FC1BD4">
        <w:rPr>
          <w:rFonts w:asciiTheme="majorHAnsi" w:hAnsiTheme="majorHAnsi"/>
          <w:sz w:val="22"/>
          <w:szCs w:val="22"/>
          <w:u w:val="single"/>
        </w:rPr>
        <w:lastRenderedPageBreak/>
        <w:t>Procedures</w:t>
      </w:r>
      <w:r w:rsidRPr="00FC1BD4">
        <w:rPr>
          <w:rFonts w:asciiTheme="majorHAnsi" w:hAnsiTheme="majorHAnsi"/>
          <w:sz w:val="22"/>
          <w:szCs w:val="22"/>
        </w:rPr>
        <w:t>:</w:t>
      </w:r>
    </w:p>
    <w:p w14:paraId="7750C6FC" w14:textId="77777777" w:rsidR="00FC1BD4" w:rsidRDefault="00FC1BD4" w:rsidP="00BE4CF2">
      <w:pPr>
        <w:pStyle w:val="ListParagraph"/>
        <w:numPr>
          <w:ilvl w:val="0"/>
          <w:numId w:val="66"/>
        </w:numPr>
        <w:jc w:val="both"/>
        <w:rPr>
          <w:rFonts w:asciiTheme="majorHAnsi" w:hAnsiTheme="majorHAnsi"/>
          <w:sz w:val="22"/>
          <w:szCs w:val="22"/>
        </w:rPr>
      </w:pPr>
      <w:r w:rsidRPr="00FC1BD4">
        <w:rPr>
          <w:rFonts w:asciiTheme="majorHAnsi" w:hAnsiTheme="majorHAnsi"/>
          <w:sz w:val="22"/>
          <w:szCs w:val="22"/>
        </w:rPr>
        <w:t xml:space="preserve">The SLTCO will coordinate with DHSS </w:t>
      </w:r>
      <w:r w:rsidR="001042A1">
        <w:rPr>
          <w:rFonts w:asciiTheme="majorHAnsi" w:hAnsiTheme="majorHAnsi"/>
          <w:sz w:val="22"/>
          <w:szCs w:val="22"/>
        </w:rPr>
        <w:t xml:space="preserve">Healthcare Facilities Licensing and </w:t>
      </w:r>
      <w:r w:rsidRPr="00FC1BD4">
        <w:rPr>
          <w:rFonts w:asciiTheme="majorHAnsi" w:hAnsiTheme="majorHAnsi"/>
          <w:sz w:val="22"/>
          <w:szCs w:val="22"/>
        </w:rPr>
        <w:t xml:space="preserve">Certification to </w:t>
      </w:r>
      <w:r w:rsidR="007B73A0">
        <w:rPr>
          <w:rFonts w:asciiTheme="majorHAnsi" w:hAnsiTheme="majorHAnsi"/>
          <w:sz w:val="22"/>
          <w:szCs w:val="22"/>
        </w:rPr>
        <w:t xml:space="preserve">provide surveyors with complaint and “friendly visit” information, if the surveyors request the information. </w:t>
      </w:r>
    </w:p>
    <w:p w14:paraId="70EEAE3A" w14:textId="77777777" w:rsidR="001042A1" w:rsidRPr="001042A1" w:rsidRDefault="001042A1" w:rsidP="001042A1">
      <w:pPr>
        <w:ind w:left="720"/>
        <w:jc w:val="both"/>
        <w:rPr>
          <w:rFonts w:asciiTheme="majorHAnsi" w:hAnsiTheme="majorHAnsi"/>
          <w:sz w:val="22"/>
          <w:szCs w:val="22"/>
        </w:rPr>
      </w:pPr>
    </w:p>
    <w:p w14:paraId="0F9ECA81" w14:textId="77777777" w:rsidR="00FC1BD4" w:rsidRDefault="00FC1BD4" w:rsidP="00BE4CF2">
      <w:pPr>
        <w:pStyle w:val="ListParagraph"/>
        <w:numPr>
          <w:ilvl w:val="0"/>
          <w:numId w:val="66"/>
        </w:numPr>
        <w:jc w:val="both"/>
        <w:rPr>
          <w:rFonts w:asciiTheme="majorHAnsi" w:hAnsiTheme="majorHAnsi"/>
          <w:sz w:val="22"/>
          <w:szCs w:val="22"/>
        </w:rPr>
      </w:pPr>
      <w:r w:rsidRPr="00FC1BD4">
        <w:rPr>
          <w:rFonts w:asciiTheme="majorHAnsi" w:hAnsiTheme="majorHAnsi"/>
          <w:sz w:val="22"/>
          <w:szCs w:val="22"/>
        </w:rPr>
        <w:t xml:space="preserve">DHSS </w:t>
      </w:r>
      <w:r w:rsidR="001042A1">
        <w:rPr>
          <w:rFonts w:asciiTheme="majorHAnsi" w:hAnsiTheme="majorHAnsi"/>
          <w:sz w:val="22"/>
          <w:szCs w:val="22"/>
        </w:rPr>
        <w:t xml:space="preserve">HCF </w:t>
      </w:r>
      <w:r w:rsidRPr="00FC1BD4">
        <w:rPr>
          <w:rFonts w:asciiTheme="majorHAnsi" w:hAnsiTheme="majorHAnsi"/>
          <w:sz w:val="22"/>
          <w:szCs w:val="22"/>
        </w:rPr>
        <w:t xml:space="preserve">Licensing </w:t>
      </w:r>
      <w:r w:rsidR="001042A1">
        <w:rPr>
          <w:rFonts w:asciiTheme="majorHAnsi" w:hAnsiTheme="majorHAnsi"/>
          <w:sz w:val="22"/>
          <w:szCs w:val="22"/>
        </w:rPr>
        <w:t xml:space="preserve">and Certification </w:t>
      </w:r>
      <w:r w:rsidRPr="00FC1BD4">
        <w:rPr>
          <w:rFonts w:asciiTheme="majorHAnsi" w:hAnsiTheme="majorHAnsi"/>
          <w:sz w:val="22"/>
          <w:szCs w:val="22"/>
        </w:rPr>
        <w:t>will call the SLTCO or designee at the time of the interview and introduce the Ombudsman to the facility staff.</w:t>
      </w:r>
      <w:r w:rsidR="007B73A0">
        <w:rPr>
          <w:rFonts w:asciiTheme="majorHAnsi" w:hAnsiTheme="majorHAnsi"/>
          <w:sz w:val="22"/>
          <w:szCs w:val="22"/>
        </w:rPr>
        <w:t xml:space="preserve"> The Ombudsman generally does not comment, but does take note of serious deficiencies and enters them into Ombudsmanager.</w:t>
      </w:r>
    </w:p>
    <w:p w14:paraId="59CB6BD6" w14:textId="77777777" w:rsidR="007B73A0" w:rsidRPr="007B73A0" w:rsidRDefault="007B73A0" w:rsidP="007B73A0">
      <w:pPr>
        <w:pStyle w:val="ListParagraph"/>
        <w:rPr>
          <w:rFonts w:asciiTheme="majorHAnsi" w:hAnsiTheme="majorHAnsi"/>
          <w:sz w:val="22"/>
          <w:szCs w:val="22"/>
        </w:rPr>
      </w:pPr>
    </w:p>
    <w:p w14:paraId="6BF4DAB0" w14:textId="77777777" w:rsidR="007B73A0" w:rsidRDefault="007B73A0" w:rsidP="00BE4CF2">
      <w:pPr>
        <w:pStyle w:val="ListParagraph"/>
        <w:numPr>
          <w:ilvl w:val="0"/>
          <w:numId w:val="66"/>
        </w:numPr>
        <w:jc w:val="both"/>
        <w:rPr>
          <w:rFonts w:asciiTheme="majorHAnsi" w:hAnsiTheme="majorHAnsi"/>
          <w:sz w:val="22"/>
          <w:szCs w:val="22"/>
        </w:rPr>
      </w:pPr>
      <w:r>
        <w:rPr>
          <w:rFonts w:asciiTheme="majorHAnsi" w:hAnsiTheme="majorHAnsi"/>
          <w:sz w:val="22"/>
          <w:szCs w:val="22"/>
        </w:rPr>
        <w:t xml:space="preserve">When DHSS HCF Licensing and Certification sends the CMS 2567 report to the SLTCO, the report is entered as an attachment into Ombudsmanager. </w:t>
      </w:r>
    </w:p>
    <w:p w14:paraId="2B768BFF" w14:textId="77777777" w:rsidR="007B73A0" w:rsidRPr="007B73A0" w:rsidRDefault="007B73A0" w:rsidP="007B73A0">
      <w:pPr>
        <w:pStyle w:val="ListParagraph"/>
        <w:rPr>
          <w:rFonts w:asciiTheme="majorHAnsi" w:hAnsiTheme="majorHAnsi"/>
          <w:sz w:val="22"/>
          <w:szCs w:val="22"/>
        </w:rPr>
      </w:pPr>
    </w:p>
    <w:p w14:paraId="7DE58B6D" w14:textId="77777777" w:rsidR="007B73A0" w:rsidRDefault="007B73A0" w:rsidP="00BE4CF2">
      <w:pPr>
        <w:pStyle w:val="ListParagraph"/>
        <w:numPr>
          <w:ilvl w:val="0"/>
          <w:numId w:val="66"/>
        </w:numPr>
        <w:jc w:val="both"/>
        <w:rPr>
          <w:rFonts w:asciiTheme="majorHAnsi" w:hAnsiTheme="majorHAnsi"/>
          <w:sz w:val="22"/>
          <w:szCs w:val="22"/>
        </w:rPr>
      </w:pPr>
      <w:r>
        <w:rPr>
          <w:rFonts w:asciiTheme="majorHAnsi" w:hAnsiTheme="majorHAnsi"/>
          <w:sz w:val="22"/>
          <w:szCs w:val="22"/>
        </w:rPr>
        <w:t>The SLTCO may also sit on an Informal Dispute Resolution (IDR) team, at DHSS HCF Licensing and Certification’s request. The IDR team reviews the 2567 and the facility’s arguments against the survey findings; the team leader can issue an amended 2567 to the facility or uphold the original.</w:t>
      </w:r>
    </w:p>
    <w:p w14:paraId="6A22D3F9" w14:textId="77777777" w:rsidR="001042A1" w:rsidRPr="001042A1" w:rsidRDefault="001042A1" w:rsidP="001042A1">
      <w:pPr>
        <w:ind w:left="720"/>
        <w:jc w:val="both"/>
        <w:rPr>
          <w:rFonts w:asciiTheme="majorHAnsi" w:hAnsiTheme="majorHAnsi"/>
          <w:sz w:val="22"/>
          <w:szCs w:val="22"/>
        </w:rPr>
      </w:pPr>
    </w:p>
    <w:p w14:paraId="552AEF91" w14:textId="77777777" w:rsidR="00884076" w:rsidRDefault="001042A1" w:rsidP="00FC1BD4">
      <w:pPr>
        <w:spacing w:after="240"/>
        <w:ind w:left="720"/>
        <w:jc w:val="both"/>
        <w:rPr>
          <w:rFonts w:asciiTheme="majorHAnsi" w:hAnsiTheme="majorHAnsi"/>
          <w:b/>
          <w:i/>
          <w:sz w:val="22"/>
          <w:szCs w:val="22"/>
        </w:rPr>
      </w:pPr>
      <w:r>
        <w:rPr>
          <w:rFonts w:asciiTheme="majorHAnsi" w:hAnsiTheme="majorHAnsi"/>
          <w:b/>
          <w:i/>
          <w:sz w:val="22"/>
          <w:szCs w:val="22"/>
        </w:rPr>
        <w:t>_______________________________________________________________________</w:t>
      </w:r>
      <w:r w:rsidR="00C10F24">
        <w:rPr>
          <w:rFonts w:asciiTheme="majorHAnsi" w:hAnsiTheme="majorHAnsi"/>
          <w:b/>
          <w:i/>
          <w:sz w:val="22"/>
          <w:szCs w:val="22"/>
        </w:rPr>
        <w:t>_______________________________</w:t>
      </w:r>
    </w:p>
    <w:p w14:paraId="6B356E08" w14:textId="77777777" w:rsidR="00884076" w:rsidRPr="00884076" w:rsidRDefault="00884076" w:rsidP="00884076">
      <w:pPr>
        <w:spacing w:after="240"/>
        <w:ind w:left="270"/>
        <w:jc w:val="both"/>
        <w:rPr>
          <w:rFonts w:asciiTheme="majorHAnsi" w:hAnsiTheme="majorHAnsi"/>
          <w:b/>
          <w:i/>
          <w:sz w:val="22"/>
          <w:szCs w:val="22"/>
        </w:rPr>
      </w:pPr>
      <w:r w:rsidRPr="00884076">
        <w:rPr>
          <w:rFonts w:asciiTheme="majorHAnsi" w:hAnsiTheme="majorHAnsi"/>
          <w:b/>
          <w:i/>
          <w:sz w:val="22"/>
          <w:szCs w:val="22"/>
        </w:rPr>
        <w:t>G.</w:t>
      </w:r>
      <w:r w:rsidRPr="00884076">
        <w:rPr>
          <w:rFonts w:asciiTheme="majorHAnsi" w:hAnsiTheme="majorHAnsi"/>
          <w:b/>
          <w:i/>
          <w:sz w:val="22"/>
          <w:szCs w:val="22"/>
        </w:rPr>
        <w:tab/>
        <w:t>Resident and Family Councils</w:t>
      </w:r>
    </w:p>
    <w:p w14:paraId="7BCB195F" w14:textId="77777777" w:rsidR="00884076" w:rsidRPr="00884076" w:rsidRDefault="00884076" w:rsidP="00884076">
      <w:pPr>
        <w:spacing w:after="240"/>
        <w:ind w:left="360"/>
        <w:jc w:val="both"/>
        <w:rPr>
          <w:rFonts w:asciiTheme="majorHAnsi" w:hAnsiTheme="majorHAnsi"/>
          <w:sz w:val="22"/>
          <w:szCs w:val="22"/>
        </w:rPr>
      </w:pPr>
      <w:r w:rsidRPr="00884076">
        <w:rPr>
          <w:rFonts w:asciiTheme="majorHAnsi" w:hAnsiTheme="majorHAnsi"/>
          <w:sz w:val="22"/>
          <w:szCs w:val="22"/>
          <w:u w:val="single"/>
        </w:rPr>
        <w:t>Policy</w:t>
      </w:r>
      <w:r w:rsidRPr="00884076">
        <w:rPr>
          <w:rFonts w:asciiTheme="majorHAnsi" w:hAnsiTheme="majorHAnsi"/>
          <w:sz w:val="22"/>
          <w:szCs w:val="22"/>
        </w:rPr>
        <w:t>: The Office of the Long-Term Care Ombudsman shall support the development of resident and family councils in long-term care facilities</w:t>
      </w:r>
      <w:r w:rsidR="00947C3B">
        <w:rPr>
          <w:rFonts w:asciiTheme="majorHAnsi" w:hAnsiTheme="majorHAnsi"/>
          <w:sz w:val="22"/>
          <w:szCs w:val="22"/>
        </w:rPr>
        <w:t xml:space="preserve"> as a way of assisting self-advocacy for both residents and their family members</w:t>
      </w:r>
      <w:r w:rsidRPr="00884076">
        <w:rPr>
          <w:rFonts w:asciiTheme="majorHAnsi" w:hAnsiTheme="majorHAnsi"/>
          <w:sz w:val="22"/>
          <w:szCs w:val="22"/>
        </w:rPr>
        <w:t>.</w:t>
      </w:r>
      <w:r w:rsidR="00947C3B">
        <w:rPr>
          <w:rFonts w:asciiTheme="majorHAnsi" w:hAnsiTheme="majorHAnsi"/>
          <w:sz w:val="22"/>
          <w:szCs w:val="22"/>
        </w:rPr>
        <w:t xml:space="preserve">  The Ombudsman’s support may consist of providing technical assistance to facilities, families, and residents. It may also consist of attendance at meetings, but only if invited.</w:t>
      </w:r>
      <w:r w:rsidR="00D77A4F">
        <w:rPr>
          <w:rFonts w:asciiTheme="majorHAnsi" w:hAnsiTheme="majorHAnsi"/>
          <w:sz w:val="22"/>
          <w:szCs w:val="22"/>
        </w:rPr>
        <w:t xml:space="preserve"> Federal nursing home law requires facilities to provide space and a staff liaison to councils. Assisted living facilities are not required to help residents and families establish councils.</w:t>
      </w:r>
    </w:p>
    <w:p w14:paraId="39994414" w14:textId="77777777" w:rsidR="00884076" w:rsidRPr="00884076" w:rsidRDefault="00884076" w:rsidP="00884076">
      <w:pPr>
        <w:spacing w:after="240"/>
        <w:ind w:left="360"/>
        <w:jc w:val="both"/>
        <w:rPr>
          <w:rFonts w:asciiTheme="majorHAnsi" w:hAnsiTheme="majorHAnsi"/>
          <w:sz w:val="22"/>
          <w:szCs w:val="22"/>
        </w:rPr>
      </w:pPr>
      <w:r w:rsidRPr="00884076">
        <w:rPr>
          <w:rFonts w:asciiTheme="majorHAnsi" w:hAnsiTheme="majorHAnsi"/>
          <w:sz w:val="22"/>
          <w:szCs w:val="22"/>
          <w:u w:val="single"/>
        </w:rPr>
        <w:t>Procedures</w:t>
      </w:r>
      <w:r w:rsidRPr="00884076">
        <w:rPr>
          <w:rFonts w:asciiTheme="majorHAnsi" w:hAnsiTheme="majorHAnsi"/>
          <w:sz w:val="22"/>
          <w:szCs w:val="22"/>
        </w:rPr>
        <w:t xml:space="preserve">:  </w:t>
      </w:r>
    </w:p>
    <w:p w14:paraId="47D582C4" w14:textId="77777777" w:rsidR="00884076" w:rsidRPr="00884076" w:rsidRDefault="00884076" w:rsidP="00884076">
      <w:pPr>
        <w:spacing w:after="240"/>
        <w:ind w:left="360"/>
        <w:jc w:val="both"/>
        <w:rPr>
          <w:rFonts w:asciiTheme="majorHAnsi" w:hAnsiTheme="majorHAnsi"/>
          <w:sz w:val="22"/>
          <w:szCs w:val="22"/>
        </w:rPr>
      </w:pPr>
      <w:r w:rsidRPr="00884076">
        <w:rPr>
          <w:rFonts w:asciiTheme="majorHAnsi" w:hAnsiTheme="majorHAnsi"/>
          <w:sz w:val="22"/>
          <w:szCs w:val="22"/>
        </w:rPr>
        <w:t>LTCO Involvement in Council Activities</w:t>
      </w:r>
      <w:r w:rsidR="00D77A4F">
        <w:rPr>
          <w:rFonts w:asciiTheme="majorHAnsi" w:hAnsiTheme="majorHAnsi"/>
          <w:sz w:val="22"/>
          <w:szCs w:val="22"/>
        </w:rPr>
        <w:t>:</w:t>
      </w:r>
    </w:p>
    <w:p w14:paraId="65066853" w14:textId="77777777" w:rsidR="00884076" w:rsidRPr="006F1855" w:rsidRDefault="00884076" w:rsidP="00BE4CF2">
      <w:pPr>
        <w:pStyle w:val="ListParagraph"/>
        <w:numPr>
          <w:ilvl w:val="0"/>
          <w:numId w:val="69"/>
        </w:numPr>
        <w:spacing w:after="240"/>
        <w:jc w:val="both"/>
        <w:rPr>
          <w:rFonts w:asciiTheme="majorHAnsi" w:hAnsiTheme="majorHAnsi"/>
          <w:sz w:val="22"/>
          <w:szCs w:val="22"/>
        </w:rPr>
      </w:pPr>
      <w:r w:rsidRPr="006F1855">
        <w:rPr>
          <w:rFonts w:asciiTheme="majorHAnsi" w:hAnsiTheme="majorHAnsi"/>
          <w:sz w:val="22"/>
          <w:szCs w:val="22"/>
        </w:rPr>
        <w:t>The ombudsman shall inform the presidents of each resident and family council in the area of:</w:t>
      </w:r>
    </w:p>
    <w:p w14:paraId="41DD3129" w14:textId="77777777" w:rsidR="00884076" w:rsidRDefault="00884076" w:rsidP="00BE4CF2">
      <w:pPr>
        <w:pStyle w:val="ListParagraph"/>
        <w:numPr>
          <w:ilvl w:val="0"/>
          <w:numId w:val="67"/>
        </w:numPr>
        <w:ind w:left="1440"/>
        <w:jc w:val="both"/>
        <w:rPr>
          <w:rFonts w:asciiTheme="majorHAnsi" w:hAnsiTheme="majorHAnsi"/>
          <w:sz w:val="22"/>
          <w:szCs w:val="22"/>
        </w:rPr>
      </w:pPr>
      <w:r w:rsidRPr="00884076">
        <w:rPr>
          <w:rFonts w:asciiTheme="majorHAnsi" w:hAnsiTheme="majorHAnsi"/>
          <w:sz w:val="22"/>
          <w:szCs w:val="22"/>
        </w:rPr>
        <w:t>the purpose of the OLTCO;</w:t>
      </w:r>
    </w:p>
    <w:p w14:paraId="5DB3D925" w14:textId="77777777" w:rsidR="006F1855" w:rsidRPr="006F1855" w:rsidRDefault="006F1855" w:rsidP="006F1855">
      <w:pPr>
        <w:ind w:left="1080"/>
        <w:jc w:val="both"/>
        <w:rPr>
          <w:rFonts w:asciiTheme="majorHAnsi" w:hAnsiTheme="majorHAnsi"/>
          <w:sz w:val="22"/>
          <w:szCs w:val="22"/>
        </w:rPr>
      </w:pPr>
    </w:p>
    <w:p w14:paraId="579E45D1" w14:textId="77777777" w:rsidR="00884076" w:rsidRDefault="00884076" w:rsidP="00BE4CF2">
      <w:pPr>
        <w:pStyle w:val="ListParagraph"/>
        <w:numPr>
          <w:ilvl w:val="0"/>
          <w:numId w:val="67"/>
        </w:numPr>
        <w:ind w:left="1440"/>
        <w:jc w:val="both"/>
        <w:rPr>
          <w:rFonts w:asciiTheme="majorHAnsi" w:hAnsiTheme="majorHAnsi"/>
          <w:sz w:val="22"/>
          <w:szCs w:val="22"/>
        </w:rPr>
      </w:pPr>
      <w:r w:rsidRPr="00884076">
        <w:rPr>
          <w:rFonts w:asciiTheme="majorHAnsi" w:hAnsiTheme="majorHAnsi"/>
          <w:sz w:val="22"/>
          <w:szCs w:val="22"/>
        </w:rPr>
        <w:t>its availability to assist resident and family councils, including offering appropriate resources; and</w:t>
      </w:r>
    </w:p>
    <w:p w14:paraId="6DE959E9" w14:textId="77777777" w:rsidR="006F1855" w:rsidRPr="006F1855" w:rsidRDefault="006F1855" w:rsidP="006F1855">
      <w:pPr>
        <w:ind w:left="1080"/>
        <w:jc w:val="both"/>
        <w:rPr>
          <w:rFonts w:asciiTheme="majorHAnsi" w:hAnsiTheme="majorHAnsi"/>
          <w:sz w:val="22"/>
          <w:szCs w:val="22"/>
        </w:rPr>
      </w:pPr>
    </w:p>
    <w:p w14:paraId="2C2B2A92" w14:textId="77777777" w:rsidR="00884076" w:rsidRDefault="00884076" w:rsidP="00BE4CF2">
      <w:pPr>
        <w:pStyle w:val="ListParagraph"/>
        <w:numPr>
          <w:ilvl w:val="0"/>
          <w:numId w:val="67"/>
        </w:numPr>
        <w:ind w:left="1440"/>
        <w:jc w:val="both"/>
        <w:rPr>
          <w:rFonts w:asciiTheme="majorHAnsi" w:hAnsiTheme="majorHAnsi"/>
          <w:sz w:val="22"/>
          <w:szCs w:val="22"/>
        </w:rPr>
      </w:pPr>
      <w:r w:rsidRPr="00884076">
        <w:rPr>
          <w:rFonts w:asciiTheme="majorHAnsi" w:hAnsiTheme="majorHAnsi"/>
          <w:sz w:val="22"/>
          <w:szCs w:val="22"/>
        </w:rPr>
        <w:t>the topics it is prepared to present if requested</w:t>
      </w:r>
    </w:p>
    <w:p w14:paraId="0F0CDE50" w14:textId="77777777" w:rsidR="006F1855" w:rsidRPr="006F1855" w:rsidRDefault="006F1855" w:rsidP="006F1855">
      <w:pPr>
        <w:ind w:left="1080"/>
        <w:jc w:val="both"/>
        <w:rPr>
          <w:rFonts w:asciiTheme="majorHAnsi" w:hAnsiTheme="majorHAnsi"/>
          <w:sz w:val="22"/>
          <w:szCs w:val="22"/>
        </w:rPr>
      </w:pPr>
    </w:p>
    <w:p w14:paraId="7BB94A2C" w14:textId="77777777" w:rsidR="00884076" w:rsidRDefault="00884076" w:rsidP="00BE4CF2">
      <w:pPr>
        <w:pStyle w:val="ListParagraph"/>
        <w:numPr>
          <w:ilvl w:val="0"/>
          <w:numId w:val="67"/>
        </w:numPr>
        <w:jc w:val="both"/>
        <w:rPr>
          <w:rFonts w:asciiTheme="majorHAnsi" w:hAnsiTheme="majorHAnsi"/>
          <w:sz w:val="22"/>
          <w:szCs w:val="22"/>
        </w:rPr>
      </w:pPr>
      <w:r w:rsidRPr="006F1855">
        <w:rPr>
          <w:rFonts w:asciiTheme="majorHAnsi" w:hAnsiTheme="majorHAnsi"/>
          <w:sz w:val="22"/>
          <w:szCs w:val="22"/>
        </w:rPr>
        <w:t>The ombudsman shall make his or her best efforts to be present at resident and family council meetings to which the ombudsman has been invited.</w:t>
      </w:r>
    </w:p>
    <w:p w14:paraId="0E5F7326" w14:textId="77777777" w:rsidR="006F1855" w:rsidRPr="006F1855" w:rsidRDefault="006F1855" w:rsidP="006F1855">
      <w:pPr>
        <w:pStyle w:val="ListParagraph"/>
        <w:rPr>
          <w:rFonts w:asciiTheme="majorHAnsi" w:hAnsiTheme="majorHAnsi"/>
          <w:sz w:val="22"/>
          <w:szCs w:val="22"/>
        </w:rPr>
      </w:pPr>
    </w:p>
    <w:p w14:paraId="7ED12156" w14:textId="77777777" w:rsidR="006F1855" w:rsidRDefault="006F1855" w:rsidP="006F1855">
      <w:pPr>
        <w:ind w:left="360"/>
        <w:jc w:val="both"/>
        <w:rPr>
          <w:rFonts w:asciiTheme="majorHAnsi" w:hAnsiTheme="majorHAnsi"/>
          <w:sz w:val="22"/>
          <w:szCs w:val="22"/>
        </w:rPr>
      </w:pPr>
      <w:r>
        <w:rPr>
          <w:rFonts w:asciiTheme="majorHAnsi" w:hAnsiTheme="majorHAnsi"/>
          <w:sz w:val="22"/>
          <w:szCs w:val="22"/>
        </w:rPr>
        <w:t>LTCO involvement in development of councils</w:t>
      </w:r>
      <w:r w:rsidR="00D77A4F">
        <w:rPr>
          <w:rFonts w:asciiTheme="majorHAnsi" w:hAnsiTheme="majorHAnsi"/>
          <w:sz w:val="22"/>
          <w:szCs w:val="22"/>
        </w:rPr>
        <w:t>:</w:t>
      </w:r>
    </w:p>
    <w:p w14:paraId="37F8EAB6" w14:textId="77777777" w:rsidR="006F1855" w:rsidRDefault="006F1855" w:rsidP="00BE4CF2">
      <w:pPr>
        <w:pStyle w:val="ListParagraph"/>
        <w:numPr>
          <w:ilvl w:val="0"/>
          <w:numId w:val="70"/>
        </w:numPr>
        <w:jc w:val="both"/>
        <w:rPr>
          <w:rFonts w:asciiTheme="majorHAnsi" w:hAnsiTheme="majorHAnsi"/>
          <w:sz w:val="22"/>
          <w:szCs w:val="22"/>
        </w:rPr>
      </w:pPr>
      <w:r>
        <w:rPr>
          <w:rFonts w:asciiTheme="majorHAnsi" w:hAnsiTheme="majorHAnsi"/>
          <w:sz w:val="22"/>
          <w:szCs w:val="22"/>
        </w:rPr>
        <w:t xml:space="preserve">The Ombudsman may contact SNF or ALH Administrators to offer assistance in starting councils where they do not exist. </w:t>
      </w:r>
    </w:p>
    <w:p w14:paraId="6351155E" w14:textId="77777777" w:rsidR="006F1855" w:rsidRPr="006F1855" w:rsidRDefault="006F1855" w:rsidP="006F1855">
      <w:pPr>
        <w:ind w:left="360"/>
        <w:jc w:val="both"/>
        <w:rPr>
          <w:rFonts w:asciiTheme="majorHAnsi" w:hAnsiTheme="majorHAnsi"/>
          <w:sz w:val="22"/>
          <w:szCs w:val="22"/>
        </w:rPr>
      </w:pPr>
    </w:p>
    <w:p w14:paraId="38AD9B67" w14:textId="77777777" w:rsidR="006F1855" w:rsidRPr="006F1855" w:rsidRDefault="006F1855" w:rsidP="00BE4CF2">
      <w:pPr>
        <w:pStyle w:val="ListParagraph"/>
        <w:numPr>
          <w:ilvl w:val="0"/>
          <w:numId w:val="70"/>
        </w:numPr>
        <w:jc w:val="both"/>
        <w:rPr>
          <w:rFonts w:asciiTheme="majorHAnsi" w:hAnsiTheme="majorHAnsi"/>
          <w:sz w:val="22"/>
          <w:szCs w:val="22"/>
        </w:rPr>
      </w:pPr>
      <w:r>
        <w:rPr>
          <w:rFonts w:asciiTheme="majorHAnsi" w:hAnsiTheme="majorHAnsi"/>
          <w:sz w:val="22"/>
          <w:szCs w:val="22"/>
        </w:rPr>
        <w:t>The Ombudsman shall maintain in the program library videos and pamphlets explaining the role of councils and how they function (i.e. California Advocates for Nursing Home Reform video on family councils or resources on NORC website).</w:t>
      </w:r>
    </w:p>
    <w:p w14:paraId="772F999A" w14:textId="77777777" w:rsidR="00FC1BD4" w:rsidRPr="00884076" w:rsidRDefault="00884076" w:rsidP="00884076">
      <w:pPr>
        <w:spacing w:after="240"/>
        <w:ind w:left="360"/>
        <w:jc w:val="both"/>
        <w:rPr>
          <w:rFonts w:asciiTheme="majorHAnsi" w:hAnsiTheme="majorHAnsi"/>
          <w:sz w:val="22"/>
          <w:szCs w:val="22"/>
        </w:rPr>
      </w:pPr>
      <w:r>
        <w:rPr>
          <w:rFonts w:asciiTheme="majorHAnsi" w:hAnsiTheme="majorHAnsi"/>
          <w:sz w:val="22"/>
          <w:szCs w:val="22"/>
        </w:rPr>
        <w:t>______________________________________________________________________________________</w:t>
      </w:r>
      <w:r w:rsidR="00FC1BD4" w:rsidRPr="00884076">
        <w:rPr>
          <w:rFonts w:asciiTheme="majorHAnsi" w:hAnsiTheme="majorHAnsi"/>
          <w:sz w:val="22"/>
          <w:szCs w:val="22"/>
        </w:rPr>
        <w:t> </w:t>
      </w:r>
    </w:p>
    <w:p w14:paraId="7824AB51" w14:textId="77777777" w:rsidR="006F1855" w:rsidRDefault="006F1855" w:rsidP="00BE4CF2">
      <w:pPr>
        <w:pStyle w:val="ListParagraph"/>
        <w:numPr>
          <w:ilvl w:val="0"/>
          <w:numId w:val="71"/>
        </w:numPr>
        <w:spacing w:after="240"/>
        <w:jc w:val="both"/>
        <w:rPr>
          <w:rFonts w:asciiTheme="majorHAnsi" w:hAnsiTheme="majorHAnsi"/>
          <w:b/>
          <w:i/>
          <w:sz w:val="22"/>
          <w:szCs w:val="22"/>
        </w:rPr>
      </w:pPr>
      <w:r>
        <w:rPr>
          <w:rFonts w:asciiTheme="majorHAnsi" w:hAnsiTheme="majorHAnsi"/>
          <w:b/>
          <w:i/>
          <w:sz w:val="22"/>
          <w:szCs w:val="22"/>
        </w:rPr>
        <w:t>Community Education</w:t>
      </w:r>
    </w:p>
    <w:p w14:paraId="31CD44BA" w14:textId="77777777" w:rsidR="006F1855" w:rsidRDefault="006F1855" w:rsidP="006F1855">
      <w:pPr>
        <w:spacing w:after="240"/>
        <w:ind w:left="360"/>
        <w:jc w:val="both"/>
        <w:rPr>
          <w:rFonts w:asciiTheme="majorHAnsi" w:hAnsiTheme="majorHAnsi"/>
          <w:sz w:val="22"/>
          <w:szCs w:val="22"/>
        </w:rPr>
      </w:pPr>
      <w:r w:rsidRPr="006F1855">
        <w:rPr>
          <w:rFonts w:asciiTheme="majorHAnsi" w:hAnsiTheme="majorHAnsi"/>
          <w:sz w:val="22"/>
          <w:szCs w:val="22"/>
          <w:u w:val="single"/>
        </w:rPr>
        <w:t>Policy</w:t>
      </w:r>
      <w:r>
        <w:rPr>
          <w:rFonts w:asciiTheme="majorHAnsi" w:hAnsiTheme="majorHAnsi"/>
          <w:sz w:val="22"/>
          <w:szCs w:val="22"/>
        </w:rPr>
        <w:t xml:space="preserve">: The LTCO can provide education to the community about </w:t>
      </w:r>
      <w:r w:rsidR="00890CA7">
        <w:rPr>
          <w:rFonts w:asciiTheme="majorHAnsi" w:hAnsiTheme="majorHAnsi"/>
          <w:sz w:val="22"/>
          <w:szCs w:val="22"/>
        </w:rPr>
        <w:t>program’s mission</w:t>
      </w:r>
      <w:r>
        <w:rPr>
          <w:rFonts w:asciiTheme="majorHAnsi" w:hAnsiTheme="majorHAnsi"/>
          <w:sz w:val="22"/>
          <w:szCs w:val="22"/>
        </w:rPr>
        <w:t>, the rights of residents, and other topics related to long term care and elder rights.</w:t>
      </w:r>
    </w:p>
    <w:p w14:paraId="2AD2689E" w14:textId="77777777" w:rsidR="006F1855" w:rsidRDefault="006F1855" w:rsidP="006F1855">
      <w:pPr>
        <w:spacing w:after="240"/>
        <w:ind w:left="360"/>
        <w:jc w:val="both"/>
        <w:rPr>
          <w:rFonts w:asciiTheme="majorHAnsi" w:hAnsiTheme="majorHAnsi"/>
          <w:sz w:val="22"/>
          <w:szCs w:val="22"/>
        </w:rPr>
      </w:pPr>
      <w:r w:rsidRPr="006F1855">
        <w:rPr>
          <w:rFonts w:asciiTheme="majorHAnsi" w:hAnsiTheme="majorHAnsi"/>
          <w:sz w:val="22"/>
          <w:szCs w:val="22"/>
          <w:u w:val="single"/>
        </w:rPr>
        <w:t>Procedures</w:t>
      </w:r>
      <w:r>
        <w:rPr>
          <w:rFonts w:asciiTheme="majorHAnsi" w:hAnsiTheme="majorHAnsi"/>
          <w:sz w:val="22"/>
          <w:szCs w:val="22"/>
        </w:rPr>
        <w:t>:</w:t>
      </w:r>
    </w:p>
    <w:p w14:paraId="65042F17" w14:textId="77777777" w:rsidR="006F1855" w:rsidRPr="00EE4A96" w:rsidRDefault="00EE4A96" w:rsidP="00BE4CF2">
      <w:pPr>
        <w:pStyle w:val="ListParagraph"/>
        <w:numPr>
          <w:ilvl w:val="0"/>
          <w:numId w:val="72"/>
        </w:numPr>
        <w:jc w:val="both"/>
        <w:rPr>
          <w:rFonts w:asciiTheme="majorHAnsi" w:hAnsiTheme="majorHAnsi"/>
          <w:b/>
          <w:i/>
          <w:sz w:val="22"/>
          <w:szCs w:val="22"/>
        </w:rPr>
      </w:pPr>
      <w:r>
        <w:rPr>
          <w:rFonts w:asciiTheme="majorHAnsi" w:hAnsiTheme="majorHAnsi"/>
          <w:sz w:val="22"/>
          <w:szCs w:val="22"/>
        </w:rPr>
        <w:t>The SLTCO will screen requests for community education and assign ombudsmen to staff booths or provide presentations according to availability of staff time.</w:t>
      </w:r>
    </w:p>
    <w:p w14:paraId="6C8F804F" w14:textId="77777777" w:rsidR="00EE4A96" w:rsidRPr="00EE4A96" w:rsidRDefault="00EE4A96" w:rsidP="00EE4A96">
      <w:pPr>
        <w:ind w:left="450"/>
        <w:jc w:val="both"/>
        <w:rPr>
          <w:rFonts w:asciiTheme="majorHAnsi" w:hAnsiTheme="majorHAnsi"/>
          <w:b/>
          <w:i/>
          <w:sz w:val="22"/>
          <w:szCs w:val="22"/>
        </w:rPr>
      </w:pPr>
    </w:p>
    <w:p w14:paraId="583A59AC" w14:textId="77777777" w:rsidR="00EE4A96" w:rsidRPr="00AB5764" w:rsidRDefault="00EE4A96" w:rsidP="00BE4CF2">
      <w:pPr>
        <w:pStyle w:val="ListParagraph"/>
        <w:numPr>
          <w:ilvl w:val="0"/>
          <w:numId w:val="72"/>
        </w:numPr>
        <w:jc w:val="both"/>
        <w:rPr>
          <w:rFonts w:asciiTheme="majorHAnsi" w:hAnsiTheme="majorHAnsi"/>
          <w:b/>
          <w:i/>
          <w:sz w:val="22"/>
          <w:szCs w:val="22"/>
        </w:rPr>
      </w:pPr>
      <w:r w:rsidRPr="00AB5764">
        <w:rPr>
          <w:rFonts w:asciiTheme="majorHAnsi" w:hAnsiTheme="majorHAnsi"/>
          <w:sz w:val="22"/>
          <w:szCs w:val="22"/>
        </w:rPr>
        <w:t>Priority should be given to education that improves the quality of provider care, such as Licensing orientations</w:t>
      </w:r>
      <w:r w:rsidR="00AB5764">
        <w:rPr>
          <w:rFonts w:asciiTheme="majorHAnsi" w:hAnsiTheme="majorHAnsi"/>
          <w:sz w:val="22"/>
          <w:szCs w:val="22"/>
        </w:rPr>
        <w:t xml:space="preserve"> or care coordinator trainings.</w:t>
      </w:r>
    </w:p>
    <w:p w14:paraId="518F08CE" w14:textId="77777777" w:rsidR="00EE4A96" w:rsidRPr="00EE4A96" w:rsidRDefault="00EE4A96" w:rsidP="00EE4A96">
      <w:pPr>
        <w:jc w:val="both"/>
        <w:rPr>
          <w:rFonts w:asciiTheme="majorHAnsi" w:hAnsiTheme="majorHAnsi"/>
          <w:b/>
          <w:i/>
          <w:sz w:val="22"/>
          <w:szCs w:val="22"/>
        </w:rPr>
      </w:pPr>
      <w:r>
        <w:rPr>
          <w:rFonts w:asciiTheme="majorHAnsi" w:hAnsiTheme="majorHAnsi"/>
          <w:b/>
          <w:i/>
          <w:sz w:val="22"/>
          <w:szCs w:val="22"/>
        </w:rPr>
        <w:t xml:space="preserve">          </w:t>
      </w:r>
      <w:r w:rsidRPr="00EE4A96">
        <w:rPr>
          <w:rFonts w:asciiTheme="majorHAnsi" w:hAnsiTheme="majorHAnsi"/>
          <w:b/>
          <w:i/>
          <w:sz w:val="22"/>
          <w:szCs w:val="22"/>
        </w:rPr>
        <w:t>_____________________________________________________________________________________________</w:t>
      </w:r>
    </w:p>
    <w:p w14:paraId="7751A132" w14:textId="77777777" w:rsidR="006F1855" w:rsidRDefault="006F1855" w:rsidP="003F687A">
      <w:pPr>
        <w:spacing w:after="240"/>
        <w:ind w:left="270"/>
        <w:jc w:val="both"/>
        <w:rPr>
          <w:rFonts w:asciiTheme="majorHAnsi" w:hAnsiTheme="majorHAnsi"/>
          <w:b/>
          <w:i/>
          <w:sz w:val="22"/>
          <w:szCs w:val="22"/>
        </w:rPr>
      </w:pPr>
    </w:p>
    <w:p w14:paraId="11A1FD9E" w14:textId="77777777" w:rsidR="00EE4A96" w:rsidRDefault="00EE4A96" w:rsidP="00BE4CF2">
      <w:pPr>
        <w:pStyle w:val="ListParagraph"/>
        <w:numPr>
          <w:ilvl w:val="0"/>
          <w:numId w:val="71"/>
        </w:numPr>
        <w:spacing w:after="240"/>
        <w:jc w:val="both"/>
        <w:rPr>
          <w:rFonts w:asciiTheme="majorHAnsi" w:hAnsiTheme="majorHAnsi"/>
          <w:b/>
          <w:i/>
          <w:sz w:val="22"/>
          <w:szCs w:val="22"/>
        </w:rPr>
      </w:pPr>
      <w:r>
        <w:rPr>
          <w:rFonts w:asciiTheme="majorHAnsi" w:hAnsiTheme="majorHAnsi"/>
          <w:b/>
          <w:i/>
          <w:sz w:val="22"/>
          <w:szCs w:val="22"/>
        </w:rPr>
        <w:t>Work with media</w:t>
      </w:r>
    </w:p>
    <w:p w14:paraId="0E8B5305" w14:textId="77777777" w:rsidR="00EE4A96" w:rsidRDefault="00EE4A96" w:rsidP="00EE4A96">
      <w:pPr>
        <w:spacing w:after="240"/>
        <w:ind w:left="360"/>
        <w:jc w:val="both"/>
        <w:rPr>
          <w:rFonts w:asciiTheme="majorHAnsi" w:hAnsiTheme="majorHAnsi"/>
          <w:sz w:val="22"/>
          <w:szCs w:val="22"/>
        </w:rPr>
      </w:pPr>
      <w:r w:rsidRPr="00EE4A96">
        <w:rPr>
          <w:rFonts w:asciiTheme="majorHAnsi" w:hAnsiTheme="majorHAnsi"/>
          <w:sz w:val="22"/>
          <w:szCs w:val="22"/>
          <w:u w:val="single"/>
        </w:rPr>
        <w:t>Policy:</w:t>
      </w:r>
      <w:r>
        <w:rPr>
          <w:rFonts w:asciiTheme="majorHAnsi" w:hAnsiTheme="majorHAnsi"/>
          <w:sz w:val="22"/>
          <w:szCs w:val="22"/>
        </w:rPr>
        <w:t xml:space="preserve">  The LTCO can work with media outlets to raise public awareness of issues relating to elder safety and welfare, residents’ rights, and proposed laws/regulations/polic</w:t>
      </w:r>
      <w:r w:rsidR="00890CA7">
        <w:rPr>
          <w:rFonts w:asciiTheme="majorHAnsi" w:hAnsiTheme="majorHAnsi"/>
          <w:sz w:val="22"/>
          <w:szCs w:val="22"/>
        </w:rPr>
        <w:t xml:space="preserve">ies/practices that promote  quality long term </w:t>
      </w:r>
      <w:r>
        <w:rPr>
          <w:rFonts w:asciiTheme="majorHAnsi" w:hAnsiTheme="majorHAnsi"/>
          <w:sz w:val="22"/>
          <w:szCs w:val="22"/>
        </w:rPr>
        <w:t>care</w:t>
      </w:r>
      <w:r w:rsidR="00890CA7">
        <w:rPr>
          <w:rFonts w:asciiTheme="majorHAnsi" w:hAnsiTheme="majorHAnsi"/>
          <w:sz w:val="22"/>
          <w:szCs w:val="22"/>
        </w:rPr>
        <w:t xml:space="preserve"> and resident-self-determination</w:t>
      </w:r>
      <w:r>
        <w:rPr>
          <w:rFonts w:asciiTheme="majorHAnsi" w:hAnsiTheme="majorHAnsi"/>
          <w:sz w:val="22"/>
          <w:szCs w:val="22"/>
        </w:rPr>
        <w:t>.</w:t>
      </w:r>
    </w:p>
    <w:p w14:paraId="11FC9846" w14:textId="77777777" w:rsidR="00EE4A96" w:rsidRPr="00EE4A96" w:rsidRDefault="00EE4A96" w:rsidP="00EE4A96">
      <w:pPr>
        <w:spacing w:after="240"/>
        <w:ind w:left="360"/>
        <w:jc w:val="both"/>
        <w:rPr>
          <w:rFonts w:asciiTheme="majorHAnsi" w:hAnsiTheme="majorHAnsi"/>
          <w:sz w:val="22"/>
          <w:szCs w:val="22"/>
        </w:rPr>
      </w:pPr>
      <w:r w:rsidRPr="00EE4A96">
        <w:rPr>
          <w:rFonts w:asciiTheme="majorHAnsi" w:hAnsiTheme="majorHAnsi"/>
          <w:sz w:val="22"/>
          <w:szCs w:val="22"/>
          <w:u w:val="single"/>
        </w:rPr>
        <w:t>Procedures</w:t>
      </w:r>
      <w:r>
        <w:rPr>
          <w:rFonts w:asciiTheme="majorHAnsi" w:hAnsiTheme="majorHAnsi"/>
          <w:sz w:val="22"/>
          <w:szCs w:val="22"/>
        </w:rPr>
        <w:t xml:space="preserve">: </w:t>
      </w:r>
    </w:p>
    <w:p w14:paraId="226A6469" w14:textId="77777777" w:rsidR="00EE4A96" w:rsidRDefault="00EE4A96" w:rsidP="00BE4CF2">
      <w:pPr>
        <w:pStyle w:val="ListParagraph"/>
        <w:numPr>
          <w:ilvl w:val="0"/>
          <w:numId w:val="73"/>
        </w:numPr>
        <w:jc w:val="both"/>
        <w:rPr>
          <w:rFonts w:asciiTheme="majorHAnsi" w:hAnsiTheme="majorHAnsi"/>
          <w:sz w:val="22"/>
          <w:szCs w:val="22"/>
        </w:rPr>
      </w:pPr>
      <w:r>
        <w:rPr>
          <w:rFonts w:asciiTheme="majorHAnsi" w:hAnsiTheme="majorHAnsi"/>
          <w:sz w:val="22"/>
          <w:szCs w:val="22"/>
        </w:rPr>
        <w:t>The SLTCO will screen requests for media contact and decide whether they are appropriate.</w:t>
      </w:r>
    </w:p>
    <w:p w14:paraId="669AE5B6" w14:textId="77777777" w:rsidR="000B0D79" w:rsidRPr="000B0D79" w:rsidRDefault="000B0D79" w:rsidP="000B0D79">
      <w:pPr>
        <w:ind w:left="270"/>
        <w:jc w:val="both"/>
        <w:rPr>
          <w:rFonts w:asciiTheme="majorHAnsi" w:hAnsiTheme="majorHAnsi"/>
          <w:sz w:val="22"/>
          <w:szCs w:val="22"/>
        </w:rPr>
      </w:pPr>
    </w:p>
    <w:p w14:paraId="5F6B6197" w14:textId="77777777" w:rsidR="00EE4A96" w:rsidRDefault="00EE4A96" w:rsidP="00BE4CF2">
      <w:pPr>
        <w:pStyle w:val="ListParagraph"/>
        <w:numPr>
          <w:ilvl w:val="0"/>
          <w:numId w:val="73"/>
        </w:numPr>
        <w:jc w:val="both"/>
        <w:rPr>
          <w:rFonts w:asciiTheme="majorHAnsi" w:hAnsiTheme="majorHAnsi"/>
          <w:sz w:val="22"/>
          <w:szCs w:val="22"/>
        </w:rPr>
      </w:pPr>
      <w:r w:rsidRPr="000B0D79">
        <w:rPr>
          <w:rFonts w:asciiTheme="majorHAnsi" w:hAnsiTheme="majorHAnsi"/>
          <w:sz w:val="22"/>
          <w:szCs w:val="22"/>
        </w:rPr>
        <w:t>The SLTCO may also approach media outlets to provide inform</w:t>
      </w:r>
      <w:r w:rsidR="000B0D79" w:rsidRPr="000B0D79">
        <w:rPr>
          <w:rFonts w:asciiTheme="majorHAnsi" w:hAnsiTheme="majorHAnsi"/>
          <w:sz w:val="22"/>
          <w:szCs w:val="22"/>
        </w:rPr>
        <w:t>ation, articles, or appearances so long as these furth</w:t>
      </w:r>
      <w:r w:rsidR="000B0D79">
        <w:rPr>
          <w:rFonts w:asciiTheme="majorHAnsi" w:hAnsiTheme="majorHAnsi"/>
          <w:sz w:val="22"/>
          <w:szCs w:val="22"/>
        </w:rPr>
        <w:t>er the mission of the program</w:t>
      </w:r>
      <w:r w:rsidR="000B0D79" w:rsidRPr="000B0D79">
        <w:rPr>
          <w:rFonts w:asciiTheme="majorHAnsi" w:hAnsiTheme="majorHAnsi"/>
          <w:sz w:val="22"/>
          <w:szCs w:val="22"/>
        </w:rPr>
        <w:t>.</w:t>
      </w:r>
    </w:p>
    <w:p w14:paraId="358BBBF7" w14:textId="77777777" w:rsidR="000B0D79" w:rsidRPr="000B0D79" w:rsidRDefault="000B0D79" w:rsidP="000B0D79">
      <w:pPr>
        <w:ind w:left="270"/>
        <w:jc w:val="both"/>
        <w:rPr>
          <w:rFonts w:asciiTheme="majorHAnsi" w:hAnsiTheme="majorHAnsi"/>
          <w:sz w:val="22"/>
          <w:szCs w:val="22"/>
        </w:rPr>
      </w:pPr>
    </w:p>
    <w:p w14:paraId="4CB6D1F7" w14:textId="77777777" w:rsidR="000B0D79" w:rsidRDefault="000B0D79" w:rsidP="00BE4CF2">
      <w:pPr>
        <w:pStyle w:val="ListParagraph"/>
        <w:numPr>
          <w:ilvl w:val="0"/>
          <w:numId w:val="73"/>
        </w:numPr>
        <w:jc w:val="both"/>
        <w:rPr>
          <w:rFonts w:asciiTheme="majorHAnsi" w:hAnsiTheme="majorHAnsi"/>
          <w:sz w:val="22"/>
          <w:szCs w:val="22"/>
        </w:rPr>
      </w:pPr>
      <w:r w:rsidRPr="000B0D79">
        <w:rPr>
          <w:rFonts w:asciiTheme="majorHAnsi" w:hAnsiTheme="majorHAnsi"/>
          <w:sz w:val="22"/>
          <w:szCs w:val="22"/>
        </w:rPr>
        <w:t>The SLTCO may work with the Trust’s communications officer to promote the needs and rights of beneficiaries served by the LTCO program.</w:t>
      </w:r>
    </w:p>
    <w:p w14:paraId="1CA1C567" w14:textId="77777777" w:rsidR="00AB5764" w:rsidRPr="00AB5764" w:rsidRDefault="00AB5764" w:rsidP="00AB5764">
      <w:pPr>
        <w:pStyle w:val="ListParagraph"/>
        <w:rPr>
          <w:rFonts w:asciiTheme="majorHAnsi" w:hAnsiTheme="majorHAnsi"/>
          <w:sz w:val="22"/>
          <w:szCs w:val="22"/>
        </w:rPr>
      </w:pPr>
    </w:p>
    <w:p w14:paraId="051EBDA3" w14:textId="77777777" w:rsidR="00AB5764" w:rsidRDefault="00AB5764" w:rsidP="00BE4CF2">
      <w:pPr>
        <w:pStyle w:val="ListParagraph"/>
        <w:numPr>
          <w:ilvl w:val="0"/>
          <w:numId w:val="73"/>
        </w:numPr>
        <w:jc w:val="both"/>
        <w:rPr>
          <w:rFonts w:asciiTheme="majorHAnsi" w:hAnsiTheme="majorHAnsi"/>
          <w:sz w:val="22"/>
          <w:szCs w:val="22"/>
        </w:rPr>
      </w:pPr>
      <w:r>
        <w:rPr>
          <w:rFonts w:asciiTheme="majorHAnsi" w:hAnsiTheme="majorHAnsi"/>
          <w:sz w:val="22"/>
          <w:szCs w:val="22"/>
        </w:rPr>
        <w:t>The SLTCO does not have to obtain permission from any government official to work with media outlets.</w:t>
      </w:r>
    </w:p>
    <w:p w14:paraId="075DD90E" w14:textId="77777777" w:rsidR="00D96916" w:rsidRPr="00D96916" w:rsidRDefault="00D96916" w:rsidP="00D96916">
      <w:pPr>
        <w:pStyle w:val="ListParagraph"/>
        <w:rPr>
          <w:rFonts w:asciiTheme="majorHAnsi" w:hAnsiTheme="majorHAnsi"/>
          <w:sz w:val="22"/>
          <w:szCs w:val="22"/>
        </w:rPr>
      </w:pPr>
    </w:p>
    <w:p w14:paraId="365CA276" w14:textId="77777777" w:rsidR="00D96916" w:rsidRDefault="00D96916" w:rsidP="00D96916">
      <w:pPr>
        <w:ind w:left="630"/>
        <w:jc w:val="both"/>
        <w:rPr>
          <w:rFonts w:asciiTheme="majorHAnsi" w:hAnsiTheme="majorHAnsi"/>
          <w:sz w:val="22"/>
          <w:szCs w:val="22"/>
        </w:rPr>
      </w:pPr>
      <w:r>
        <w:rPr>
          <w:rFonts w:asciiTheme="majorHAnsi" w:hAnsiTheme="majorHAnsi"/>
          <w:sz w:val="22"/>
          <w:szCs w:val="22"/>
        </w:rPr>
        <w:t>__________________________________________________________________</w:t>
      </w:r>
      <w:r w:rsidR="001031FB">
        <w:rPr>
          <w:rFonts w:asciiTheme="majorHAnsi" w:hAnsiTheme="majorHAnsi"/>
          <w:sz w:val="22"/>
          <w:szCs w:val="22"/>
        </w:rPr>
        <w:t>_____________</w:t>
      </w:r>
    </w:p>
    <w:p w14:paraId="1AD1616F" w14:textId="77777777" w:rsidR="00D96916" w:rsidRPr="00D96916" w:rsidRDefault="00D96916" w:rsidP="00D96916">
      <w:pPr>
        <w:ind w:left="630"/>
        <w:jc w:val="both"/>
        <w:rPr>
          <w:rFonts w:asciiTheme="majorHAnsi" w:hAnsiTheme="majorHAnsi"/>
          <w:sz w:val="22"/>
          <w:szCs w:val="22"/>
        </w:rPr>
      </w:pPr>
    </w:p>
    <w:p w14:paraId="6D93AD9F" w14:textId="77777777" w:rsidR="000B0D79" w:rsidRDefault="000B0D79" w:rsidP="00AB5764">
      <w:pPr>
        <w:spacing w:after="240"/>
        <w:jc w:val="both"/>
        <w:rPr>
          <w:rFonts w:asciiTheme="majorHAnsi" w:hAnsiTheme="majorHAnsi"/>
          <w:b/>
          <w:i/>
          <w:sz w:val="22"/>
          <w:szCs w:val="22"/>
        </w:rPr>
      </w:pPr>
      <w:r>
        <w:rPr>
          <w:rFonts w:asciiTheme="majorHAnsi" w:hAnsiTheme="majorHAnsi"/>
          <w:sz w:val="22"/>
          <w:szCs w:val="22"/>
        </w:rPr>
        <w:t xml:space="preserve">       </w:t>
      </w:r>
      <w:r>
        <w:rPr>
          <w:rFonts w:asciiTheme="majorHAnsi" w:hAnsiTheme="majorHAnsi"/>
          <w:b/>
          <w:i/>
          <w:sz w:val="22"/>
          <w:szCs w:val="22"/>
        </w:rPr>
        <w:t>J.  M</w:t>
      </w:r>
      <w:r w:rsidRPr="000B0D79">
        <w:rPr>
          <w:rFonts w:asciiTheme="majorHAnsi" w:hAnsiTheme="majorHAnsi"/>
          <w:b/>
          <w:i/>
          <w:sz w:val="22"/>
          <w:szCs w:val="22"/>
        </w:rPr>
        <w:t>onitoring or work on laws, regulations, government policies and actions.</w:t>
      </w:r>
    </w:p>
    <w:p w14:paraId="5578A5D8" w14:textId="77777777" w:rsidR="003F687A" w:rsidRPr="000103E5" w:rsidRDefault="003F687A" w:rsidP="003F687A">
      <w:pPr>
        <w:spacing w:after="240"/>
        <w:jc w:val="both"/>
        <w:rPr>
          <w:rFonts w:asciiTheme="majorHAnsi" w:hAnsiTheme="majorHAnsi"/>
          <w:sz w:val="22"/>
          <w:szCs w:val="22"/>
        </w:rPr>
      </w:pPr>
      <w:r w:rsidRPr="00AF7AC4">
        <w:rPr>
          <w:rFonts w:asciiTheme="majorHAnsi" w:hAnsiTheme="majorHAnsi"/>
          <w:sz w:val="22"/>
          <w:szCs w:val="22"/>
          <w:u w:val="single"/>
        </w:rPr>
        <w:t>Policy</w:t>
      </w:r>
      <w:r w:rsidRPr="000103E5">
        <w:rPr>
          <w:rFonts w:asciiTheme="majorHAnsi" w:hAnsiTheme="majorHAnsi"/>
          <w:sz w:val="22"/>
          <w:szCs w:val="22"/>
        </w:rPr>
        <w:t xml:space="preserve">: The Office of the Long-Term Care Ombudsman Program shall </w:t>
      </w:r>
      <w:r w:rsidR="00905C28">
        <w:rPr>
          <w:rFonts w:asciiTheme="majorHAnsi" w:hAnsiTheme="majorHAnsi"/>
          <w:sz w:val="22"/>
          <w:szCs w:val="22"/>
        </w:rPr>
        <w:t>ensure</w:t>
      </w:r>
      <w:r w:rsidRPr="000103E5">
        <w:rPr>
          <w:rFonts w:asciiTheme="majorHAnsi" w:hAnsiTheme="majorHAnsi"/>
          <w:sz w:val="22"/>
          <w:szCs w:val="22"/>
        </w:rPr>
        <w:t xml:space="preserve"> that the interests of residents are represented to governmental agencies and policy-makers.</w:t>
      </w:r>
      <w:r w:rsidR="000B0D79">
        <w:rPr>
          <w:rFonts w:asciiTheme="majorHAnsi" w:hAnsiTheme="majorHAnsi"/>
          <w:sz w:val="22"/>
          <w:szCs w:val="22"/>
        </w:rPr>
        <w:t xml:space="preserve">  The SLTCO shall also promote and raise public awareness of laws and policies that protect the </w:t>
      </w:r>
      <w:r w:rsidR="00890CA7">
        <w:rPr>
          <w:rFonts w:asciiTheme="majorHAnsi" w:hAnsiTheme="majorHAnsi"/>
          <w:sz w:val="22"/>
          <w:szCs w:val="22"/>
        </w:rPr>
        <w:t xml:space="preserve">rights, </w:t>
      </w:r>
      <w:r w:rsidR="000B0D79">
        <w:rPr>
          <w:rFonts w:asciiTheme="majorHAnsi" w:hAnsiTheme="majorHAnsi"/>
          <w:sz w:val="22"/>
          <w:szCs w:val="22"/>
        </w:rPr>
        <w:t>safety and dignity of long term care residents.</w:t>
      </w:r>
    </w:p>
    <w:p w14:paraId="107F3DB1" w14:textId="77777777" w:rsidR="003F687A" w:rsidRDefault="003F687A" w:rsidP="003F687A">
      <w:pPr>
        <w:spacing w:after="240"/>
        <w:jc w:val="both"/>
        <w:rPr>
          <w:rFonts w:asciiTheme="majorHAnsi" w:hAnsiTheme="majorHAnsi"/>
          <w:sz w:val="22"/>
          <w:szCs w:val="22"/>
        </w:rPr>
      </w:pPr>
      <w:r w:rsidRPr="00AF7AC4">
        <w:rPr>
          <w:rFonts w:asciiTheme="majorHAnsi" w:hAnsiTheme="majorHAnsi"/>
          <w:sz w:val="22"/>
          <w:szCs w:val="22"/>
          <w:u w:val="single"/>
        </w:rPr>
        <w:lastRenderedPageBreak/>
        <w:t>Procedures</w:t>
      </w:r>
      <w:r w:rsidRPr="000103E5">
        <w:rPr>
          <w:rFonts w:asciiTheme="majorHAnsi" w:hAnsiTheme="majorHAnsi"/>
          <w:sz w:val="22"/>
          <w:szCs w:val="22"/>
        </w:rPr>
        <w:t>:</w:t>
      </w:r>
      <w:r>
        <w:rPr>
          <w:rFonts w:asciiTheme="majorHAnsi" w:hAnsiTheme="majorHAnsi"/>
          <w:sz w:val="22"/>
          <w:szCs w:val="22"/>
        </w:rPr>
        <w:t xml:space="preserve"> </w:t>
      </w:r>
    </w:p>
    <w:p w14:paraId="7C6E6A31" w14:textId="77777777" w:rsidR="003F687A" w:rsidRDefault="003F687A" w:rsidP="00BE4CF2">
      <w:pPr>
        <w:pStyle w:val="ListParagraph"/>
        <w:numPr>
          <w:ilvl w:val="0"/>
          <w:numId w:val="46"/>
        </w:numPr>
        <w:spacing w:after="240"/>
        <w:jc w:val="both"/>
        <w:rPr>
          <w:rFonts w:asciiTheme="majorHAnsi" w:hAnsiTheme="majorHAnsi"/>
          <w:sz w:val="22"/>
          <w:szCs w:val="22"/>
        </w:rPr>
      </w:pPr>
      <w:r w:rsidRPr="00AF7AC4">
        <w:rPr>
          <w:rFonts w:asciiTheme="majorHAnsi" w:hAnsiTheme="majorHAnsi"/>
          <w:sz w:val="22"/>
          <w:szCs w:val="22"/>
        </w:rPr>
        <w:t>Issues advocacy activities include, but are not limited to:</w:t>
      </w:r>
    </w:p>
    <w:p w14:paraId="32ECD12A" w14:textId="77777777" w:rsidR="003F687A" w:rsidRPr="00AF7AC4" w:rsidRDefault="003F687A" w:rsidP="003F687A">
      <w:pPr>
        <w:pStyle w:val="ListParagraph"/>
        <w:spacing w:after="240"/>
        <w:jc w:val="both"/>
        <w:rPr>
          <w:rFonts w:asciiTheme="majorHAnsi" w:hAnsiTheme="majorHAnsi"/>
          <w:sz w:val="22"/>
          <w:szCs w:val="22"/>
        </w:rPr>
      </w:pPr>
    </w:p>
    <w:p w14:paraId="4220F95F" w14:textId="77777777" w:rsidR="003F687A" w:rsidRPr="00AF7AC4" w:rsidRDefault="003F687A" w:rsidP="00BE4CF2">
      <w:pPr>
        <w:pStyle w:val="ListParagraph"/>
        <w:numPr>
          <w:ilvl w:val="1"/>
          <w:numId w:val="46"/>
        </w:numPr>
        <w:spacing w:after="240"/>
        <w:rPr>
          <w:rFonts w:asciiTheme="majorHAnsi" w:hAnsiTheme="majorHAnsi"/>
          <w:sz w:val="22"/>
          <w:szCs w:val="22"/>
        </w:rPr>
      </w:pPr>
      <w:r w:rsidRPr="00AF7AC4">
        <w:rPr>
          <w:rFonts w:asciiTheme="majorHAnsi" w:hAnsiTheme="majorHAnsi"/>
          <w:sz w:val="22"/>
          <w:szCs w:val="22"/>
        </w:rPr>
        <w:t>educating advocacy groups, governmental agencies, and policy-makers regarding the impact of laws, policies, or practices on long-term care residents;</w:t>
      </w:r>
    </w:p>
    <w:p w14:paraId="060B856F" w14:textId="77777777" w:rsidR="003F687A" w:rsidRDefault="003F687A" w:rsidP="003F687A">
      <w:pPr>
        <w:pStyle w:val="ListParagraph"/>
        <w:spacing w:after="240"/>
        <w:rPr>
          <w:rFonts w:asciiTheme="majorHAnsi" w:hAnsiTheme="majorHAnsi"/>
          <w:sz w:val="22"/>
          <w:szCs w:val="22"/>
        </w:rPr>
      </w:pPr>
    </w:p>
    <w:p w14:paraId="030AB797" w14:textId="77777777" w:rsidR="003F687A" w:rsidRDefault="003F687A" w:rsidP="00BE4CF2">
      <w:pPr>
        <w:pStyle w:val="ListParagraph"/>
        <w:numPr>
          <w:ilvl w:val="1"/>
          <w:numId w:val="46"/>
        </w:numPr>
        <w:spacing w:after="240"/>
        <w:rPr>
          <w:rFonts w:asciiTheme="majorHAnsi" w:hAnsiTheme="majorHAnsi"/>
          <w:sz w:val="22"/>
          <w:szCs w:val="22"/>
        </w:rPr>
      </w:pPr>
      <w:r w:rsidRPr="00AF7AC4">
        <w:rPr>
          <w:rFonts w:asciiTheme="majorHAnsi" w:hAnsiTheme="majorHAnsi"/>
          <w:sz w:val="22"/>
          <w:szCs w:val="22"/>
        </w:rPr>
        <w:t>seeking modification of laws, regulations, and other government policies and actions, pertaining to the rights and well-being of residents;</w:t>
      </w:r>
    </w:p>
    <w:p w14:paraId="4D31BB2D" w14:textId="77777777" w:rsidR="003F687A" w:rsidRPr="00AF7AC4" w:rsidRDefault="003F687A" w:rsidP="003F687A">
      <w:pPr>
        <w:pStyle w:val="ListParagraph"/>
        <w:rPr>
          <w:rFonts w:asciiTheme="majorHAnsi" w:hAnsiTheme="majorHAnsi"/>
          <w:sz w:val="22"/>
          <w:szCs w:val="22"/>
        </w:rPr>
      </w:pPr>
    </w:p>
    <w:p w14:paraId="07E68458" w14:textId="77777777" w:rsidR="003F687A" w:rsidRDefault="003F687A" w:rsidP="00BE4CF2">
      <w:pPr>
        <w:pStyle w:val="ListParagraph"/>
        <w:numPr>
          <w:ilvl w:val="1"/>
          <w:numId w:val="46"/>
        </w:numPr>
        <w:spacing w:after="240"/>
        <w:rPr>
          <w:rFonts w:asciiTheme="majorHAnsi" w:hAnsiTheme="majorHAnsi"/>
          <w:sz w:val="22"/>
          <w:szCs w:val="22"/>
        </w:rPr>
      </w:pPr>
      <w:r w:rsidRPr="00AF7AC4">
        <w:rPr>
          <w:rFonts w:asciiTheme="majorHAnsi" w:hAnsiTheme="majorHAnsi"/>
          <w:sz w:val="22"/>
          <w:szCs w:val="22"/>
        </w:rPr>
        <w:t>facilitating the ability of the public to comment on such laws, regulations, policies and actions;</w:t>
      </w:r>
    </w:p>
    <w:p w14:paraId="316FEA07" w14:textId="77777777" w:rsidR="003F687A" w:rsidRPr="00AF7AC4" w:rsidRDefault="003F687A" w:rsidP="003F687A">
      <w:pPr>
        <w:pStyle w:val="ListParagraph"/>
        <w:rPr>
          <w:rFonts w:asciiTheme="majorHAnsi" w:hAnsiTheme="majorHAnsi"/>
          <w:sz w:val="22"/>
          <w:szCs w:val="22"/>
        </w:rPr>
      </w:pPr>
    </w:p>
    <w:p w14:paraId="2D71E204" w14:textId="77777777" w:rsidR="003F687A" w:rsidRDefault="003F687A" w:rsidP="00BE4CF2">
      <w:pPr>
        <w:pStyle w:val="ListParagraph"/>
        <w:numPr>
          <w:ilvl w:val="1"/>
          <w:numId w:val="46"/>
        </w:numPr>
        <w:spacing w:after="240"/>
        <w:rPr>
          <w:rFonts w:asciiTheme="majorHAnsi" w:hAnsiTheme="majorHAnsi"/>
          <w:sz w:val="22"/>
          <w:szCs w:val="22"/>
        </w:rPr>
      </w:pPr>
      <w:r w:rsidRPr="00AF7AC4">
        <w:rPr>
          <w:rFonts w:asciiTheme="majorHAnsi" w:hAnsiTheme="majorHAnsi"/>
          <w:sz w:val="22"/>
          <w:szCs w:val="22"/>
        </w:rPr>
        <w:t>developing a task force to study a long term care issue;</w:t>
      </w:r>
    </w:p>
    <w:p w14:paraId="04F87445" w14:textId="77777777" w:rsidR="003F687A" w:rsidRPr="00AF7AC4" w:rsidRDefault="003F687A" w:rsidP="003F687A">
      <w:pPr>
        <w:pStyle w:val="ListParagraph"/>
        <w:rPr>
          <w:rFonts w:asciiTheme="majorHAnsi" w:hAnsiTheme="majorHAnsi"/>
          <w:sz w:val="22"/>
          <w:szCs w:val="22"/>
        </w:rPr>
      </w:pPr>
    </w:p>
    <w:p w14:paraId="4A91331D" w14:textId="77777777" w:rsidR="003F687A" w:rsidRDefault="00905C28" w:rsidP="00BE4CF2">
      <w:pPr>
        <w:pStyle w:val="ListParagraph"/>
        <w:numPr>
          <w:ilvl w:val="1"/>
          <w:numId w:val="46"/>
        </w:numPr>
        <w:spacing w:after="240"/>
        <w:rPr>
          <w:rFonts w:asciiTheme="majorHAnsi" w:hAnsiTheme="majorHAnsi"/>
          <w:sz w:val="22"/>
          <w:szCs w:val="22"/>
        </w:rPr>
      </w:pPr>
      <w:r>
        <w:rPr>
          <w:rFonts w:asciiTheme="majorHAnsi" w:hAnsiTheme="majorHAnsi"/>
          <w:sz w:val="22"/>
          <w:szCs w:val="22"/>
        </w:rPr>
        <w:t>testifying at</w:t>
      </w:r>
      <w:r w:rsidR="003F687A" w:rsidRPr="00AF7AC4">
        <w:rPr>
          <w:rFonts w:asciiTheme="majorHAnsi" w:hAnsiTheme="majorHAnsi"/>
          <w:sz w:val="22"/>
          <w:szCs w:val="22"/>
        </w:rPr>
        <w:t xml:space="preserve"> a public hearing relating to a long-term care issue;</w:t>
      </w:r>
    </w:p>
    <w:p w14:paraId="3F62B448" w14:textId="77777777" w:rsidR="00905C28" w:rsidRPr="00905C28" w:rsidRDefault="00905C28" w:rsidP="00905C28">
      <w:pPr>
        <w:pStyle w:val="ListParagraph"/>
        <w:rPr>
          <w:rFonts w:asciiTheme="majorHAnsi" w:hAnsiTheme="majorHAnsi"/>
          <w:sz w:val="22"/>
          <w:szCs w:val="22"/>
        </w:rPr>
      </w:pPr>
    </w:p>
    <w:p w14:paraId="48AAF257" w14:textId="77777777" w:rsidR="00905C28" w:rsidRDefault="00905C28" w:rsidP="00BE4CF2">
      <w:pPr>
        <w:pStyle w:val="ListParagraph"/>
        <w:numPr>
          <w:ilvl w:val="1"/>
          <w:numId w:val="46"/>
        </w:numPr>
        <w:spacing w:after="240"/>
        <w:rPr>
          <w:rFonts w:asciiTheme="majorHAnsi" w:hAnsiTheme="majorHAnsi"/>
          <w:sz w:val="22"/>
          <w:szCs w:val="22"/>
        </w:rPr>
      </w:pPr>
      <w:r>
        <w:rPr>
          <w:rFonts w:asciiTheme="majorHAnsi" w:hAnsiTheme="majorHAnsi"/>
          <w:sz w:val="22"/>
          <w:szCs w:val="22"/>
        </w:rPr>
        <w:t xml:space="preserve">working with other governmental and/or nonprofit agencies to develop strategies that address systemic problems affecting seniors in long term care facilities. </w:t>
      </w:r>
    </w:p>
    <w:p w14:paraId="611FD8AF" w14:textId="77777777" w:rsidR="003F687A" w:rsidRPr="00AF7AC4" w:rsidRDefault="003F687A" w:rsidP="003F687A">
      <w:pPr>
        <w:pStyle w:val="ListParagraph"/>
        <w:rPr>
          <w:rFonts w:asciiTheme="majorHAnsi" w:hAnsiTheme="majorHAnsi"/>
          <w:sz w:val="22"/>
          <w:szCs w:val="22"/>
        </w:rPr>
      </w:pPr>
    </w:p>
    <w:p w14:paraId="1DC88CB0" w14:textId="77777777" w:rsidR="003F687A" w:rsidRDefault="003F687A" w:rsidP="003F687A">
      <w:pPr>
        <w:pStyle w:val="ListParagraph"/>
        <w:spacing w:after="240"/>
        <w:jc w:val="both"/>
        <w:rPr>
          <w:rFonts w:asciiTheme="majorHAnsi" w:hAnsiTheme="majorHAnsi"/>
          <w:sz w:val="22"/>
          <w:szCs w:val="22"/>
        </w:rPr>
      </w:pPr>
    </w:p>
    <w:p w14:paraId="31CA10FB" w14:textId="77777777" w:rsidR="003F687A" w:rsidRPr="00905C28" w:rsidRDefault="00B25609" w:rsidP="005857CD">
      <w:pPr>
        <w:pStyle w:val="ListParagraph"/>
        <w:numPr>
          <w:ilvl w:val="0"/>
          <w:numId w:val="19"/>
        </w:numPr>
        <w:spacing w:after="240"/>
        <w:ind w:left="1080"/>
        <w:jc w:val="both"/>
        <w:rPr>
          <w:rFonts w:asciiTheme="majorHAnsi" w:hAnsiTheme="majorHAnsi"/>
          <w:sz w:val="22"/>
          <w:szCs w:val="22"/>
        </w:rPr>
      </w:pPr>
      <w:r>
        <w:rPr>
          <w:rFonts w:asciiTheme="majorHAnsi" w:hAnsiTheme="majorHAnsi"/>
          <w:sz w:val="22"/>
          <w:szCs w:val="22"/>
        </w:rPr>
        <w:t>The ombudsman</w:t>
      </w:r>
      <w:r w:rsidR="00905C28" w:rsidRPr="00905C28">
        <w:rPr>
          <w:rFonts w:asciiTheme="majorHAnsi" w:hAnsiTheme="majorHAnsi"/>
          <w:sz w:val="22"/>
          <w:szCs w:val="22"/>
        </w:rPr>
        <w:t xml:space="preserve"> shall</w:t>
      </w:r>
      <w:r w:rsidR="00905C28">
        <w:rPr>
          <w:rFonts w:asciiTheme="majorHAnsi" w:hAnsiTheme="majorHAnsi"/>
          <w:sz w:val="22"/>
          <w:szCs w:val="22"/>
        </w:rPr>
        <w:t xml:space="preserve"> </w:t>
      </w:r>
      <w:r w:rsidR="003F687A" w:rsidRPr="00905C28">
        <w:rPr>
          <w:rFonts w:asciiTheme="majorHAnsi" w:hAnsiTheme="majorHAnsi"/>
          <w:sz w:val="22"/>
          <w:szCs w:val="22"/>
        </w:rPr>
        <w:t xml:space="preserve">determine </w:t>
      </w:r>
      <w:r w:rsidR="000B0D79">
        <w:rPr>
          <w:rFonts w:asciiTheme="majorHAnsi" w:hAnsiTheme="majorHAnsi"/>
          <w:sz w:val="22"/>
          <w:szCs w:val="22"/>
        </w:rPr>
        <w:t>legislative advocacy strategy</w:t>
      </w:r>
      <w:r w:rsidR="003F687A" w:rsidRPr="00905C28">
        <w:rPr>
          <w:rFonts w:asciiTheme="majorHAnsi" w:hAnsiTheme="majorHAnsi"/>
          <w:sz w:val="22"/>
          <w:szCs w:val="22"/>
        </w:rPr>
        <w:t xml:space="preserve"> by considering:</w:t>
      </w:r>
    </w:p>
    <w:p w14:paraId="2FFA4D3E" w14:textId="77777777" w:rsidR="003F687A" w:rsidRDefault="003F687A" w:rsidP="003F687A">
      <w:pPr>
        <w:pStyle w:val="ListParagraph"/>
        <w:spacing w:after="240"/>
        <w:ind w:left="1080"/>
        <w:rPr>
          <w:rFonts w:asciiTheme="majorHAnsi" w:hAnsiTheme="majorHAnsi"/>
          <w:sz w:val="22"/>
          <w:szCs w:val="22"/>
        </w:rPr>
      </w:pPr>
    </w:p>
    <w:p w14:paraId="3072181E" w14:textId="77777777" w:rsidR="003F687A" w:rsidRPr="00CA221C" w:rsidRDefault="003F687A" w:rsidP="005857CD">
      <w:pPr>
        <w:pStyle w:val="ListParagraph"/>
        <w:numPr>
          <w:ilvl w:val="0"/>
          <w:numId w:val="20"/>
        </w:numPr>
        <w:spacing w:after="240"/>
        <w:rPr>
          <w:rFonts w:asciiTheme="majorHAnsi" w:hAnsiTheme="majorHAnsi"/>
          <w:sz w:val="22"/>
          <w:szCs w:val="22"/>
        </w:rPr>
      </w:pPr>
      <w:r w:rsidRPr="00CA221C">
        <w:rPr>
          <w:rFonts w:asciiTheme="majorHAnsi" w:hAnsiTheme="majorHAnsi"/>
          <w:sz w:val="22"/>
          <w:szCs w:val="22"/>
        </w:rPr>
        <w:t>the potential impact of the activity on residents;</w:t>
      </w:r>
    </w:p>
    <w:p w14:paraId="24141383" w14:textId="77777777" w:rsidR="003F687A" w:rsidRDefault="003F687A" w:rsidP="003F687A">
      <w:pPr>
        <w:pStyle w:val="ListParagraph"/>
        <w:spacing w:after="240"/>
        <w:ind w:left="1080"/>
        <w:rPr>
          <w:rFonts w:asciiTheme="majorHAnsi" w:hAnsiTheme="majorHAnsi"/>
          <w:sz w:val="22"/>
          <w:szCs w:val="22"/>
        </w:rPr>
      </w:pPr>
    </w:p>
    <w:p w14:paraId="313D4F8C" w14:textId="77777777" w:rsidR="003F687A" w:rsidRPr="00CA221C" w:rsidRDefault="003F687A" w:rsidP="005857CD">
      <w:pPr>
        <w:pStyle w:val="ListParagraph"/>
        <w:numPr>
          <w:ilvl w:val="0"/>
          <w:numId w:val="20"/>
        </w:numPr>
        <w:spacing w:after="240"/>
        <w:rPr>
          <w:rFonts w:asciiTheme="majorHAnsi" w:hAnsiTheme="majorHAnsi"/>
          <w:sz w:val="22"/>
          <w:szCs w:val="22"/>
        </w:rPr>
      </w:pPr>
      <w:r w:rsidRPr="00CA221C">
        <w:rPr>
          <w:rFonts w:asciiTheme="majorHAnsi" w:hAnsiTheme="majorHAnsi"/>
          <w:sz w:val="22"/>
          <w:szCs w:val="22"/>
        </w:rPr>
        <w:t>the most appropriate and effective method of addressing the issue;</w:t>
      </w:r>
    </w:p>
    <w:p w14:paraId="1821883A" w14:textId="77777777" w:rsidR="003F687A" w:rsidRDefault="003F687A" w:rsidP="003F687A">
      <w:pPr>
        <w:pStyle w:val="ListParagraph"/>
        <w:spacing w:after="240"/>
        <w:ind w:left="1080"/>
        <w:rPr>
          <w:rFonts w:asciiTheme="majorHAnsi" w:hAnsiTheme="majorHAnsi"/>
          <w:sz w:val="22"/>
          <w:szCs w:val="22"/>
        </w:rPr>
      </w:pPr>
    </w:p>
    <w:p w14:paraId="5973CECB" w14:textId="77777777" w:rsidR="003F687A" w:rsidRPr="00CA221C" w:rsidRDefault="003F687A" w:rsidP="005857CD">
      <w:pPr>
        <w:pStyle w:val="ListParagraph"/>
        <w:numPr>
          <w:ilvl w:val="0"/>
          <w:numId w:val="20"/>
        </w:numPr>
        <w:spacing w:after="240"/>
        <w:rPr>
          <w:rFonts w:asciiTheme="majorHAnsi" w:hAnsiTheme="majorHAnsi"/>
          <w:sz w:val="22"/>
          <w:szCs w:val="22"/>
        </w:rPr>
      </w:pPr>
      <w:r w:rsidRPr="00CA221C">
        <w:rPr>
          <w:rFonts w:asciiTheme="majorHAnsi" w:hAnsiTheme="majorHAnsi"/>
          <w:sz w:val="22"/>
          <w:szCs w:val="22"/>
        </w:rPr>
        <w:t>the potential impact of the activity on the OLTCO; and</w:t>
      </w:r>
    </w:p>
    <w:p w14:paraId="4AD124A7" w14:textId="77777777" w:rsidR="003F687A" w:rsidRDefault="003F687A" w:rsidP="003F687A">
      <w:pPr>
        <w:pStyle w:val="ListParagraph"/>
        <w:spacing w:after="240"/>
        <w:ind w:left="1080"/>
        <w:rPr>
          <w:rFonts w:asciiTheme="majorHAnsi" w:hAnsiTheme="majorHAnsi"/>
          <w:sz w:val="22"/>
          <w:szCs w:val="22"/>
        </w:rPr>
      </w:pPr>
    </w:p>
    <w:p w14:paraId="5477EB84" w14:textId="77777777" w:rsidR="003F687A" w:rsidRDefault="003F687A" w:rsidP="005857CD">
      <w:pPr>
        <w:pStyle w:val="ListParagraph"/>
        <w:numPr>
          <w:ilvl w:val="0"/>
          <w:numId w:val="20"/>
        </w:numPr>
        <w:spacing w:after="240"/>
        <w:rPr>
          <w:rFonts w:asciiTheme="majorHAnsi" w:hAnsiTheme="majorHAnsi"/>
          <w:sz w:val="22"/>
          <w:szCs w:val="22"/>
        </w:rPr>
      </w:pPr>
      <w:r w:rsidRPr="00CA221C">
        <w:rPr>
          <w:rFonts w:asciiTheme="majorHAnsi" w:hAnsiTheme="majorHAnsi"/>
          <w:sz w:val="22"/>
          <w:szCs w:val="22"/>
        </w:rPr>
        <w:t>the possibility of joint efforts by the American Association of Retired Persons, Alaska Commission on Aging, Alaska Mental Health</w:t>
      </w:r>
      <w:r>
        <w:rPr>
          <w:rFonts w:asciiTheme="majorHAnsi" w:hAnsiTheme="majorHAnsi"/>
          <w:sz w:val="22"/>
          <w:szCs w:val="22"/>
        </w:rPr>
        <w:t xml:space="preserve"> </w:t>
      </w:r>
      <w:r w:rsidRPr="00CA221C">
        <w:rPr>
          <w:rFonts w:asciiTheme="majorHAnsi" w:hAnsiTheme="majorHAnsi"/>
          <w:sz w:val="22"/>
          <w:szCs w:val="22"/>
        </w:rPr>
        <w:t>Trust Authority, Disability Law Center, Alaska Legal Services Corporation, Alaska Mental Health Board, Alzheimer’s Association and/or residents or</w:t>
      </w:r>
      <w:r>
        <w:rPr>
          <w:rFonts w:asciiTheme="majorHAnsi" w:hAnsiTheme="majorHAnsi"/>
          <w:sz w:val="22"/>
          <w:szCs w:val="22"/>
        </w:rPr>
        <w:t xml:space="preserve"> other agencies in the activity</w:t>
      </w:r>
    </w:p>
    <w:p w14:paraId="1793006C" w14:textId="77777777" w:rsidR="003F687A" w:rsidRPr="00CA221C" w:rsidRDefault="003F687A" w:rsidP="003F687A">
      <w:pPr>
        <w:pStyle w:val="ListParagraph"/>
        <w:rPr>
          <w:rFonts w:asciiTheme="majorHAnsi" w:hAnsiTheme="majorHAnsi"/>
          <w:sz w:val="22"/>
          <w:szCs w:val="22"/>
        </w:rPr>
      </w:pPr>
    </w:p>
    <w:p w14:paraId="7D83DE10" w14:textId="77777777" w:rsidR="003F687A" w:rsidRPr="00CA221C" w:rsidRDefault="000B0D79" w:rsidP="005857CD">
      <w:pPr>
        <w:pStyle w:val="ListParagraph"/>
        <w:numPr>
          <w:ilvl w:val="0"/>
          <w:numId w:val="20"/>
        </w:numPr>
        <w:spacing w:after="240"/>
        <w:rPr>
          <w:rFonts w:asciiTheme="majorHAnsi" w:hAnsiTheme="majorHAnsi"/>
          <w:sz w:val="22"/>
          <w:szCs w:val="22"/>
        </w:rPr>
      </w:pPr>
      <w:r>
        <w:rPr>
          <w:rFonts w:asciiTheme="majorHAnsi" w:hAnsiTheme="majorHAnsi"/>
          <w:sz w:val="22"/>
          <w:szCs w:val="22"/>
        </w:rPr>
        <w:t xml:space="preserve">whether to </w:t>
      </w:r>
      <w:r w:rsidR="003F687A" w:rsidRPr="00CA221C">
        <w:rPr>
          <w:rFonts w:asciiTheme="majorHAnsi" w:hAnsiTheme="majorHAnsi"/>
          <w:sz w:val="22"/>
          <w:szCs w:val="22"/>
        </w:rPr>
        <w:t xml:space="preserve">attempt </w:t>
      </w:r>
      <w:r>
        <w:rPr>
          <w:rFonts w:asciiTheme="majorHAnsi" w:hAnsiTheme="majorHAnsi"/>
          <w:sz w:val="22"/>
          <w:szCs w:val="22"/>
        </w:rPr>
        <w:t>involving</w:t>
      </w:r>
      <w:r w:rsidR="003F687A" w:rsidRPr="00CA221C">
        <w:rPr>
          <w:rFonts w:asciiTheme="majorHAnsi" w:hAnsiTheme="majorHAnsi"/>
          <w:sz w:val="22"/>
          <w:szCs w:val="22"/>
        </w:rPr>
        <w:t xml:space="preserve"> residents and families in the activity whenever possible.</w:t>
      </w:r>
    </w:p>
    <w:p w14:paraId="46EAF9CF" w14:textId="77777777" w:rsidR="003F687A" w:rsidRDefault="003F687A" w:rsidP="003F687A">
      <w:pPr>
        <w:pStyle w:val="ListParagraph"/>
        <w:spacing w:after="240"/>
        <w:rPr>
          <w:rFonts w:asciiTheme="majorHAnsi" w:hAnsiTheme="majorHAnsi"/>
          <w:sz w:val="22"/>
          <w:szCs w:val="22"/>
        </w:rPr>
      </w:pPr>
    </w:p>
    <w:p w14:paraId="3F7E468D" w14:textId="77777777" w:rsidR="00905C28" w:rsidRPr="00905C28" w:rsidRDefault="00905C28" w:rsidP="00905C28">
      <w:pPr>
        <w:pStyle w:val="ListParagraph"/>
        <w:rPr>
          <w:rFonts w:asciiTheme="majorHAnsi" w:hAnsiTheme="majorHAnsi"/>
          <w:sz w:val="22"/>
          <w:szCs w:val="22"/>
        </w:rPr>
      </w:pPr>
    </w:p>
    <w:p w14:paraId="6A656C95" w14:textId="77777777" w:rsidR="003F687A" w:rsidRDefault="003F687A" w:rsidP="003F687A">
      <w:pPr>
        <w:spacing w:after="240"/>
        <w:jc w:val="both"/>
        <w:rPr>
          <w:rFonts w:asciiTheme="majorHAnsi" w:hAnsiTheme="majorHAnsi"/>
          <w:sz w:val="22"/>
          <w:szCs w:val="22"/>
        </w:rPr>
      </w:pPr>
      <w:r w:rsidRPr="000103E5">
        <w:rPr>
          <w:rFonts w:asciiTheme="majorHAnsi" w:hAnsiTheme="majorHAnsi"/>
          <w:sz w:val="22"/>
          <w:szCs w:val="22"/>
        </w:rPr>
        <w:t>OAA § 712(a)(5)(B)(iv), (v); § 712(h)(2), (3)</w:t>
      </w:r>
    </w:p>
    <w:p w14:paraId="50037668" w14:textId="77777777" w:rsidR="001031FB" w:rsidRDefault="001031FB" w:rsidP="003F687A">
      <w:pPr>
        <w:spacing w:after="240"/>
        <w:jc w:val="both"/>
        <w:rPr>
          <w:rFonts w:asciiTheme="majorHAnsi" w:hAnsiTheme="majorHAnsi"/>
          <w:sz w:val="22"/>
          <w:szCs w:val="22"/>
        </w:rPr>
      </w:pPr>
    </w:p>
    <w:p w14:paraId="2FE24B4C" w14:textId="77777777" w:rsidR="001031FB" w:rsidRDefault="001031FB" w:rsidP="003F687A">
      <w:pPr>
        <w:spacing w:after="240"/>
        <w:jc w:val="both"/>
        <w:rPr>
          <w:rFonts w:asciiTheme="majorHAnsi" w:hAnsiTheme="majorHAnsi"/>
          <w:sz w:val="22"/>
          <w:szCs w:val="22"/>
        </w:rPr>
      </w:pPr>
    </w:p>
    <w:p w14:paraId="176F8272" w14:textId="77777777" w:rsidR="001031FB" w:rsidRDefault="001031FB" w:rsidP="003F687A">
      <w:pPr>
        <w:spacing w:after="240"/>
        <w:jc w:val="both"/>
        <w:rPr>
          <w:rFonts w:asciiTheme="majorHAnsi" w:hAnsiTheme="majorHAnsi"/>
          <w:sz w:val="22"/>
          <w:szCs w:val="22"/>
        </w:rPr>
      </w:pPr>
    </w:p>
    <w:p w14:paraId="2BEC0F1B" w14:textId="77777777" w:rsidR="001031FB" w:rsidRDefault="001031FB" w:rsidP="003F687A">
      <w:pPr>
        <w:spacing w:after="240"/>
        <w:jc w:val="both"/>
        <w:rPr>
          <w:rFonts w:asciiTheme="majorHAnsi" w:hAnsiTheme="majorHAnsi"/>
          <w:sz w:val="22"/>
          <w:szCs w:val="22"/>
        </w:rPr>
      </w:pPr>
    </w:p>
    <w:p w14:paraId="1A0C416C" w14:textId="77777777" w:rsidR="001031FB" w:rsidRDefault="001031FB" w:rsidP="003F687A">
      <w:pPr>
        <w:spacing w:after="240"/>
        <w:jc w:val="both"/>
        <w:rPr>
          <w:rFonts w:asciiTheme="majorHAnsi" w:hAnsiTheme="majorHAnsi"/>
          <w:sz w:val="22"/>
          <w:szCs w:val="22"/>
        </w:rPr>
      </w:pPr>
    </w:p>
    <w:p w14:paraId="63369211" w14:textId="77777777" w:rsidR="00640CC6" w:rsidRDefault="009A0D20" w:rsidP="00B82CAF">
      <w:pPr>
        <w:pStyle w:val="Title"/>
        <w:rPr>
          <w:rStyle w:val="Strong"/>
        </w:rPr>
      </w:pPr>
      <w:r>
        <w:rPr>
          <w:rStyle w:val="Strong"/>
        </w:rPr>
        <w:lastRenderedPageBreak/>
        <w:t>VI</w:t>
      </w:r>
      <w:r w:rsidR="003F687A">
        <w:rPr>
          <w:rStyle w:val="Strong"/>
        </w:rPr>
        <w:t>I</w:t>
      </w:r>
      <w:r w:rsidR="00B82CAF" w:rsidRPr="00216C32">
        <w:rPr>
          <w:rStyle w:val="Strong"/>
        </w:rPr>
        <w:t xml:space="preserve">. </w:t>
      </w:r>
      <w:r w:rsidR="00640CC6">
        <w:rPr>
          <w:rStyle w:val="Strong"/>
        </w:rPr>
        <w:t xml:space="preserve">DOCUMENTING CASEWORK </w:t>
      </w:r>
    </w:p>
    <w:p w14:paraId="3F8E7B1B" w14:textId="77777777" w:rsidR="00B82CAF" w:rsidRPr="00216C32" w:rsidRDefault="00640CC6" w:rsidP="00B82CAF">
      <w:pPr>
        <w:pStyle w:val="Title"/>
        <w:rPr>
          <w:rStyle w:val="Strong"/>
        </w:rPr>
      </w:pPr>
      <w:r>
        <w:rPr>
          <w:rStyle w:val="Strong"/>
        </w:rPr>
        <w:t>AND ACTIVITIES</w:t>
      </w:r>
    </w:p>
    <w:p w14:paraId="581587FC" w14:textId="77777777" w:rsidR="00094184" w:rsidRDefault="00094184" w:rsidP="00BE4CF2">
      <w:pPr>
        <w:pStyle w:val="ListParagraph"/>
        <w:numPr>
          <w:ilvl w:val="0"/>
          <w:numId w:val="24"/>
        </w:numPr>
        <w:rPr>
          <w:rFonts w:asciiTheme="majorHAnsi" w:hAnsiTheme="majorHAnsi"/>
          <w:b/>
          <w:i/>
          <w:sz w:val="22"/>
          <w:szCs w:val="22"/>
        </w:rPr>
      </w:pPr>
      <w:r>
        <w:rPr>
          <w:rFonts w:asciiTheme="majorHAnsi" w:hAnsiTheme="majorHAnsi"/>
          <w:b/>
          <w:i/>
          <w:sz w:val="22"/>
          <w:szCs w:val="22"/>
        </w:rPr>
        <w:t>General Information</w:t>
      </w:r>
    </w:p>
    <w:p w14:paraId="4D0EABD5" w14:textId="77777777" w:rsidR="00995F07" w:rsidRPr="00995F07" w:rsidRDefault="00995F07" w:rsidP="00995F07">
      <w:pPr>
        <w:ind w:left="360"/>
        <w:rPr>
          <w:rFonts w:asciiTheme="majorHAnsi" w:hAnsiTheme="majorHAnsi"/>
          <w:b/>
          <w:i/>
          <w:sz w:val="22"/>
          <w:szCs w:val="22"/>
        </w:rPr>
      </w:pPr>
    </w:p>
    <w:p w14:paraId="46E2E9B0" w14:textId="77777777" w:rsidR="00094184" w:rsidRDefault="00094184" w:rsidP="00094184">
      <w:pPr>
        <w:pStyle w:val="ListParagraph"/>
        <w:ind w:left="0"/>
        <w:rPr>
          <w:rFonts w:asciiTheme="majorHAnsi" w:hAnsiTheme="majorHAnsi"/>
          <w:sz w:val="22"/>
          <w:szCs w:val="22"/>
        </w:rPr>
      </w:pPr>
      <w:r>
        <w:rPr>
          <w:rFonts w:asciiTheme="majorHAnsi" w:hAnsiTheme="majorHAnsi"/>
          <w:sz w:val="22"/>
          <w:szCs w:val="22"/>
        </w:rPr>
        <w:t xml:space="preserve">Documenting </w:t>
      </w:r>
      <w:r w:rsidR="00995F07">
        <w:rPr>
          <w:rFonts w:asciiTheme="majorHAnsi" w:hAnsiTheme="majorHAnsi"/>
          <w:sz w:val="22"/>
          <w:szCs w:val="22"/>
        </w:rPr>
        <w:t xml:space="preserve">the OLTCO’s </w:t>
      </w:r>
      <w:r>
        <w:rPr>
          <w:rFonts w:asciiTheme="majorHAnsi" w:hAnsiTheme="majorHAnsi"/>
          <w:sz w:val="22"/>
          <w:szCs w:val="22"/>
        </w:rPr>
        <w:t>complaint, case, and activity information in a timely and accurate way is important for the following reasons:</w:t>
      </w:r>
    </w:p>
    <w:p w14:paraId="0A2BE094" w14:textId="77777777" w:rsidR="00995F07" w:rsidRDefault="00995F07" w:rsidP="00094184">
      <w:pPr>
        <w:pStyle w:val="ListParagraph"/>
        <w:ind w:left="0"/>
        <w:rPr>
          <w:rFonts w:asciiTheme="majorHAnsi" w:hAnsiTheme="majorHAnsi"/>
          <w:sz w:val="22"/>
          <w:szCs w:val="22"/>
        </w:rPr>
      </w:pPr>
    </w:p>
    <w:p w14:paraId="505346DC" w14:textId="77777777" w:rsidR="00094184" w:rsidRDefault="00094184" w:rsidP="00BE4CF2">
      <w:pPr>
        <w:pStyle w:val="ListParagraph"/>
        <w:numPr>
          <w:ilvl w:val="0"/>
          <w:numId w:val="58"/>
        </w:numPr>
        <w:rPr>
          <w:rFonts w:asciiTheme="majorHAnsi" w:hAnsiTheme="majorHAnsi"/>
          <w:sz w:val="22"/>
          <w:szCs w:val="22"/>
        </w:rPr>
      </w:pPr>
      <w:r>
        <w:rPr>
          <w:rFonts w:asciiTheme="majorHAnsi" w:hAnsiTheme="majorHAnsi"/>
          <w:sz w:val="22"/>
          <w:szCs w:val="22"/>
        </w:rPr>
        <w:t>All complaint, case and activity information is potentially discoverable a</w:t>
      </w:r>
      <w:r w:rsidR="00995F07">
        <w:rPr>
          <w:rFonts w:asciiTheme="majorHAnsi" w:hAnsiTheme="majorHAnsi"/>
          <w:sz w:val="22"/>
          <w:szCs w:val="22"/>
        </w:rPr>
        <w:t>nd may be used as evidence in a</w:t>
      </w:r>
      <w:r>
        <w:rPr>
          <w:rFonts w:asciiTheme="majorHAnsi" w:hAnsiTheme="majorHAnsi"/>
          <w:sz w:val="22"/>
          <w:szCs w:val="22"/>
        </w:rPr>
        <w:t xml:space="preserve"> hearing or trial. </w:t>
      </w:r>
      <w:r w:rsidR="00995F07">
        <w:rPr>
          <w:rFonts w:asciiTheme="majorHAnsi" w:hAnsiTheme="majorHAnsi"/>
          <w:sz w:val="22"/>
          <w:szCs w:val="22"/>
        </w:rPr>
        <w:t>If the OLTCO conducted an investigation but does not document it accurately, its advocacy on behalf of residents may fail.</w:t>
      </w:r>
    </w:p>
    <w:p w14:paraId="25D24F7F" w14:textId="77777777" w:rsidR="00995F07" w:rsidRPr="00995F07" w:rsidRDefault="00995F07" w:rsidP="00995F07">
      <w:pPr>
        <w:ind w:left="720"/>
        <w:rPr>
          <w:rFonts w:asciiTheme="majorHAnsi" w:hAnsiTheme="majorHAnsi"/>
          <w:sz w:val="22"/>
          <w:szCs w:val="22"/>
        </w:rPr>
      </w:pPr>
    </w:p>
    <w:p w14:paraId="1040925B" w14:textId="77777777" w:rsidR="00995F07" w:rsidRDefault="00995F07" w:rsidP="00BE4CF2">
      <w:pPr>
        <w:pStyle w:val="ListParagraph"/>
        <w:numPr>
          <w:ilvl w:val="0"/>
          <w:numId w:val="58"/>
        </w:numPr>
        <w:rPr>
          <w:rFonts w:asciiTheme="majorHAnsi" w:hAnsiTheme="majorHAnsi"/>
          <w:sz w:val="22"/>
          <w:szCs w:val="22"/>
        </w:rPr>
      </w:pPr>
      <w:r w:rsidRPr="00C42E79">
        <w:rPr>
          <w:rFonts w:asciiTheme="majorHAnsi" w:hAnsiTheme="majorHAnsi"/>
          <w:sz w:val="22"/>
          <w:szCs w:val="22"/>
        </w:rPr>
        <w:t>C</w:t>
      </w:r>
      <w:r w:rsidR="00094184" w:rsidRPr="00C42E79">
        <w:rPr>
          <w:rFonts w:asciiTheme="majorHAnsi" w:hAnsiTheme="majorHAnsi"/>
          <w:sz w:val="22"/>
          <w:szCs w:val="22"/>
        </w:rPr>
        <w:t>ase and a</w:t>
      </w:r>
      <w:r w:rsidRPr="00C42E79">
        <w:rPr>
          <w:rFonts w:asciiTheme="majorHAnsi" w:hAnsiTheme="majorHAnsi"/>
          <w:sz w:val="22"/>
          <w:szCs w:val="22"/>
        </w:rPr>
        <w:t>ctivity information can provide</w:t>
      </w:r>
      <w:r w:rsidR="00094184" w:rsidRPr="00C42E79">
        <w:rPr>
          <w:rFonts w:asciiTheme="majorHAnsi" w:hAnsiTheme="majorHAnsi"/>
          <w:sz w:val="22"/>
          <w:szCs w:val="22"/>
        </w:rPr>
        <w:t xml:space="preserve"> useful information to</w:t>
      </w:r>
      <w:r w:rsidRPr="00C42E79">
        <w:rPr>
          <w:rFonts w:asciiTheme="majorHAnsi" w:hAnsiTheme="majorHAnsi"/>
          <w:sz w:val="22"/>
          <w:szCs w:val="22"/>
        </w:rPr>
        <w:t xml:space="preserve"> other</w:t>
      </w:r>
      <w:r w:rsidR="00094184" w:rsidRPr="00C42E79">
        <w:rPr>
          <w:rFonts w:asciiTheme="majorHAnsi" w:hAnsiTheme="majorHAnsi"/>
          <w:sz w:val="22"/>
          <w:szCs w:val="22"/>
        </w:rPr>
        <w:t xml:space="preserve"> </w:t>
      </w:r>
      <w:r w:rsidR="001C1DDC">
        <w:rPr>
          <w:rFonts w:asciiTheme="majorHAnsi" w:hAnsiTheme="majorHAnsi"/>
          <w:sz w:val="22"/>
          <w:szCs w:val="22"/>
        </w:rPr>
        <w:t>Ombudsmen</w:t>
      </w:r>
      <w:r w:rsidRPr="00C42E79">
        <w:rPr>
          <w:rFonts w:asciiTheme="majorHAnsi" w:hAnsiTheme="majorHAnsi"/>
          <w:sz w:val="22"/>
          <w:szCs w:val="22"/>
        </w:rPr>
        <w:t xml:space="preserve"> who </w:t>
      </w:r>
      <w:r w:rsidR="00094184" w:rsidRPr="00C42E79">
        <w:rPr>
          <w:rFonts w:asciiTheme="majorHAnsi" w:hAnsiTheme="majorHAnsi"/>
          <w:sz w:val="22"/>
          <w:szCs w:val="22"/>
        </w:rPr>
        <w:t xml:space="preserve"> </w:t>
      </w:r>
      <w:r w:rsidRPr="00C42E79">
        <w:rPr>
          <w:rFonts w:asciiTheme="majorHAnsi" w:hAnsiTheme="majorHAnsi"/>
          <w:sz w:val="22"/>
          <w:szCs w:val="22"/>
        </w:rPr>
        <w:t xml:space="preserve">are conducting </w:t>
      </w:r>
      <w:r w:rsidR="00094184" w:rsidRPr="00C42E79">
        <w:rPr>
          <w:rFonts w:asciiTheme="majorHAnsi" w:hAnsiTheme="majorHAnsi"/>
          <w:sz w:val="22"/>
          <w:szCs w:val="22"/>
        </w:rPr>
        <w:t xml:space="preserve"> investigation</w:t>
      </w:r>
      <w:r w:rsidRPr="00C42E79">
        <w:rPr>
          <w:rFonts w:asciiTheme="majorHAnsi" w:hAnsiTheme="majorHAnsi"/>
          <w:sz w:val="22"/>
          <w:szCs w:val="22"/>
        </w:rPr>
        <w:t>s</w:t>
      </w:r>
      <w:r w:rsidR="00094184" w:rsidRPr="00C42E79">
        <w:rPr>
          <w:rFonts w:asciiTheme="majorHAnsi" w:hAnsiTheme="majorHAnsi"/>
          <w:sz w:val="22"/>
          <w:szCs w:val="22"/>
        </w:rPr>
        <w:t xml:space="preserve"> or friendly visit</w:t>
      </w:r>
      <w:r w:rsidRPr="00C42E79">
        <w:rPr>
          <w:rFonts w:asciiTheme="majorHAnsi" w:hAnsiTheme="majorHAnsi"/>
          <w:sz w:val="22"/>
          <w:szCs w:val="22"/>
        </w:rPr>
        <w:t>s</w:t>
      </w:r>
      <w:r w:rsidR="00094184" w:rsidRPr="00C42E79">
        <w:rPr>
          <w:rFonts w:asciiTheme="majorHAnsi" w:hAnsiTheme="majorHAnsi"/>
          <w:sz w:val="22"/>
          <w:szCs w:val="22"/>
        </w:rPr>
        <w:t xml:space="preserve">. </w:t>
      </w:r>
    </w:p>
    <w:p w14:paraId="183B7105" w14:textId="77777777" w:rsidR="00C42E79" w:rsidRPr="00C42E79" w:rsidRDefault="00C42E79" w:rsidP="00C42E79">
      <w:pPr>
        <w:pStyle w:val="ListParagraph"/>
        <w:rPr>
          <w:rFonts w:asciiTheme="majorHAnsi" w:hAnsiTheme="majorHAnsi"/>
          <w:sz w:val="22"/>
          <w:szCs w:val="22"/>
        </w:rPr>
      </w:pPr>
    </w:p>
    <w:p w14:paraId="3B6B9CFE" w14:textId="77777777" w:rsidR="00094184" w:rsidRDefault="00995F07" w:rsidP="00BE4CF2">
      <w:pPr>
        <w:pStyle w:val="ListParagraph"/>
        <w:numPr>
          <w:ilvl w:val="0"/>
          <w:numId w:val="58"/>
        </w:numPr>
        <w:rPr>
          <w:rFonts w:asciiTheme="majorHAnsi" w:hAnsiTheme="majorHAnsi"/>
          <w:sz w:val="22"/>
          <w:szCs w:val="22"/>
        </w:rPr>
      </w:pPr>
      <w:r>
        <w:rPr>
          <w:rFonts w:asciiTheme="majorHAnsi" w:hAnsiTheme="majorHAnsi"/>
          <w:sz w:val="22"/>
          <w:szCs w:val="22"/>
        </w:rPr>
        <w:t xml:space="preserve">Documentation is useful to DHSS Certification and Licensing, though </w:t>
      </w:r>
      <w:r w:rsidR="001C1DDC">
        <w:rPr>
          <w:rFonts w:asciiTheme="majorHAnsi" w:hAnsiTheme="majorHAnsi"/>
          <w:sz w:val="22"/>
          <w:szCs w:val="22"/>
        </w:rPr>
        <w:t>Ombudsmen</w:t>
      </w:r>
      <w:r>
        <w:rPr>
          <w:rFonts w:asciiTheme="majorHAnsi" w:hAnsiTheme="majorHAnsi"/>
          <w:sz w:val="22"/>
          <w:szCs w:val="22"/>
        </w:rPr>
        <w:t xml:space="preserve"> must be careful not to reveal complainant and resident identities without consent. </w:t>
      </w:r>
    </w:p>
    <w:p w14:paraId="2A727D63" w14:textId="77777777" w:rsidR="00995F07" w:rsidRPr="00995F07" w:rsidRDefault="00995F07" w:rsidP="00995F07">
      <w:pPr>
        <w:pStyle w:val="ListParagraph"/>
        <w:rPr>
          <w:rFonts w:asciiTheme="majorHAnsi" w:hAnsiTheme="majorHAnsi"/>
          <w:sz w:val="22"/>
          <w:szCs w:val="22"/>
        </w:rPr>
      </w:pPr>
    </w:p>
    <w:p w14:paraId="054112E3" w14:textId="77777777" w:rsidR="00995F07" w:rsidRDefault="00995F07" w:rsidP="00BE4CF2">
      <w:pPr>
        <w:pStyle w:val="ListParagraph"/>
        <w:numPr>
          <w:ilvl w:val="0"/>
          <w:numId w:val="58"/>
        </w:numPr>
        <w:rPr>
          <w:rFonts w:asciiTheme="majorHAnsi" w:hAnsiTheme="majorHAnsi"/>
          <w:sz w:val="22"/>
          <w:szCs w:val="22"/>
        </w:rPr>
      </w:pPr>
      <w:r>
        <w:rPr>
          <w:rFonts w:asciiTheme="majorHAnsi" w:hAnsiTheme="majorHAnsi"/>
          <w:sz w:val="22"/>
          <w:szCs w:val="22"/>
        </w:rPr>
        <w:t>Aggregate data from Ombudsmanager is downloaded once annually into a report that the OLTCO submits to the Administration on Aging. If staff do not enter case and activity information into Ombudsmanager, the report will not reflect the work</w:t>
      </w:r>
      <w:r w:rsidR="00C42E79">
        <w:rPr>
          <w:rFonts w:asciiTheme="majorHAnsi" w:hAnsiTheme="majorHAnsi"/>
          <w:sz w:val="22"/>
          <w:szCs w:val="22"/>
        </w:rPr>
        <w:t xml:space="preserve"> (or the good outcomes)</w:t>
      </w:r>
      <w:r>
        <w:rPr>
          <w:rFonts w:asciiTheme="majorHAnsi" w:hAnsiTheme="majorHAnsi"/>
          <w:sz w:val="22"/>
          <w:szCs w:val="22"/>
        </w:rPr>
        <w:t xml:space="preserve"> of the OLTCO. </w:t>
      </w:r>
    </w:p>
    <w:p w14:paraId="2C7E52BA" w14:textId="77777777" w:rsidR="00995F07" w:rsidRPr="00995F07" w:rsidRDefault="00995F07" w:rsidP="00995F07">
      <w:pPr>
        <w:pStyle w:val="ListParagraph"/>
        <w:rPr>
          <w:rFonts w:asciiTheme="majorHAnsi" w:hAnsiTheme="majorHAnsi"/>
          <w:sz w:val="22"/>
          <w:szCs w:val="22"/>
        </w:rPr>
      </w:pPr>
    </w:p>
    <w:p w14:paraId="05386F42" w14:textId="77777777" w:rsidR="00995F07" w:rsidRDefault="00995F07" w:rsidP="00BE4CF2">
      <w:pPr>
        <w:pStyle w:val="ListParagraph"/>
        <w:numPr>
          <w:ilvl w:val="0"/>
          <w:numId w:val="58"/>
        </w:numPr>
        <w:rPr>
          <w:rFonts w:asciiTheme="majorHAnsi" w:hAnsiTheme="majorHAnsi"/>
          <w:sz w:val="22"/>
          <w:szCs w:val="22"/>
        </w:rPr>
      </w:pPr>
      <w:r>
        <w:rPr>
          <w:rFonts w:asciiTheme="majorHAnsi" w:hAnsiTheme="majorHAnsi"/>
          <w:sz w:val="22"/>
          <w:szCs w:val="22"/>
        </w:rPr>
        <w:t>Aggregate data from Ombudsmanager is also used to produce an annual report for state policymakers that describes the work of the OLTCO and makes recommendations for changes in law or practice.  The OLTCO cannot credibly advocate for residents or for program funding without good supporting data.</w:t>
      </w:r>
    </w:p>
    <w:p w14:paraId="6110E79A" w14:textId="77777777" w:rsidR="00995F07" w:rsidRPr="00995F07" w:rsidRDefault="00995F07" w:rsidP="00995F07">
      <w:pPr>
        <w:ind w:left="720"/>
        <w:rPr>
          <w:rFonts w:asciiTheme="majorHAnsi" w:hAnsiTheme="majorHAnsi"/>
          <w:sz w:val="22"/>
          <w:szCs w:val="22"/>
        </w:rPr>
      </w:pPr>
    </w:p>
    <w:p w14:paraId="6091FABA" w14:textId="77777777" w:rsidR="00FB1712" w:rsidRPr="00A07D43" w:rsidRDefault="008C0541" w:rsidP="00BE4CF2">
      <w:pPr>
        <w:pStyle w:val="ListParagraph"/>
        <w:numPr>
          <w:ilvl w:val="0"/>
          <w:numId w:val="24"/>
        </w:numPr>
        <w:rPr>
          <w:rFonts w:asciiTheme="majorHAnsi" w:hAnsiTheme="majorHAnsi"/>
          <w:b/>
          <w:i/>
          <w:sz w:val="22"/>
          <w:szCs w:val="22"/>
        </w:rPr>
      </w:pPr>
      <w:r w:rsidRPr="00A07D43">
        <w:rPr>
          <w:rFonts w:asciiTheme="majorHAnsi" w:hAnsiTheme="majorHAnsi"/>
          <w:b/>
          <w:i/>
          <w:sz w:val="22"/>
          <w:szCs w:val="22"/>
        </w:rPr>
        <w:t>Case documentation</w:t>
      </w:r>
    </w:p>
    <w:p w14:paraId="5B4C8E1B" w14:textId="77777777" w:rsidR="00FB1712" w:rsidRPr="00A07D43" w:rsidRDefault="00FB1712" w:rsidP="00B82CAF">
      <w:pPr>
        <w:rPr>
          <w:rFonts w:asciiTheme="majorHAnsi" w:hAnsiTheme="majorHAnsi"/>
          <w:sz w:val="22"/>
          <w:szCs w:val="22"/>
          <w:u w:val="single"/>
        </w:rPr>
      </w:pPr>
    </w:p>
    <w:p w14:paraId="22F4882A" w14:textId="77777777" w:rsidR="00B82CAF" w:rsidRDefault="00B82CAF" w:rsidP="00B82CAF">
      <w:pPr>
        <w:rPr>
          <w:rFonts w:asciiTheme="majorHAnsi" w:hAnsiTheme="majorHAnsi"/>
          <w:sz w:val="22"/>
          <w:szCs w:val="22"/>
        </w:rPr>
      </w:pPr>
      <w:r w:rsidRPr="00A07D43">
        <w:rPr>
          <w:rFonts w:asciiTheme="majorHAnsi" w:hAnsiTheme="majorHAnsi"/>
          <w:sz w:val="22"/>
          <w:szCs w:val="22"/>
          <w:u w:val="single"/>
        </w:rPr>
        <w:t>Policy</w:t>
      </w:r>
      <w:r w:rsidRPr="00A07D43">
        <w:rPr>
          <w:rFonts w:asciiTheme="majorHAnsi" w:hAnsiTheme="majorHAnsi"/>
          <w:sz w:val="22"/>
          <w:szCs w:val="22"/>
        </w:rPr>
        <w:t>:</w:t>
      </w:r>
      <w:r w:rsidR="007F3AA7" w:rsidRPr="00A07D43">
        <w:rPr>
          <w:rFonts w:asciiTheme="majorHAnsi" w:hAnsiTheme="majorHAnsi"/>
          <w:sz w:val="22"/>
          <w:szCs w:val="22"/>
        </w:rPr>
        <w:t xml:space="preserve">  </w:t>
      </w:r>
      <w:r w:rsidR="00B966A7">
        <w:rPr>
          <w:rFonts w:asciiTheme="majorHAnsi" w:hAnsiTheme="majorHAnsi"/>
          <w:sz w:val="22"/>
          <w:szCs w:val="22"/>
        </w:rPr>
        <w:t xml:space="preserve">The OLTCO will use the Ombudsmanager database to document case and activity information. </w:t>
      </w:r>
      <w:r w:rsidR="007F3AA7" w:rsidRPr="00A07D43">
        <w:rPr>
          <w:rFonts w:asciiTheme="majorHAnsi" w:hAnsiTheme="majorHAnsi"/>
          <w:sz w:val="22"/>
          <w:szCs w:val="22"/>
        </w:rPr>
        <w:t>T</w:t>
      </w:r>
      <w:r w:rsidR="008C0541" w:rsidRPr="00A07D43">
        <w:rPr>
          <w:rFonts w:asciiTheme="majorHAnsi" w:hAnsiTheme="majorHAnsi"/>
          <w:sz w:val="22"/>
          <w:szCs w:val="22"/>
        </w:rPr>
        <w:t>he purpose of case documentation is to recor</w:t>
      </w:r>
      <w:r w:rsidR="00F306AF" w:rsidRPr="00A07D43">
        <w:rPr>
          <w:rFonts w:asciiTheme="majorHAnsi" w:hAnsiTheme="majorHAnsi"/>
          <w:sz w:val="22"/>
          <w:szCs w:val="22"/>
        </w:rPr>
        <w:t xml:space="preserve">d all actions conducted to complete an investigation, all evidence found </w:t>
      </w:r>
      <w:r w:rsidR="00C42E79">
        <w:rPr>
          <w:rFonts w:asciiTheme="majorHAnsi" w:hAnsiTheme="majorHAnsi"/>
          <w:sz w:val="22"/>
          <w:szCs w:val="22"/>
        </w:rPr>
        <w:t xml:space="preserve">or subpoenaed </w:t>
      </w:r>
      <w:r w:rsidR="00F306AF" w:rsidRPr="00A07D43">
        <w:rPr>
          <w:rFonts w:asciiTheme="majorHAnsi" w:hAnsiTheme="majorHAnsi"/>
          <w:sz w:val="22"/>
          <w:szCs w:val="22"/>
        </w:rPr>
        <w:t>during the course of investigation, and the final disposition of the case</w:t>
      </w:r>
      <w:r w:rsidR="007F3AA7" w:rsidRPr="00A07D43">
        <w:rPr>
          <w:rFonts w:asciiTheme="majorHAnsi" w:hAnsiTheme="majorHAnsi"/>
          <w:sz w:val="22"/>
          <w:szCs w:val="22"/>
        </w:rPr>
        <w:t xml:space="preserve">.  </w:t>
      </w:r>
      <w:r w:rsidR="001B2D8E">
        <w:rPr>
          <w:rFonts w:asciiTheme="majorHAnsi" w:hAnsiTheme="majorHAnsi"/>
          <w:sz w:val="22"/>
          <w:szCs w:val="22"/>
        </w:rPr>
        <w:t xml:space="preserve">Accuracy and timeliness are </w:t>
      </w:r>
      <w:r w:rsidR="00C10F24">
        <w:rPr>
          <w:rFonts w:asciiTheme="majorHAnsi" w:hAnsiTheme="majorHAnsi"/>
          <w:sz w:val="22"/>
          <w:szCs w:val="22"/>
        </w:rPr>
        <w:t xml:space="preserve">important to </w:t>
      </w:r>
      <w:r w:rsidR="006E1E59">
        <w:rPr>
          <w:rFonts w:asciiTheme="majorHAnsi" w:hAnsiTheme="majorHAnsi"/>
          <w:sz w:val="22"/>
          <w:szCs w:val="22"/>
        </w:rPr>
        <w:t>ensure</w:t>
      </w:r>
      <w:r w:rsidR="00C10F24">
        <w:rPr>
          <w:rFonts w:asciiTheme="majorHAnsi" w:hAnsiTheme="majorHAnsi"/>
          <w:sz w:val="22"/>
          <w:szCs w:val="22"/>
        </w:rPr>
        <w:t xml:space="preserve"> that all </w:t>
      </w:r>
      <w:r w:rsidR="00A2419B">
        <w:rPr>
          <w:rFonts w:asciiTheme="majorHAnsi" w:hAnsiTheme="majorHAnsi"/>
          <w:sz w:val="22"/>
          <w:szCs w:val="22"/>
        </w:rPr>
        <w:t>Ombudsmen</w:t>
      </w:r>
      <w:r w:rsidR="001B2D8E">
        <w:rPr>
          <w:rFonts w:asciiTheme="majorHAnsi" w:hAnsiTheme="majorHAnsi"/>
          <w:sz w:val="22"/>
          <w:szCs w:val="22"/>
        </w:rPr>
        <w:t xml:space="preserve"> have</w:t>
      </w:r>
      <w:r w:rsidR="00BA4259">
        <w:rPr>
          <w:rFonts w:asciiTheme="majorHAnsi" w:hAnsiTheme="majorHAnsi"/>
          <w:sz w:val="22"/>
          <w:szCs w:val="22"/>
        </w:rPr>
        <w:t xml:space="preserve"> access to</w:t>
      </w:r>
      <w:r w:rsidR="001B2D8E">
        <w:rPr>
          <w:rFonts w:asciiTheme="majorHAnsi" w:hAnsiTheme="majorHAnsi"/>
          <w:sz w:val="22"/>
          <w:szCs w:val="22"/>
        </w:rPr>
        <w:t xml:space="preserve"> up-to-date case information.</w:t>
      </w:r>
      <w:r w:rsidR="008C0541" w:rsidRPr="00A07D43">
        <w:rPr>
          <w:rFonts w:asciiTheme="majorHAnsi" w:hAnsiTheme="majorHAnsi"/>
          <w:sz w:val="22"/>
          <w:szCs w:val="22"/>
        </w:rPr>
        <w:t xml:space="preserve">  </w:t>
      </w:r>
      <w:r w:rsidR="00980382">
        <w:rPr>
          <w:rFonts w:asciiTheme="majorHAnsi" w:hAnsiTheme="majorHAnsi"/>
          <w:sz w:val="22"/>
          <w:szCs w:val="22"/>
        </w:rPr>
        <w:t xml:space="preserve">All case information should be written in </w:t>
      </w:r>
      <w:r w:rsidR="00C42E79">
        <w:rPr>
          <w:rFonts w:asciiTheme="majorHAnsi" w:hAnsiTheme="majorHAnsi"/>
          <w:sz w:val="22"/>
          <w:szCs w:val="22"/>
        </w:rPr>
        <w:t xml:space="preserve">a clear and concise manner. </w:t>
      </w:r>
      <w:r w:rsidR="00B966A7">
        <w:rPr>
          <w:rFonts w:asciiTheme="majorHAnsi" w:hAnsiTheme="majorHAnsi"/>
          <w:sz w:val="22"/>
          <w:szCs w:val="22"/>
        </w:rPr>
        <w:t xml:space="preserve"> </w:t>
      </w:r>
    </w:p>
    <w:p w14:paraId="1A186B62" w14:textId="77777777" w:rsidR="00015CD6" w:rsidRPr="00A07D43" w:rsidRDefault="00015CD6" w:rsidP="00B82CAF">
      <w:pPr>
        <w:rPr>
          <w:rFonts w:asciiTheme="majorHAnsi" w:hAnsiTheme="majorHAnsi"/>
          <w:sz w:val="22"/>
          <w:szCs w:val="22"/>
        </w:rPr>
      </w:pPr>
    </w:p>
    <w:p w14:paraId="35DC43F4" w14:textId="77777777" w:rsidR="00015CD6" w:rsidRPr="00A07D43" w:rsidRDefault="00015CD6" w:rsidP="00015CD6">
      <w:pPr>
        <w:rPr>
          <w:rFonts w:asciiTheme="majorHAnsi" w:hAnsiTheme="majorHAnsi"/>
          <w:sz w:val="22"/>
          <w:szCs w:val="22"/>
        </w:rPr>
      </w:pPr>
      <w:r w:rsidRPr="00A07D43">
        <w:rPr>
          <w:rFonts w:asciiTheme="majorHAnsi" w:hAnsiTheme="majorHAnsi"/>
          <w:sz w:val="22"/>
          <w:szCs w:val="22"/>
          <w:u w:val="single"/>
        </w:rPr>
        <w:t>Procedures</w:t>
      </w:r>
      <w:r w:rsidRPr="00A07D43">
        <w:rPr>
          <w:rFonts w:asciiTheme="majorHAnsi" w:hAnsiTheme="majorHAnsi"/>
          <w:sz w:val="22"/>
          <w:szCs w:val="22"/>
        </w:rPr>
        <w:t>:</w:t>
      </w:r>
    </w:p>
    <w:p w14:paraId="5E27A7B4" w14:textId="77777777" w:rsidR="00B82CAF" w:rsidRPr="00A07D43" w:rsidRDefault="00B82CAF" w:rsidP="00B82CAF">
      <w:pPr>
        <w:rPr>
          <w:rFonts w:asciiTheme="majorHAnsi" w:hAnsiTheme="majorHAnsi"/>
          <w:sz w:val="22"/>
          <w:szCs w:val="22"/>
        </w:rPr>
      </w:pPr>
    </w:p>
    <w:p w14:paraId="325989D8" w14:textId="77777777" w:rsidR="00B82CAF" w:rsidRDefault="00B82CAF" w:rsidP="00BE4CF2">
      <w:pPr>
        <w:pStyle w:val="ListParagraph"/>
        <w:numPr>
          <w:ilvl w:val="0"/>
          <w:numId w:val="36"/>
        </w:numPr>
        <w:overflowPunct/>
        <w:autoSpaceDE/>
        <w:autoSpaceDN/>
        <w:adjustRightInd/>
        <w:textAlignment w:val="auto"/>
        <w:rPr>
          <w:rFonts w:asciiTheme="majorHAnsi" w:hAnsiTheme="majorHAnsi"/>
          <w:sz w:val="22"/>
          <w:szCs w:val="22"/>
        </w:rPr>
      </w:pPr>
      <w:r w:rsidRPr="00A07D43">
        <w:rPr>
          <w:rFonts w:asciiTheme="majorHAnsi" w:hAnsiTheme="majorHAnsi"/>
          <w:sz w:val="22"/>
          <w:szCs w:val="22"/>
        </w:rPr>
        <w:t xml:space="preserve">Investigators will document their case </w:t>
      </w:r>
      <w:r w:rsidR="00F306AF" w:rsidRPr="00A07D43">
        <w:rPr>
          <w:rFonts w:asciiTheme="majorHAnsi" w:hAnsiTheme="majorHAnsi"/>
          <w:sz w:val="22"/>
          <w:szCs w:val="22"/>
        </w:rPr>
        <w:t xml:space="preserve">work </w:t>
      </w:r>
      <w:r w:rsidR="006E1E59">
        <w:rPr>
          <w:rFonts w:asciiTheme="majorHAnsi" w:hAnsiTheme="majorHAnsi"/>
          <w:sz w:val="22"/>
          <w:szCs w:val="22"/>
        </w:rPr>
        <w:t>within 2 weeks</w:t>
      </w:r>
      <w:r w:rsidRPr="00A07D43">
        <w:rPr>
          <w:rFonts w:asciiTheme="majorHAnsi" w:hAnsiTheme="majorHAnsi"/>
          <w:sz w:val="22"/>
          <w:szCs w:val="22"/>
        </w:rPr>
        <w:t xml:space="preserve"> so that if they are unable to continue work on </w:t>
      </w:r>
      <w:r w:rsidR="004A117C">
        <w:rPr>
          <w:rFonts w:asciiTheme="majorHAnsi" w:hAnsiTheme="majorHAnsi"/>
          <w:sz w:val="22"/>
          <w:szCs w:val="22"/>
        </w:rPr>
        <w:t>a case owing to illness, other o</w:t>
      </w:r>
      <w:r w:rsidR="00A2419B">
        <w:rPr>
          <w:rFonts w:asciiTheme="majorHAnsi" w:hAnsiTheme="majorHAnsi"/>
          <w:sz w:val="22"/>
          <w:szCs w:val="22"/>
        </w:rPr>
        <w:t>mbudsmen</w:t>
      </w:r>
      <w:r w:rsidRPr="00A07D43">
        <w:rPr>
          <w:rFonts w:asciiTheme="majorHAnsi" w:hAnsiTheme="majorHAnsi"/>
          <w:sz w:val="22"/>
          <w:szCs w:val="22"/>
        </w:rPr>
        <w:t xml:space="preserve"> are able to review the documentation and stand in for the case investigators.</w:t>
      </w:r>
    </w:p>
    <w:p w14:paraId="3009FB10" w14:textId="77777777" w:rsidR="00015CD6" w:rsidRPr="00015CD6" w:rsidRDefault="00015CD6" w:rsidP="00C01157">
      <w:pPr>
        <w:overflowPunct/>
        <w:autoSpaceDE/>
        <w:autoSpaceDN/>
        <w:adjustRightInd/>
        <w:textAlignment w:val="auto"/>
        <w:rPr>
          <w:rFonts w:asciiTheme="majorHAnsi" w:hAnsiTheme="majorHAnsi"/>
          <w:sz w:val="22"/>
          <w:szCs w:val="22"/>
        </w:rPr>
      </w:pPr>
    </w:p>
    <w:p w14:paraId="09F15541" w14:textId="77777777" w:rsidR="00F306AF" w:rsidRDefault="00F306AF" w:rsidP="00BE4CF2">
      <w:pPr>
        <w:pStyle w:val="ListParagraph"/>
        <w:numPr>
          <w:ilvl w:val="0"/>
          <w:numId w:val="36"/>
        </w:numPr>
        <w:overflowPunct/>
        <w:autoSpaceDE/>
        <w:autoSpaceDN/>
        <w:adjustRightInd/>
        <w:textAlignment w:val="auto"/>
        <w:rPr>
          <w:rFonts w:asciiTheme="majorHAnsi" w:hAnsiTheme="majorHAnsi"/>
          <w:sz w:val="22"/>
          <w:szCs w:val="22"/>
        </w:rPr>
      </w:pPr>
      <w:r w:rsidRPr="00A07D43">
        <w:rPr>
          <w:rFonts w:asciiTheme="majorHAnsi" w:hAnsiTheme="majorHAnsi"/>
          <w:sz w:val="22"/>
          <w:szCs w:val="22"/>
        </w:rPr>
        <w:t xml:space="preserve">Investigators should document what they themselves have done or witnessed. If another agency’s investigator found other evidence, </w:t>
      </w:r>
      <w:r w:rsidR="00B25609">
        <w:rPr>
          <w:rFonts w:asciiTheme="majorHAnsi" w:hAnsiTheme="majorHAnsi"/>
          <w:sz w:val="22"/>
          <w:szCs w:val="22"/>
        </w:rPr>
        <w:t>the ombudsman</w:t>
      </w:r>
      <w:r w:rsidRPr="00A07D43">
        <w:rPr>
          <w:rFonts w:asciiTheme="majorHAnsi" w:hAnsiTheme="majorHAnsi"/>
          <w:sz w:val="22"/>
          <w:szCs w:val="22"/>
        </w:rPr>
        <w:t xml:space="preserve"> investigator should request a copy and identify it in the case documentation as coming from another agency.</w:t>
      </w:r>
    </w:p>
    <w:p w14:paraId="0A605A2F" w14:textId="77777777" w:rsidR="00015CD6" w:rsidRPr="00015CD6" w:rsidRDefault="00015CD6" w:rsidP="00C01157">
      <w:pPr>
        <w:pStyle w:val="ListParagraph"/>
        <w:rPr>
          <w:rFonts w:asciiTheme="majorHAnsi" w:hAnsiTheme="majorHAnsi"/>
          <w:sz w:val="22"/>
          <w:szCs w:val="22"/>
        </w:rPr>
      </w:pPr>
    </w:p>
    <w:p w14:paraId="2D708010" w14:textId="77777777" w:rsidR="00C23662" w:rsidRDefault="00C23662" w:rsidP="00BE4CF2">
      <w:pPr>
        <w:pStyle w:val="ListParagraph"/>
        <w:numPr>
          <w:ilvl w:val="0"/>
          <w:numId w:val="36"/>
        </w:numPr>
        <w:overflowPunct/>
        <w:autoSpaceDE/>
        <w:autoSpaceDN/>
        <w:adjustRightInd/>
        <w:textAlignment w:val="auto"/>
        <w:rPr>
          <w:rFonts w:asciiTheme="majorHAnsi" w:hAnsiTheme="majorHAnsi"/>
          <w:sz w:val="22"/>
          <w:szCs w:val="22"/>
        </w:rPr>
      </w:pPr>
      <w:r w:rsidRPr="00A07D43">
        <w:rPr>
          <w:rFonts w:asciiTheme="majorHAnsi" w:hAnsiTheme="majorHAnsi"/>
          <w:sz w:val="22"/>
          <w:szCs w:val="22"/>
        </w:rPr>
        <w:t xml:space="preserve">All communications and documents relating to cases should be attached electronically into the Ombudsmanager case file </w:t>
      </w:r>
      <w:r w:rsidR="00F306AF" w:rsidRPr="00A07D43">
        <w:rPr>
          <w:rFonts w:asciiTheme="majorHAnsi" w:hAnsiTheme="majorHAnsi"/>
          <w:sz w:val="22"/>
          <w:szCs w:val="22"/>
        </w:rPr>
        <w:t>so that cases can be reviewed without having to pull the paper file. The only exception is supporting evidence that is over 10 pages (shower logs, medical records, etc) or documents that are in a format (such as Excel) that cannot be pasted into Ombudsmanager.</w:t>
      </w:r>
    </w:p>
    <w:p w14:paraId="4FEDA820" w14:textId="77777777" w:rsidR="00015CD6" w:rsidRPr="00015CD6" w:rsidRDefault="00015CD6" w:rsidP="00C01157">
      <w:pPr>
        <w:pStyle w:val="ListParagraph"/>
        <w:rPr>
          <w:rFonts w:asciiTheme="majorHAnsi" w:hAnsiTheme="majorHAnsi"/>
          <w:sz w:val="22"/>
          <w:szCs w:val="22"/>
        </w:rPr>
      </w:pPr>
    </w:p>
    <w:p w14:paraId="6B57A3F2" w14:textId="77777777" w:rsidR="008D5AD4" w:rsidRDefault="008D5AD4" w:rsidP="00BE4CF2">
      <w:pPr>
        <w:pStyle w:val="ListParagraph"/>
        <w:numPr>
          <w:ilvl w:val="0"/>
          <w:numId w:val="36"/>
        </w:numPr>
        <w:overflowPunct/>
        <w:autoSpaceDE/>
        <w:autoSpaceDN/>
        <w:adjustRightInd/>
        <w:spacing w:after="200"/>
        <w:textAlignment w:val="auto"/>
        <w:rPr>
          <w:rFonts w:asciiTheme="majorHAnsi" w:hAnsiTheme="majorHAnsi"/>
          <w:sz w:val="22"/>
          <w:szCs w:val="22"/>
        </w:rPr>
      </w:pPr>
      <w:r>
        <w:rPr>
          <w:rFonts w:asciiTheme="majorHAnsi" w:hAnsiTheme="majorHAnsi"/>
          <w:sz w:val="22"/>
          <w:szCs w:val="22"/>
        </w:rPr>
        <w:t>The SLTCO or designee must conduct regular reviews of documentation in Ombudsmanager to ensure accuracy and consistency in coding and completing journal entries.</w:t>
      </w:r>
    </w:p>
    <w:p w14:paraId="1C397054" w14:textId="77777777" w:rsidR="00015CD6" w:rsidRPr="00015CD6" w:rsidRDefault="00015CD6" w:rsidP="00C01157">
      <w:pPr>
        <w:pStyle w:val="ListParagraph"/>
        <w:rPr>
          <w:rFonts w:asciiTheme="majorHAnsi" w:hAnsiTheme="majorHAnsi"/>
          <w:sz w:val="22"/>
          <w:szCs w:val="22"/>
        </w:rPr>
      </w:pPr>
    </w:p>
    <w:p w14:paraId="62971244" w14:textId="77777777" w:rsidR="00F306AF" w:rsidRDefault="00F306AF" w:rsidP="00BE4CF2">
      <w:pPr>
        <w:pStyle w:val="ListParagraph"/>
        <w:numPr>
          <w:ilvl w:val="0"/>
          <w:numId w:val="36"/>
        </w:numPr>
        <w:overflowPunct/>
        <w:autoSpaceDE/>
        <w:autoSpaceDN/>
        <w:adjustRightInd/>
        <w:spacing w:after="200"/>
        <w:textAlignment w:val="auto"/>
        <w:rPr>
          <w:rFonts w:asciiTheme="majorHAnsi" w:hAnsiTheme="majorHAnsi"/>
          <w:sz w:val="22"/>
          <w:szCs w:val="22"/>
        </w:rPr>
      </w:pPr>
      <w:r w:rsidRPr="00A07D43">
        <w:rPr>
          <w:rFonts w:asciiTheme="majorHAnsi" w:hAnsiTheme="majorHAnsi"/>
          <w:sz w:val="22"/>
          <w:szCs w:val="22"/>
        </w:rPr>
        <w:t>All original copies of supporting evidence shall be retained in the OLTCO paper file.</w:t>
      </w:r>
    </w:p>
    <w:p w14:paraId="58A4AD0B" w14:textId="77777777" w:rsidR="00015CD6" w:rsidRPr="00015CD6" w:rsidRDefault="00015CD6" w:rsidP="00C01157">
      <w:pPr>
        <w:pStyle w:val="ListParagraph"/>
        <w:rPr>
          <w:rFonts w:asciiTheme="majorHAnsi" w:hAnsiTheme="majorHAnsi"/>
          <w:sz w:val="22"/>
          <w:szCs w:val="22"/>
        </w:rPr>
      </w:pPr>
    </w:p>
    <w:p w14:paraId="408F5FE1" w14:textId="77777777" w:rsidR="00B82CAF" w:rsidRPr="00A07D43" w:rsidRDefault="00B82CAF" w:rsidP="00BE4CF2">
      <w:pPr>
        <w:pStyle w:val="ListParagraph"/>
        <w:numPr>
          <w:ilvl w:val="0"/>
          <w:numId w:val="37"/>
        </w:numPr>
        <w:overflowPunct/>
        <w:autoSpaceDE/>
        <w:autoSpaceDN/>
        <w:adjustRightInd/>
        <w:spacing w:after="200"/>
        <w:ind w:left="360"/>
        <w:textAlignment w:val="auto"/>
        <w:rPr>
          <w:rFonts w:asciiTheme="majorHAnsi" w:hAnsiTheme="majorHAnsi"/>
          <w:sz w:val="22"/>
          <w:szCs w:val="22"/>
        </w:rPr>
      </w:pPr>
      <w:r w:rsidRPr="00A07D43">
        <w:rPr>
          <w:rFonts w:asciiTheme="majorHAnsi" w:hAnsiTheme="majorHAnsi"/>
          <w:sz w:val="22"/>
          <w:szCs w:val="22"/>
        </w:rPr>
        <w:t>A hard copy file will be kept for each case in which an investigation occurs. The hard copy file will retain the following documents, in the following order:</w:t>
      </w:r>
    </w:p>
    <w:p w14:paraId="575E0F42" w14:textId="77777777" w:rsidR="004E6979" w:rsidRPr="00A07D43" w:rsidRDefault="004E6979" w:rsidP="00832E84">
      <w:pPr>
        <w:pStyle w:val="ListParagraph"/>
        <w:ind w:left="360"/>
        <w:rPr>
          <w:rFonts w:asciiTheme="majorHAnsi" w:hAnsiTheme="majorHAnsi"/>
          <w:sz w:val="22"/>
          <w:szCs w:val="22"/>
        </w:rPr>
      </w:pPr>
    </w:p>
    <w:p w14:paraId="4E7C2C9E" w14:textId="77777777" w:rsidR="00B82CAF" w:rsidRPr="00A07D43" w:rsidRDefault="00B82CAF" w:rsidP="005857CD">
      <w:pPr>
        <w:pStyle w:val="ListParagraph"/>
        <w:numPr>
          <w:ilvl w:val="0"/>
          <w:numId w:val="17"/>
        </w:numPr>
        <w:overflowPunct/>
        <w:autoSpaceDE/>
        <w:autoSpaceDN/>
        <w:adjustRightInd/>
        <w:spacing w:after="200"/>
        <w:textAlignment w:val="auto"/>
        <w:rPr>
          <w:rFonts w:asciiTheme="majorHAnsi" w:hAnsiTheme="majorHAnsi"/>
          <w:sz w:val="22"/>
          <w:szCs w:val="22"/>
        </w:rPr>
      </w:pPr>
      <w:r w:rsidRPr="00A07D43">
        <w:rPr>
          <w:rFonts w:asciiTheme="majorHAnsi" w:hAnsiTheme="majorHAnsi"/>
          <w:sz w:val="22"/>
          <w:szCs w:val="22"/>
        </w:rPr>
        <w:t>Final disposition or investigative report (on the top).</w:t>
      </w:r>
    </w:p>
    <w:p w14:paraId="0CC89AD8" w14:textId="77777777" w:rsidR="004E6979" w:rsidRPr="00A07D43" w:rsidRDefault="004E6979" w:rsidP="00C42E79">
      <w:pPr>
        <w:pStyle w:val="ListParagraph"/>
        <w:overflowPunct/>
        <w:autoSpaceDE/>
        <w:autoSpaceDN/>
        <w:adjustRightInd/>
        <w:spacing w:after="200"/>
        <w:ind w:left="1080"/>
        <w:textAlignment w:val="auto"/>
        <w:rPr>
          <w:rFonts w:asciiTheme="majorHAnsi" w:hAnsiTheme="majorHAnsi"/>
          <w:sz w:val="22"/>
          <w:szCs w:val="22"/>
        </w:rPr>
      </w:pPr>
    </w:p>
    <w:p w14:paraId="06E90419" w14:textId="77777777" w:rsidR="00B82CAF" w:rsidRPr="00A07D43" w:rsidRDefault="00B82CAF" w:rsidP="005857CD">
      <w:pPr>
        <w:pStyle w:val="ListParagraph"/>
        <w:numPr>
          <w:ilvl w:val="0"/>
          <w:numId w:val="17"/>
        </w:numPr>
        <w:overflowPunct/>
        <w:autoSpaceDE/>
        <w:autoSpaceDN/>
        <w:adjustRightInd/>
        <w:spacing w:after="200"/>
        <w:textAlignment w:val="auto"/>
        <w:rPr>
          <w:rFonts w:asciiTheme="majorHAnsi" w:hAnsiTheme="majorHAnsi"/>
          <w:sz w:val="22"/>
          <w:szCs w:val="22"/>
        </w:rPr>
      </w:pPr>
      <w:r w:rsidRPr="00A07D43">
        <w:rPr>
          <w:rFonts w:asciiTheme="majorHAnsi" w:hAnsiTheme="majorHAnsi"/>
          <w:sz w:val="22"/>
          <w:szCs w:val="22"/>
        </w:rPr>
        <w:t>Printout of final Ombudsmanager notes (underneath report).</w:t>
      </w:r>
    </w:p>
    <w:p w14:paraId="344EEC54" w14:textId="77777777" w:rsidR="004E6979" w:rsidRPr="00A07D43" w:rsidRDefault="004E6979" w:rsidP="00C42E79">
      <w:pPr>
        <w:pStyle w:val="ListParagraph"/>
        <w:overflowPunct/>
        <w:autoSpaceDE/>
        <w:autoSpaceDN/>
        <w:adjustRightInd/>
        <w:spacing w:after="200"/>
        <w:ind w:left="1080"/>
        <w:textAlignment w:val="auto"/>
        <w:rPr>
          <w:rFonts w:asciiTheme="majorHAnsi" w:hAnsiTheme="majorHAnsi"/>
          <w:sz w:val="22"/>
          <w:szCs w:val="22"/>
        </w:rPr>
      </w:pPr>
    </w:p>
    <w:p w14:paraId="52CD23AA" w14:textId="77777777" w:rsidR="00B82CAF" w:rsidRPr="00A07D43" w:rsidRDefault="00B82CAF" w:rsidP="005857CD">
      <w:pPr>
        <w:pStyle w:val="ListParagraph"/>
        <w:numPr>
          <w:ilvl w:val="0"/>
          <w:numId w:val="17"/>
        </w:numPr>
        <w:overflowPunct/>
        <w:autoSpaceDE/>
        <w:autoSpaceDN/>
        <w:adjustRightInd/>
        <w:spacing w:after="200"/>
        <w:textAlignment w:val="auto"/>
        <w:rPr>
          <w:rFonts w:asciiTheme="majorHAnsi" w:hAnsiTheme="majorHAnsi"/>
          <w:sz w:val="22"/>
          <w:szCs w:val="22"/>
        </w:rPr>
      </w:pPr>
      <w:r w:rsidRPr="00A07D43">
        <w:rPr>
          <w:rFonts w:asciiTheme="majorHAnsi" w:hAnsiTheme="majorHAnsi"/>
          <w:sz w:val="22"/>
          <w:szCs w:val="22"/>
        </w:rPr>
        <w:t>Court orders and subpoenas (underneath Ombudsmanager notes).</w:t>
      </w:r>
    </w:p>
    <w:p w14:paraId="22DDFFBC" w14:textId="77777777" w:rsidR="004E6979" w:rsidRPr="00A07D43" w:rsidRDefault="004E6979" w:rsidP="00C42E79">
      <w:pPr>
        <w:pStyle w:val="ListParagraph"/>
        <w:overflowPunct/>
        <w:autoSpaceDE/>
        <w:autoSpaceDN/>
        <w:adjustRightInd/>
        <w:spacing w:after="200"/>
        <w:ind w:left="1080"/>
        <w:textAlignment w:val="auto"/>
        <w:rPr>
          <w:rFonts w:asciiTheme="majorHAnsi" w:hAnsiTheme="majorHAnsi"/>
          <w:sz w:val="22"/>
          <w:szCs w:val="22"/>
        </w:rPr>
      </w:pPr>
    </w:p>
    <w:p w14:paraId="39A89402" w14:textId="77777777" w:rsidR="004E6979" w:rsidRPr="00A07D43" w:rsidRDefault="00B82CAF" w:rsidP="005857CD">
      <w:pPr>
        <w:pStyle w:val="ListParagraph"/>
        <w:numPr>
          <w:ilvl w:val="0"/>
          <w:numId w:val="17"/>
        </w:numPr>
        <w:overflowPunct/>
        <w:autoSpaceDE/>
        <w:autoSpaceDN/>
        <w:adjustRightInd/>
        <w:spacing w:after="200"/>
        <w:textAlignment w:val="auto"/>
        <w:rPr>
          <w:rFonts w:asciiTheme="majorHAnsi" w:hAnsiTheme="majorHAnsi"/>
          <w:sz w:val="22"/>
          <w:szCs w:val="22"/>
        </w:rPr>
      </w:pPr>
      <w:r w:rsidRPr="00A07D43">
        <w:rPr>
          <w:rFonts w:asciiTheme="majorHAnsi" w:hAnsiTheme="majorHAnsi"/>
          <w:sz w:val="22"/>
          <w:szCs w:val="22"/>
        </w:rPr>
        <w:t>Supporting documentation (underneath Court or legal documents, if any).</w:t>
      </w:r>
    </w:p>
    <w:p w14:paraId="1342D9DC" w14:textId="77777777" w:rsidR="004E6979" w:rsidRPr="00A07D43" w:rsidRDefault="004E6979" w:rsidP="00C42E79">
      <w:pPr>
        <w:pStyle w:val="ListParagraph"/>
        <w:rPr>
          <w:rFonts w:asciiTheme="majorHAnsi" w:hAnsiTheme="majorHAnsi"/>
          <w:sz w:val="22"/>
          <w:szCs w:val="22"/>
        </w:rPr>
      </w:pPr>
    </w:p>
    <w:p w14:paraId="06AC8B31" w14:textId="77777777" w:rsidR="00B82CAF" w:rsidRDefault="00B82CAF" w:rsidP="005857CD">
      <w:pPr>
        <w:pStyle w:val="ListParagraph"/>
        <w:numPr>
          <w:ilvl w:val="0"/>
          <w:numId w:val="17"/>
        </w:numPr>
        <w:overflowPunct/>
        <w:autoSpaceDE/>
        <w:autoSpaceDN/>
        <w:adjustRightInd/>
        <w:spacing w:after="200"/>
        <w:textAlignment w:val="auto"/>
        <w:rPr>
          <w:rFonts w:asciiTheme="majorHAnsi" w:hAnsiTheme="majorHAnsi"/>
          <w:sz w:val="22"/>
          <w:szCs w:val="22"/>
        </w:rPr>
      </w:pPr>
      <w:r w:rsidRPr="00A07D43">
        <w:rPr>
          <w:rFonts w:asciiTheme="majorHAnsi" w:hAnsiTheme="majorHAnsi"/>
          <w:sz w:val="22"/>
          <w:szCs w:val="22"/>
        </w:rPr>
        <w:t>Intake (on the bottom).</w:t>
      </w:r>
    </w:p>
    <w:p w14:paraId="2464881B" w14:textId="77777777" w:rsidR="00C01157" w:rsidRPr="00C01157" w:rsidRDefault="00C01157" w:rsidP="00C01157">
      <w:pPr>
        <w:pStyle w:val="ListParagraph"/>
        <w:rPr>
          <w:rFonts w:asciiTheme="majorHAnsi" w:hAnsiTheme="majorHAnsi"/>
          <w:sz w:val="22"/>
          <w:szCs w:val="22"/>
        </w:rPr>
      </w:pPr>
    </w:p>
    <w:p w14:paraId="3FC63B37" w14:textId="77777777" w:rsidR="00015CD6" w:rsidRPr="00015CD6" w:rsidRDefault="00015CD6" w:rsidP="00015CD6">
      <w:pPr>
        <w:pStyle w:val="ListParagraph"/>
        <w:rPr>
          <w:rFonts w:asciiTheme="majorHAnsi" w:hAnsiTheme="majorHAnsi"/>
          <w:sz w:val="22"/>
          <w:szCs w:val="22"/>
        </w:rPr>
      </w:pPr>
    </w:p>
    <w:p w14:paraId="32DA8ACB" w14:textId="77777777" w:rsidR="008C0541" w:rsidRPr="002965E2" w:rsidRDefault="00A8594D" w:rsidP="00BE4CF2">
      <w:pPr>
        <w:pStyle w:val="ListParagraph"/>
        <w:numPr>
          <w:ilvl w:val="0"/>
          <w:numId w:val="24"/>
        </w:numPr>
        <w:spacing w:after="240"/>
        <w:rPr>
          <w:rFonts w:asciiTheme="majorHAnsi" w:hAnsiTheme="majorHAnsi"/>
          <w:b/>
          <w:i/>
          <w:sz w:val="22"/>
          <w:szCs w:val="22"/>
        </w:rPr>
      </w:pPr>
      <w:r w:rsidRPr="002965E2">
        <w:rPr>
          <w:rFonts w:asciiTheme="majorHAnsi" w:hAnsiTheme="majorHAnsi"/>
          <w:b/>
          <w:i/>
          <w:sz w:val="22"/>
          <w:szCs w:val="22"/>
        </w:rPr>
        <w:t xml:space="preserve">Disposition </w:t>
      </w:r>
      <w:r w:rsidR="004D790C">
        <w:rPr>
          <w:rFonts w:asciiTheme="majorHAnsi" w:hAnsiTheme="majorHAnsi"/>
          <w:b/>
          <w:i/>
          <w:sz w:val="22"/>
          <w:szCs w:val="22"/>
        </w:rPr>
        <w:t xml:space="preserve">Memoranda </w:t>
      </w:r>
      <w:r w:rsidRPr="002965E2">
        <w:rPr>
          <w:rFonts w:asciiTheme="majorHAnsi" w:hAnsiTheme="majorHAnsi"/>
          <w:b/>
          <w:i/>
          <w:sz w:val="22"/>
          <w:szCs w:val="22"/>
        </w:rPr>
        <w:t>and Investigative Reports</w:t>
      </w:r>
    </w:p>
    <w:p w14:paraId="050B511C" w14:textId="77777777" w:rsidR="00C23662" w:rsidRDefault="00C23662" w:rsidP="00C23662">
      <w:pPr>
        <w:spacing w:after="240"/>
        <w:rPr>
          <w:rFonts w:asciiTheme="majorHAnsi" w:hAnsiTheme="majorHAnsi"/>
          <w:sz w:val="22"/>
          <w:szCs w:val="22"/>
        </w:rPr>
      </w:pPr>
      <w:r w:rsidRPr="00AB4F6C">
        <w:rPr>
          <w:rFonts w:asciiTheme="majorHAnsi" w:hAnsiTheme="majorHAnsi"/>
          <w:sz w:val="22"/>
          <w:szCs w:val="22"/>
          <w:u w:val="single"/>
        </w:rPr>
        <w:t>Policies</w:t>
      </w:r>
      <w:r w:rsidRPr="00AB4F6C">
        <w:rPr>
          <w:rFonts w:asciiTheme="majorHAnsi" w:hAnsiTheme="majorHAnsi"/>
          <w:i/>
          <w:sz w:val="22"/>
          <w:szCs w:val="22"/>
        </w:rPr>
        <w:t>:</w:t>
      </w:r>
      <w:r w:rsidR="002965E2">
        <w:rPr>
          <w:rFonts w:asciiTheme="majorHAnsi" w:hAnsiTheme="majorHAnsi"/>
          <w:b/>
          <w:i/>
          <w:sz w:val="22"/>
          <w:szCs w:val="22"/>
        </w:rPr>
        <w:t xml:space="preserve"> </w:t>
      </w:r>
      <w:r w:rsidR="002965E2">
        <w:rPr>
          <w:rFonts w:asciiTheme="majorHAnsi" w:hAnsiTheme="majorHAnsi"/>
          <w:sz w:val="22"/>
          <w:szCs w:val="22"/>
        </w:rPr>
        <w:t xml:space="preserve">  </w:t>
      </w:r>
      <w:r w:rsidR="0099236C">
        <w:rPr>
          <w:rFonts w:asciiTheme="majorHAnsi" w:hAnsiTheme="majorHAnsi"/>
          <w:sz w:val="22"/>
          <w:szCs w:val="22"/>
        </w:rPr>
        <w:t>OLTCO case r</w:t>
      </w:r>
      <w:r w:rsidR="00CD002D">
        <w:rPr>
          <w:rFonts w:asciiTheme="majorHAnsi" w:hAnsiTheme="majorHAnsi"/>
          <w:sz w:val="22"/>
          <w:szCs w:val="22"/>
        </w:rPr>
        <w:t xml:space="preserve">eports should </w:t>
      </w:r>
      <w:r w:rsidR="004D790C">
        <w:rPr>
          <w:rFonts w:asciiTheme="majorHAnsi" w:hAnsiTheme="majorHAnsi"/>
          <w:sz w:val="22"/>
          <w:szCs w:val="22"/>
        </w:rPr>
        <w:t xml:space="preserve">always </w:t>
      </w:r>
      <w:r w:rsidR="008B1599">
        <w:rPr>
          <w:rFonts w:asciiTheme="majorHAnsi" w:hAnsiTheme="majorHAnsi"/>
          <w:sz w:val="22"/>
          <w:szCs w:val="22"/>
        </w:rPr>
        <w:t xml:space="preserve">protect complainants’ and residents’ </w:t>
      </w:r>
      <w:r w:rsidR="0099236C">
        <w:rPr>
          <w:rFonts w:asciiTheme="majorHAnsi" w:hAnsiTheme="majorHAnsi"/>
          <w:sz w:val="22"/>
          <w:szCs w:val="22"/>
        </w:rPr>
        <w:t>identities</w:t>
      </w:r>
      <w:r w:rsidR="008B1599">
        <w:rPr>
          <w:rFonts w:asciiTheme="majorHAnsi" w:hAnsiTheme="majorHAnsi"/>
          <w:sz w:val="22"/>
          <w:szCs w:val="22"/>
        </w:rPr>
        <w:t xml:space="preserve">.  The </w:t>
      </w:r>
      <w:r w:rsidR="00CD002D">
        <w:rPr>
          <w:rFonts w:asciiTheme="majorHAnsi" w:hAnsiTheme="majorHAnsi"/>
          <w:sz w:val="22"/>
          <w:szCs w:val="22"/>
        </w:rPr>
        <w:t xml:space="preserve">SLTCO </w:t>
      </w:r>
      <w:r w:rsidR="008B1599">
        <w:rPr>
          <w:rFonts w:asciiTheme="majorHAnsi" w:hAnsiTheme="majorHAnsi"/>
          <w:sz w:val="22"/>
          <w:szCs w:val="22"/>
        </w:rPr>
        <w:t>has</w:t>
      </w:r>
      <w:r w:rsidR="00CD002D">
        <w:rPr>
          <w:rFonts w:asciiTheme="majorHAnsi" w:hAnsiTheme="majorHAnsi"/>
          <w:sz w:val="22"/>
          <w:szCs w:val="22"/>
        </w:rPr>
        <w:t xml:space="preserve"> the discretion to allow administrators to review a draft repo</w:t>
      </w:r>
      <w:r w:rsidR="008B1599">
        <w:rPr>
          <w:rFonts w:asciiTheme="majorHAnsi" w:hAnsiTheme="majorHAnsi"/>
          <w:sz w:val="22"/>
          <w:szCs w:val="22"/>
        </w:rPr>
        <w:t>rt and ask for comments, but is</w:t>
      </w:r>
      <w:r w:rsidR="00CD002D">
        <w:rPr>
          <w:rFonts w:asciiTheme="majorHAnsi" w:hAnsiTheme="majorHAnsi"/>
          <w:sz w:val="22"/>
          <w:szCs w:val="22"/>
        </w:rPr>
        <w:t xml:space="preserve"> not required to do so.</w:t>
      </w:r>
    </w:p>
    <w:p w14:paraId="1E335DF7" w14:textId="77777777" w:rsidR="00CD002D" w:rsidRPr="003810AF" w:rsidRDefault="00CD002D" w:rsidP="00CD002D">
      <w:pPr>
        <w:overflowPunct/>
        <w:autoSpaceDE/>
        <w:autoSpaceDN/>
        <w:adjustRightInd/>
        <w:spacing w:after="200" w:line="276" w:lineRule="auto"/>
        <w:textAlignment w:val="auto"/>
        <w:rPr>
          <w:rFonts w:asciiTheme="majorHAnsi" w:hAnsiTheme="majorHAnsi"/>
          <w:sz w:val="22"/>
          <w:szCs w:val="22"/>
        </w:rPr>
      </w:pPr>
      <w:r w:rsidRPr="003810AF">
        <w:rPr>
          <w:rFonts w:asciiTheme="majorHAnsi" w:hAnsiTheme="majorHAnsi"/>
          <w:sz w:val="22"/>
          <w:szCs w:val="22"/>
          <w:u w:val="single"/>
        </w:rPr>
        <w:t>Procedures</w:t>
      </w:r>
      <w:r w:rsidRPr="003810AF">
        <w:rPr>
          <w:rFonts w:asciiTheme="majorHAnsi" w:hAnsiTheme="majorHAnsi"/>
          <w:sz w:val="22"/>
          <w:szCs w:val="22"/>
        </w:rPr>
        <w:t>:</w:t>
      </w:r>
    </w:p>
    <w:p w14:paraId="33A88873" w14:textId="77777777" w:rsidR="00CD002D" w:rsidRDefault="00C23662" w:rsidP="00BE4CF2">
      <w:pPr>
        <w:pStyle w:val="ListParagraph"/>
        <w:keepNext/>
        <w:numPr>
          <w:ilvl w:val="0"/>
          <w:numId w:val="40"/>
        </w:numPr>
        <w:rPr>
          <w:rFonts w:asciiTheme="majorHAnsi" w:hAnsiTheme="majorHAnsi"/>
          <w:sz w:val="22"/>
          <w:szCs w:val="22"/>
        </w:rPr>
      </w:pPr>
      <w:r w:rsidRPr="003810AF">
        <w:rPr>
          <w:rFonts w:asciiTheme="majorHAnsi" w:hAnsiTheme="majorHAnsi"/>
          <w:sz w:val="22"/>
          <w:szCs w:val="22"/>
        </w:rPr>
        <w:t xml:space="preserve">Investigators will only produce full-length investigative reports in cases where a legal action is likely or the SLTCO believes that the evidence substantiates abuse, neglect, exploitation, or abandonment by the home administrator or staff. </w:t>
      </w:r>
      <w:r w:rsidR="00CD002D" w:rsidRPr="003810AF">
        <w:rPr>
          <w:rFonts w:asciiTheme="majorHAnsi" w:hAnsiTheme="majorHAnsi"/>
          <w:sz w:val="22"/>
          <w:szCs w:val="22"/>
        </w:rPr>
        <w:t>Reports of Investigation may contain, but are not limited to, the following:</w:t>
      </w:r>
    </w:p>
    <w:p w14:paraId="638774B3" w14:textId="77777777" w:rsidR="00A07D43" w:rsidRPr="00A07D43" w:rsidRDefault="00A07D43" w:rsidP="00A07D43">
      <w:pPr>
        <w:keepNext/>
        <w:ind w:left="360"/>
        <w:rPr>
          <w:rFonts w:asciiTheme="majorHAnsi" w:hAnsiTheme="majorHAnsi"/>
          <w:sz w:val="22"/>
          <w:szCs w:val="22"/>
        </w:rPr>
      </w:pPr>
    </w:p>
    <w:p w14:paraId="5E94D775" w14:textId="77777777" w:rsidR="00A07D43" w:rsidRPr="00A07D43" w:rsidRDefault="00A07D43" w:rsidP="00BE4CF2">
      <w:pPr>
        <w:pStyle w:val="ListParagraph"/>
        <w:numPr>
          <w:ilvl w:val="0"/>
          <w:numId w:val="40"/>
        </w:numPr>
        <w:ind w:left="1440"/>
        <w:rPr>
          <w:rFonts w:asciiTheme="majorHAnsi" w:hAnsiTheme="majorHAnsi"/>
          <w:sz w:val="22"/>
          <w:szCs w:val="22"/>
        </w:rPr>
      </w:pPr>
      <w:r w:rsidRPr="00A07D43">
        <w:rPr>
          <w:rFonts w:asciiTheme="majorHAnsi" w:hAnsiTheme="majorHAnsi"/>
          <w:sz w:val="22"/>
          <w:szCs w:val="22"/>
        </w:rPr>
        <w:t xml:space="preserve">A </w:t>
      </w:r>
      <w:r w:rsidRPr="00A07D43">
        <w:rPr>
          <w:rFonts w:asciiTheme="majorHAnsi" w:hAnsiTheme="majorHAnsi"/>
          <w:sz w:val="22"/>
          <w:szCs w:val="22"/>
          <w:u w:val="single"/>
        </w:rPr>
        <w:t>heading</w:t>
      </w:r>
      <w:r w:rsidRPr="00A07D43">
        <w:rPr>
          <w:rFonts w:asciiTheme="majorHAnsi" w:hAnsiTheme="majorHAnsi"/>
          <w:sz w:val="22"/>
          <w:szCs w:val="22"/>
        </w:rPr>
        <w:t xml:space="preserve"> identifying the name of the home, the home’s administrator, and the initials of the vulnerable adult identified in the report of harm or complaint.</w:t>
      </w:r>
    </w:p>
    <w:p w14:paraId="0F1A9AF1" w14:textId="77777777" w:rsidR="00A07D43" w:rsidRPr="00A07D43" w:rsidRDefault="00A07D43" w:rsidP="00A07D43">
      <w:pPr>
        <w:ind w:left="1800"/>
        <w:rPr>
          <w:rFonts w:asciiTheme="majorHAnsi" w:hAnsiTheme="majorHAnsi"/>
          <w:sz w:val="22"/>
          <w:szCs w:val="22"/>
        </w:rPr>
      </w:pPr>
    </w:p>
    <w:p w14:paraId="0AB6D78F" w14:textId="77777777" w:rsidR="00A07D43" w:rsidRPr="00A07D43" w:rsidRDefault="00A07D43" w:rsidP="00BE4CF2">
      <w:pPr>
        <w:pStyle w:val="ListParagraph"/>
        <w:numPr>
          <w:ilvl w:val="0"/>
          <w:numId w:val="40"/>
        </w:numPr>
        <w:ind w:left="1440"/>
        <w:rPr>
          <w:rFonts w:asciiTheme="majorHAnsi" w:hAnsiTheme="majorHAnsi"/>
          <w:sz w:val="22"/>
          <w:szCs w:val="22"/>
        </w:rPr>
      </w:pPr>
      <w:r w:rsidRPr="00A07D43">
        <w:rPr>
          <w:rFonts w:asciiTheme="majorHAnsi" w:hAnsiTheme="majorHAnsi"/>
          <w:sz w:val="22"/>
          <w:szCs w:val="22"/>
        </w:rPr>
        <w:t>A section entitled, “</w:t>
      </w:r>
      <w:r w:rsidRPr="00A07D43">
        <w:rPr>
          <w:rFonts w:asciiTheme="majorHAnsi" w:hAnsiTheme="majorHAnsi"/>
          <w:sz w:val="22"/>
          <w:szCs w:val="22"/>
          <w:u w:val="single"/>
        </w:rPr>
        <w:t>Introduction</w:t>
      </w:r>
      <w:r w:rsidRPr="00A07D43">
        <w:rPr>
          <w:rFonts w:asciiTheme="majorHAnsi" w:hAnsiTheme="majorHAnsi"/>
          <w:sz w:val="22"/>
          <w:szCs w:val="22"/>
        </w:rPr>
        <w:t>,” which cites the OLTCO’s statutory authority to investigate the case, defines abuse and neglect (can be in footnote), provides information about the complaint and the date it was received (without revealing the complainant’s identity), notes the date the investigation was initiated, names the other state agencies with whom the OLTCO coordinated the investigation, and states the purpose of the investigation (i.e. to establish whether the vulnerable adult was maltreated).</w:t>
      </w:r>
    </w:p>
    <w:p w14:paraId="237851C8" w14:textId="77777777" w:rsidR="00A07D43" w:rsidRPr="00A07D43" w:rsidRDefault="00A07D43" w:rsidP="00A07D43">
      <w:pPr>
        <w:pStyle w:val="ListParagraph"/>
        <w:rPr>
          <w:rFonts w:asciiTheme="majorHAnsi" w:hAnsiTheme="majorHAnsi"/>
          <w:sz w:val="22"/>
          <w:szCs w:val="22"/>
        </w:rPr>
      </w:pPr>
    </w:p>
    <w:p w14:paraId="59E62E69" w14:textId="77777777" w:rsidR="00A07D43" w:rsidRPr="00A07D43" w:rsidRDefault="00A07D43" w:rsidP="00BE4CF2">
      <w:pPr>
        <w:pStyle w:val="ListParagraph"/>
        <w:numPr>
          <w:ilvl w:val="0"/>
          <w:numId w:val="40"/>
        </w:numPr>
        <w:ind w:left="1440"/>
        <w:rPr>
          <w:rFonts w:asciiTheme="majorHAnsi" w:hAnsiTheme="majorHAnsi"/>
          <w:sz w:val="22"/>
          <w:szCs w:val="22"/>
        </w:rPr>
      </w:pPr>
      <w:r w:rsidRPr="00A07D43">
        <w:rPr>
          <w:rFonts w:asciiTheme="majorHAnsi" w:hAnsiTheme="majorHAnsi"/>
          <w:sz w:val="22"/>
          <w:szCs w:val="22"/>
        </w:rPr>
        <w:lastRenderedPageBreak/>
        <w:t>A section entitled, “</w:t>
      </w:r>
      <w:r w:rsidRPr="00A07D43">
        <w:rPr>
          <w:rFonts w:asciiTheme="majorHAnsi" w:hAnsiTheme="majorHAnsi"/>
          <w:sz w:val="22"/>
          <w:szCs w:val="22"/>
          <w:u w:val="single"/>
        </w:rPr>
        <w:t>Investigation</w:t>
      </w:r>
      <w:r w:rsidRPr="00A07D43">
        <w:rPr>
          <w:rFonts w:asciiTheme="majorHAnsi" w:hAnsiTheme="majorHAnsi"/>
          <w:sz w:val="22"/>
          <w:szCs w:val="22"/>
        </w:rPr>
        <w:t xml:space="preserve">,” which contains two sub-sections, “Investigatory </w:t>
      </w:r>
      <w:r w:rsidR="004D790C">
        <w:rPr>
          <w:rFonts w:asciiTheme="majorHAnsi" w:hAnsiTheme="majorHAnsi"/>
          <w:sz w:val="22"/>
          <w:szCs w:val="22"/>
        </w:rPr>
        <w:t>activities” and “Investigation f</w:t>
      </w:r>
      <w:r w:rsidRPr="00A07D43">
        <w:rPr>
          <w:rFonts w:asciiTheme="majorHAnsi" w:hAnsiTheme="majorHAnsi"/>
          <w:sz w:val="22"/>
          <w:szCs w:val="22"/>
        </w:rPr>
        <w:t>indings.” The first sub-section will list all persons interviewed, all documents reviewed and any other activities that resulted in the production of evidence pertaining to the case. The second sub-section will describe the evidence found during the investigation.</w:t>
      </w:r>
    </w:p>
    <w:p w14:paraId="6E8F5A4B" w14:textId="77777777" w:rsidR="00A07D43" w:rsidRPr="00A07D43" w:rsidRDefault="00A07D43" w:rsidP="00A07D43">
      <w:pPr>
        <w:pStyle w:val="ListParagraph"/>
        <w:rPr>
          <w:rFonts w:asciiTheme="majorHAnsi" w:hAnsiTheme="majorHAnsi"/>
          <w:sz w:val="22"/>
          <w:szCs w:val="22"/>
        </w:rPr>
      </w:pPr>
    </w:p>
    <w:p w14:paraId="0C87DB85" w14:textId="77777777" w:rsidR="00A07D43" w:rsidRPr="00A07D43" w:rsidRDefault="00A07D43" w:rsidP="00BE4CF2">
      <w:pPr>
        <w:pStyle w:val="ListParagraph"/>
        <w:numPr>
          <w:ilvl w:val="0"/>
          <w:numId w:val="40"/>
        </w:numPr>
        <w:ind w:left="1440"/>
        <w:rPr>
          <w:rFonts w:asciiTheme="majorHAnsi" w:hAnsiTheme="majorHAnsi"/>
          <w:sz w:val="22"/>
          <w:szCs w:val="22"/>
        </w:rPr>
      </w:pPr>
      <w:r w:rsidRPr="00A07D43">
        <w:rPr>
          <w:rFonts w:asciiTheme="majorHAnsi" w:hAnsiTheme="majorHAnsi"/>
          <w:sz w:val="22"/>
          <w:szCs w:val="22"/>
        </w:rPr>
        <w:t>A section entitled, “</w:t>
      </w:r>
      <w:r w:rsidR="004D790C">
        <w:rPr>
          <w:rFonts w:asciiTheme="majorHAnsi" w:hAnsiTheme="majorHAnsi"/>
          <w:sz w:val="22"/>
          <w:szCs w:val="22"/>
          <w:u w:val="single"/>
        </w:rPr>
        <w:t>Conclusion</w:t>
      </w:r>
      <w:r w:rsidRPr="00A07D43">
        <w:rPr>
          <w:rFonts w:asciiTheme="majorHAnsi" w:hAnsiTheme="majorHAnsi"/>
          <w:sz w:val="22"/>
          <w:szCs w:val="22"/>
        </w:rPr>
        <w:t xml:space="preserve">,” which explains what the evidence means </w:t>
      </w:r>
    </w:p>
    <w:p w14:paraId="52FD42ED" w14:textId="77777777" w:rsidR="00A07D43" w:rsidRPr="00A07D43" w:rsidRDefault="00A07D43" w:rsidP="00A07D43">
      <w:pPr>
        <w:ind w:left="1440"/>
        <w:rPr>
          <w:rFonts w:asciiTheme="majorHAnsi" w:hAnsiTheme="majorHAnsi"/>
          <w:sz w:val="22"/>
          <w:szCs w:val="22"/>
        </w:rPr>
      </w:pPr>
      <w:r w:rsidRPr="00A07D43">
        <w:rPr>
          <w:rFonts w:asciiTheme="majorHAnsi" w:hAnsiTheme="majorHAnsi"/>
          <w:sz w:val="22"/>
          <w:szCs w:val="22"/>
        </w:rPr>
        <w:t xml:space="preserve">and how it substantiates abuse, neglect, exploitation, abandonment, or a regulatory </w:t>
      </w:r>
      <w:r w:rsidR="004D790C">
        <w:rPr>
          <w:rFonts w:asciiTheme="majorHAnsi" w:hAnsiTheme="majorHAnsi"/>
          <w:sz w:val="22"/>
          <w:szCs w:val="22"/>
        </w:rPr>
        <w:t xml:space="preserve">or rights </w:t>
      </w:r>
      <w:r w:rsidRPr="00A07D43">
        <w:rPr>
          <w:rFonts w:asciiTheme="majorHAnsi" w:hAnsiTheme="majorHAnsi"/>
          <w:sz w:val="22"/>
          <w:szCs w:val="22"/>
        </w:rPr>
        <w:t xml:space="preserve">violation. </w:t>
      </w:r>
    </w:p>
    <w:p w14:paraId="58FD4E1F" w14:textId="77777777" w:rsidR="00A07D43" w:rsidRPr="00A07D43" w:rsidRDefault="00A07D43" w:rsidP="00A07D43">
      <w:pPr>
        <w:ind w:left="1800"/>
        <w:rPr>
          <w:rFonts w:asciiTheme="majorHAnsi" w:hAnsiTheme="majorHAnsi"/>
          <w:sz w:val="22"/>
          <w:szCs w:val="22"/>
        </w:rPr>
      </w:pPr>
    </w:p>
    <w:p w14:paraId="08AAD4CE" w14:textId="77777777" w:rsidR="00A07D43" w:rsidRPr="00A07D43" w:rsidRDefault="00A07D43" w:rsidP="00BE4CF2">
      <w:pPr>
        <w:pStyle w:val="ListParagraph"/>
        <w:numPr>
          <w:ilvl w:val="0"/>
          <w:numId w:val="40"/>
        </w:numPr>
        <w:ind w:left="1440"/>
        <w:rPr>
          <w:rFonts w:asciiTheme="majorHAnsi" w:hAnsiTheme="majorHAnsi"/>
          <w:sz w:val="22"/>
          <w:szCs w:val="22"/>
        </w:rPr>
      </w:pPr>
      <w:r w:rsidRPr="008B1599">
        <w:rPr>
          <w:rFonts w:asciiTheme="majorHAnsi" w:hAnsiTheme="majorHAnsi"/>
          <w:sz w:val="22"/>
          <w:szCs w:val="22"/>
          <w:u w:val="single"/>
        </w:rPr>
        <w:t>Signature blocks (with dates</w:t>
      </w:r>
      <w:r w:rsidRPr="00A07D43">
        <w:rPr>
          <w:rFonts w:asciiTheme="majorHAnsi" w:hAnsiTheme="majorHAnsi"/>
          <w:sz w:val="22"/>
          <w:szCs w:val="22"/>
        </w:rPr>
        <w:t>) for the Ombudsman and the investigator.</w:t>
      </w:r>
    </w:p>
    <w:p w14:paraId="1CB298A3" w14:textId="77777777" w:rsidR="003810AF" w:rsidRPr="00A07D43" w:rsidRDefault="003810AF" w:rsidP="003810AF">
      <w:pPr>
        <w:pStyle w:val="ListParagraph"/>
        <w:rPr>
          <w:rFonts w:asciiTheme="majorHAnsi" w:hAnsiTheme="majorHAnsi"/>
          <w:sz w:val="22"/>
          <w:szCs w:val="22"/>
        </w:rPr>
      </w:pPr>
    </w:p>
    <w:p w14:paraId="0A9668BB" w14:textId="77777777" w:rsidR="00A07D43" w:rsidRPr="00813073" w:rsidRDefault="00A07D43" w:rsidP="00BE4CF2">
      <w:pPr>
        <w:pStyle w:val="ListParagraph"/>
        <w:numPr>
          <w:ilvl w:val="0"/>
          <w:numId w:val="40"/>
        </w:numPr>
        <w:rPr>
          <w:rFonts w:asciiTheme="majorHAnsi" w:hAnsiTheme="majorHAnsi"/>
          <w:sz w:val="22"/>
          <w:szCs w:val="22"/>
        </w:rPr>
      </w:pPr>
      <w:r w:rsidRPr="00813073">
        <w:rPr>
          <w:rFonts w:asciiTheme="majorHAnsi" w:hAnsiTheme="majorHAnsi"/>
          <w:sz w:val="22"/>
          <w:szCs w:val="22"/>
        </w:rPr>
        <w:t xml:space="preserve">When the OLTCO investigator has completed the investigation, she/he must draft a report using the format above and provide it to the SLTCO for review. The SLTCO may request additional investigative activities to ensure the comprehensiveness and integrity of the investigation. The SLTCO may also edit the report for readability and/or accuracy. The SLTCO may also request that the AAG review the report.   The SLTCO may decide to allow an Administrator or Caregiver to review a draft of the report before signature. </w:t>
      </w:r>
    </w:p>
    <w:p w14:paraId="473C744C" w14:textId="77777777" w:rsidR="00A07D43" w:rsidRPr="00813073" w:rsidRDefault="00A07D43" w:rsidP="00A07D43">
      <w:pPr>
        <w:pStyle w:val="ListParagraph"/>
        <w:rPr>
          <w:rFonts w:asciiTheme="majorHAnsi" w:hAnsiTheme="majorHAnsi"/>
          <w:sz w:val="22"/>
          <w:szCs w:val="22"/>
        </w:rPr>
      </w:pPr>
    </w:p>
    <w:p w14:paraId="75466172" w14:textId="77777777" w:rsidR="00A07D43" w:rsidRPr="00813073" w:rsidRDefault="00A07D43" w:rsidP="00BE4CF2">
      <w:pPr>
        <w:pStyle w:val="ListParagraph"/>
        <w:numPr>
          <w:ilvl w:val="0"/>
          <w:numId w:val="40"/>
        </w:numPr>
        <w:rPr>
          <w:rFonts w:asciiTheme="majorHAnsi" w:hAnsiTheme="majorHAnsi"/>
          <w:sz w:val="22"/>
          <w:szCs w:val="22"/>
        </w:rPr>
      </w:pPr>
      <w:r w:rsidRPr="00813073">
        <w:rPr>
          <w:rFonts w:asciiTheme="majorHAnsi" w:hAnsiTheme="majorHAnsi"/>
          <w:sz w:val="22"/>
          <w:szCs w:val="22"/>
        </w:rPr>
        <w:t>Once a report is signed it can only be changed if the original report is withdrawn and an amended (or completely rewritten) report is generated and signed.</w:t>
      </w:r>
    </w:p>
    <w:p w14:paraId="28154A73" w14:textId="77777777" w:rsidR="00A07D43" w:rsidRPr="00813073" w:rsidRDefault="00A07D43" w:rsidP="00A07D43">
      <w:pPr>
        <w:pStyle w:val="ListParagraph"/>
        <w:rPr>
          <w:rFonts w:asciiTheme="majorHAnsi" w:hAnsiTheme="majorHAnsi"/>
          <w:sz w:val="22"/>
          <w:szCs w:val="22"/>
        </w:rPr>
      </w:pPr>
    </w:p>
    <w:p w14:paraId="53D5F751" w14:textId="77777777" w:rsidR="00A07D43" w:rsidRDefault="00A07D43" w:rsidP="00BE4CF2">
      <w:pPr>
        <w:pStyle w:val="ListParagraph"/>
        <w:numPr>
          <w:ilvl w:val="0"/>
          <w:numId w:val="40"/>
        </w:numPr>
        <w:rPr>
          <w:rFonts w:asciiTheme="majorHAnsi" w:hAnsiTheme="majorHAnsi"/>
          <w:sz w:val="22"/>
          <w:szCs w:val="22"/>
        </w:rPr>
      </w:pPr>
      <w:r w:rsidRPr="00813073">
        <w:rPr>
          <w:rFonts w:asciiTheme="majorHAnsi" w:hAnsiTheme="majorHAnsi"/>
          <w:sz w:val="22"/>
          <w:szCs w:val="22"/>
        </w:rPr>
        <w:t>Any agency which received the original signed report will be notified that the report is withdrawn and will be provided with a copy of the amended, or new, signed report.</w:t>
      </w:r>
    </w:p>
    <w:p w14:paraId="527DBA96" w14:textId="77777777" w:rsidR="003C6A98" w:rsidRPr="003C6A98" w:rsidRDefault="003C6A98" w:rsidP="003C6A98">
      <w:pPr>
        <w:pStyle w:val="ListParagraph"/>
        <w:rPr>
          <w:rFonts w:asciiTheme="majorHAnsi" w:hAnsiTheme="majorHAnsi"/>
          <w:sz w:val="22"/>
          <w:szCs w:val="22"/>
        </w:rPr>
      </w:pPr>
    </w:p>
    <w:p w14:paraId="3C6BF65E" w14:textId="77777777" w:rsidR="00C23662" w:rsidRPr="00A07D43" w:rsidRDefault="00CD002D" w:rsidP="00BE4CF2">
      <w:pPr>
        <w:pStyle w:val="ListParagraph"/>
        <w:numPr>
          <w:ilvl w:val="0"/>
          <w:numId w:val="40"/>
        </w:numPr>
        <w:overflowPunct/>
        <w:autoSpaceDE/>
        <w:autoSpaceDN/>
        <w:adjustRightInd/>
        <w:spacing w:after="200"/>
        <w:textAlignment w:val="auto"/>
        <w:rPr>
          <w:rFonts w:asciiTheme="majorHAnsi" w:hAnsiTheme="majorHAnsi"/>
          <w:sz w:val="22"/>
          <w:szCs w:val="22"/>
        </w:rPr>
      </w:pPr>
      <w:r w:rsidRPr="00A07D43">
        <w:rPr>
          <w:rFonts w:asciiTheme="majorHAnsi" w:hAnsiTheme="majorHAnsi"/>
          <w:sz w:val="22"/>
          <w:szCs w:val="22"/>
        </w:rPr>
        <w:t xml:space="preserve">If APS Central Intake refers a case to the OLTCO for investigation, the OLTCO must send a disposition or investigative report to APS (AS 47.24.013). </w:t>
      </w:r>
    </w:p>
    <w:p w14:paraId="14D740E1" w14:textId="77777777" w:rsidR="008C0541" w:rsidRPr="004E6979" w:rsidRDefault="008C0541" w:rsidP="00AB4F6C">
      <w:pPr>
        <w:pStyle w:val="ListParagraph"/>
        <w:spacing w:after="240"/>
        <w:ind w:left="0"/>
        <w:rPr>
          <w:rFonts w:asciiTheme="majorHAnsi" w:hAnsiTheme="majorHAnsi"/>
          <w:sz w:val="22"/>
          <w:szCs w:val="22"/>
        </w:rPr>
      </w:pPr>
    </w:p>
    <w:p w14:paraId="20E0AB37" w14:textId="77777777" w:rsidR="008C0541" w:rsidRDefault="008C0541" w:rsidP="005857CD">
      <w:pPr>
        <w:pStyle w:val="ListParagraph"/>
        <w:numPr>
          <w:ilvl w:val="0"/>
          <w:numId w:val="22"/>
        </w:numPr>
        <w:rPr>
          <w:rFonts w:asciiTheme="majorHAnsi" w:hAnsiTheme="majorHAnsi"/>
          <w:sz w:val="22"/>
          <w:szCs w:val="22"/>
        </w:rPr>
      </w:pPr>
      <w:r w:rsidRPr="004E6979">
        <w:rPr>
          <w:rFonts w:asciiTheme="majorHAnsi" w:hAnsiTheme="majorHAnsi"/>
          <w:sz w:val="22"/>
          <w:szCs w:val="22"/>
        </w:rPr>
        <w:t>The older Alaskan and complainant will not be named in the report.</w:t>
      </w:r>
    </w:p>
    <w:p w14:paraId="66152EA6" w14:textId="77777777" w:rsidR="00AB4F6C" w:rsidRPr="00AB4F6C" w:rsidRDefault="00AB4F6C" w:rsidP="00AB4F6C">
      <w:pPr>
        <w:ind w:left="360"/>
        <w:rPr>
          <w:rFonts w:asciiTheme="majorHAnsi" w:hAnsiTheme="majorHAnsi"/>
          <w:sz w:val="22"/>
          <w:szCs w:val="22"/>
        </w:rPr>
      </w:pPr>
    </w:p>
    <w:p w14:paraId="55AB960E" w14:textId="77777777" w:rsidR="008B1599" w:rsidRDefault="008B1599" w:rsidP="00BE4CF2">
      <w:pPr>
        <w:pStyle w:val="ListParagraph"/>
        <w:numPr>
          <w:ilvl w:val="0"/>
          <w:numId w:val="40"/>
        </w:numPr>
        <w:overflowPunct/>
        <w:autoSpaceDE/>
        <w:autoSpaceDN/>
        <w:adjustRightInd/>
        <w:textAlignment w:val="auto"/>
        <w:rPr>
          <w:rFonts w:asciiTheme="majorHAnsi" w:hAnsiTheme="majorHAnsi"/>
          <w:sz w:val="22"/>
          <w:szCs w:val="22"/>
        </w:rPr>
      </w:pPr>
      <w:r w:rsidRPr="00A07D43">
        <w:rPr>
          <w:rFonts w:asciiTheme="majorHAnsi" w:hAnsiTheme="majorHAnsi"/>
          <w:sz w:val="22"/>
          <w:szCs w:val="22"/>
        </w:rPr>
        <w:t xml:space="preserve">In cases where there is no likely legal action and no substantiation, a simpler disposition report can be prepared. Disposition </w:t>
      </w:r>
      <w:r w:rsidR="00870E6F">
        <w:rPr>
          <w:rFonts w:asciiTheme="majorHAnsi" w:hAnsiTheme="majorHAnsi"/>
          <w:sz w:val="22"/>
          <w:szCs w:val="22"/>
        </w:rPr>
        <w:t>memos</w:t>
      </w:r>
      <w:r w:rsidRPr="00A07D43">
        <w:rPr>
          <w:rFonts w:asciiTheme="majorHAnsi" w:hAnsiTheme="majorHAnsi"/>
          <w:sz w:val="22"/>
          <w:szCs w:val="22"/>
        </w:rPr>
        <w:t xml:space="preserve"> will include: </w:t>
      </w:r>
    </w:p>
    <w:p w14:paraId="32A88BAD" w14:textId="77777777" w:rsidR="008B1599" w:rsidRPr="00A07D43" w:rsidRDefault="008B1599" w:rsidP="00AB4F6C">
      <w:pPr>
        <w:overflowPunct/>
        <w:autoSpaceDE/>
        <w:autoSpaceDN/>
        <w:adjustRightInd/>
        <w:ind w:left="360"/>
        <w:textAlignment w:val="auto"/>
        <w:rPr>
          <w:rFonts w:asciiTheme="majorHAnsi" w:hAnsiTheme="majorHAnsi"/>
          <w:sz w:val="22"/>
          <w:szCs w:val="22"/>
        </w:rPr>
      </w:pPr>
    </w:p>
    <w:p w14:paraId="0703379B" w14:textId="77777777" w:rsidR="008B1599" w:rsidRDefault="008B1599" w:rsidP="00BE4CF2">
      <w:pPr>
        <w:pStyle w:val="ListParagraph"/>
        <w:numPr>
          <w:ilvl w:val="1"/>
          <w:numId w:val="40"/>
        </w:numPr>
        <w:overflowPunct/>
        <w:autoSpaceDE/>
        <w:autoSpaceDN/>
        <w:adjustRightInd/>
        <w:spacing w:after="200"/>
        <w:textAlignment w:val="auto"/>
        <w:rPr>
          <w:rFonts w:asciiTheme="majorHAnsi" w:hAnsiTheme="majorHAnsi"/>
          <w:sz w:val="22"/>
          <w:szCs w:val="22"/>
        </w:rPr>
      </w:pPr>
      <w:r w:rsidRPr="00A07D43">
        <w:rPr>
          <w:rFonts w:asciiTheme="majorHAnsi" w:hAnsiTheme="majorHAnsi"/>
          <w:sz w:val="22"/>
          <w:szCs w:val="22"/>
        </w:rPr>
        <w:t>The</w:t>
      </w:r>
      <w:r w:rsidR="00AB4F6C">
        <w:rPr>
          <w:rFonts w:asciiTheme="majorHAnsi" w:hAnsiTheme="majorHAnsi"/>
          <w:sz w:val="22"/>
          <w:szCs w:val="22"/>
        </w:rPr>
        <w:t xml:space="preserve"> APS case # (</w:t>
      </w:r>
      <w:r w:rsidR="00870E6F">
        <w:rPr>
          <w:rFonts w:asciiTheme="majorHAnsi" w:hAnsiTheme="majorHAnsi"/>
          <w:sz w:val="22"/>
          <w:szCs w:val="22"/>
        </w:rPr>
        <w:t>i</w:t>
      </w:r>
      <w:r w:rsidR="00AB4F6C">
        <w:rPr>
          <w:rFonts w:asciiTheme="majorHAnsi" w:hAnsiTheme="majorHAnsi"/>
          <w:sz w:val="22"/>
          <w:szCs w:val="22"/>
        </w:rPr>
        <w:t>f there is one) and original allegation</w:t>
      </w:r>
      <w:r w:rsidRPr="00A07D43">
        <w:rPr>
          <w:rFonts w:asciiTheme="majorHAnsi" w:hAnsiTheme="majorHAnsi"/>
          <w:sz w:val="22"/>
          <w:szCs w:val="22"/>
        </w:rPr>
        <w:t>.</w:t>
      </w:r>
    </w:p>
    <w:p w14:paraId="2178DAED" w14:textId="77777777" w:rsidR="000D7D98" w:rsidRPr="00A07D43" w:rsidRDefault="000D7D98" w:rsidP="00BE4CF2">
      <w:pPr>
        <w:pStyle w:val="ListParagraph"/>
        <w:numPr>
          <w:ilvl w:val="1"/>
          <w:numId w:val="40"/>
        </w:numPr>
        <w:overflowPunct/>
        <w:autoSpaceDE/>
        <w:autoSpaceDN/>
        <w:adjustRightInd/>
        <w:spacing w:after="200"/>
        <w:textAlignment w:val="auto"/>
        <w:rPr>
          <w:rFonts w:asciiTheme="majorHAnsi" w:hAnsiTheme="majorHAnsi"/>
          <w:sz w:val="22"/>
          <w:szCs w:val="22"/>
        </w:rPr>
      </w:pPr>
      <w:r>
        <w:rPr>
          <w:rFonts w:asciiTheme="majorHAnsi" w:hAnsiTheme="majorHAnsi"/>
          <w:sz w:val="22"/>
          <w:szCs w:val="22"/>
        </w:rPr>
        <w:t>The name of the home.</w:t>
      </w:r>
    </w:p>
    <w:p w14:paraId="3473709E" w14:textId="77777777" w:rsidR="008B1599" w:rsidRPr="00A07D43" w:rsidRDefault="008B1599" w:rsidP="00BE4CF2">
      <w:pPr>
        <w:pStyle w:val="ListParagraph"/>
        <w:numPr>
          <w:ilvl w:val="1"/>
          <w:numId w:val="40"/>
        </w:numPr>
        <w:overflowPunct/>
        <w:autoSpaceDE/>
        <w:autoSpaceDN/>
        <w:adjustRightInd/>
        <w:spacing w:after="200"/>
        <w:textAlignment w:val="auto"/>
        <w:rPr>
          <w:rFonts w:asciiTheme="majorHAnsi" w:hAnsiTheme="majorHAnsi"/>
          <w:sz w:val="22"/>
          <w:szCs w:val="22"/>
        </w:rPr>
      </w:pPr>
      <w:r w:rsidRPr="00A07D43">
        <w:rPr>
          <w:rFonts w:asciiTheme="majorHAnsi" w:hAnsiTheme="majorHAnsi"/>
          <w:sz w:val="22"/>
          <w:szCs w:val="22"/>
        </w:rPr>
        <w:t>The investigatory activities (with dates).</w:t>
      </w:r>
    </w:p>
    <w:p w14:paraId="4BB431EB" w14:textId="77777777" w:rsidR="008B1599" w:rsidRPr="00A07D43" w:rsidRDefault="008B1599" w:rsidP="00BE4CF2">
      <w:pPr>
        <w:pStyle w:val="ListParagraph"/>
        <w:numPr>
          <w:ilvl w:val="1"/>
          <w:numId w:val="40"/>
        </w:numPr>
        <w:overflowPunct/>
        <w:autoSpaceDE/>
        <w:autoSpaceDN/>
        <w:adjustRightInd/>
        <w:spacing w:after="200"/>
        <w:textAlignment w:val="auto"/>
        <w:rPr>
          <w:rFonts w:asciiTheme="majorHAnsi" w:hAnsiTheme="majorHAnsi"/>
          <w:sz w:val="22"/>
          <w:szCs w:val="22"/>
        </w:rPr>
      </w:pPr>
      <w:r w:rsidRPr="00A07D43">
        <w:rPr>
          <w:rFonts w:asciiTheme="majorHAnsi" w:hAnsiTheme="majorHAnsi"/>
          <w:sz w:val="22"/>
          <w:szCs w:val="22"/>
        </w:rPr>
        <w:t xml:space="preserve">The conclusion (substantiated or not substantiated). </w:t>
      </w:r>
    </w:p>
    <w:p w14:paraId="5AEBDA03" w14:textId="77777777" w:rsidR="00FB1712" w:rsidRDefault="00FB1712" w:rsidP="00B82CAF">
      <w:pPr>
        <w:pStyle w:val="ListParagraph"/>
        <w:rPr>
          <w:rFonts w:asciiTheme="majorHAnsi" w:hAnsiTheme="majorHAnsi"/>
          <w:color w:val="FF0000"/>
          <w:sz w:val="22"/>
          <w:szCs w:val="22"/>
        </w:rPr>
      </w:pPr>
    </w:p>
    <w:p w14:paraId="25179689" w14:textId="77777777" w:rsidR="003C6A98" w:rsidRDefault="003C6A98" w:rsidP="00B82CAF">
      <w:pPr>
        <w:pStyle w:val="ListParagraph"/>
        <w:rPr>
          <w:rFonts w:asciiTheme="majorHAnsi" w:hAnsiTheme="majorHAnsi"/>
          <w:color w:val="FF0000"/>
          <w:sz w:val="22"/>
          <w:szCs w:val="22"/>
        </w:rPr>
      </w:pPr>
    </w:p>
    <w:p w14:paraId="14F6B966" w14:textId="77777777" w:rsidR="004C1047" w:rsidRDefault="004C1047" w:rsidP="00BE4CF2">
      <w:pPr>
        <w:pStyle w:val="ListParagraph"/>
        <w:numPr>
          <w:ilvl w:val="0"/>
          <w:numId w:val="24"/>
        </w:numPr>
        <w:rPr>
          <w:rFonts w:asciiTheme="majorHAnsi" w:hAnsiTheme="majorHAnsi"/>
          <w:b/>
          <w:i/>
          <w:sz w:val="22"/>
          <w:szCs w:val="22"/>
        </w:rPr>
      </w:pPr>
      <w:r w:rsidRPr="008B1599">
        <w:rPr>
          <w:rFonts w:asciiTheme="majorHAnsi" w:hAnsiTheme="majorHAnsi"/>
          <w:b/>
          <w:i/>
          <w:sz w:val="22"/>
          <w:szCs w:val="22"/>
        </w:rPr>
        <w:t>Activity documentation</w:t>
      </w:r>
    </w:p>
    <w:p w14:paraId="5833374C" w14:textId="77777777" w:rsidR="008D5AD4" w:rsidRPr="008D5AD4" w:rsidRDefault="008D5AD4" w:rsidP="008D5AD4">
      <w:pPr>
        <w:ind w:left="360"/>
        <w:rPr>
          <w:rFonts w:asciiTheme="majorHAnsi" w:hAnsiTheme="majorHAnsi"/>
          <w:b/>
          <w:i/>
          <w:sz w:val="22"/>
          <w:szCs w:val="22"/>
        </w:rPr>
      </w:pPr>
    </w:p>
    <w:p w14:paraId="3FDD561F" w14:textId="77777777" w:rsidR="008B1599" w:rsidRDefault="008B1599" w:rsidP="008B1599">
      <w:pPr>
        <w:rPr>
          <w:rFonts w:asciiTheme="majorHAnsi" w:hAnsiTheme="majorHAnsi"/>
          <w:sz w:val="22"/>
          <w:szCs w:val="22"/>
        </w:rPr>
      </w:pPr>
      <w:r w:rsidRPr="008B1599">
        <w:rPr>
          <w:rFonts w:asciiTheme="majorHAnsi" w:hAnsiTheme="majorHAnsi"/>
          <w:sz w:val="22"/>
          <w:szCs w:val="22"/>
          <w:u w:val="single"/>
        </w:rPr>
        <w:t>Policies</w:t>
      </w:r>
      <w:r w:rsidRPr="008B1599">
        <w:rPr>
          <w:rFonts w:asciiTheme="majorHAnsi" w:hAnsiTheme="majorHAnsi"/>
          <w:sz w:val="22"/>
          <w:szCs w:val="22"/>
        </w:rPr>
        <w:t>:  The OLTCO documents the activities required by the OAA</w:t>
      </w:r>
      <w:r>
        <w:rPr>
          <w:rFonts w:asciiTheme="majorHAnsi" w:hAnsiTheme="majorHAnsi"/>
          <w:sz w:val="22"/>
          <w:szCs w:val="22"/>
        </w:rPr>
        <w:t xml:space="preserve"> in Ombudsmanager.  Documentation of activities serves several purposes, including providing data for the annual NORS report to the Administration on Aging, for state reports to the Trust, the Commission on Aging, or legislators, and for managing the work of the Office.   Additionally, data from facility visits to nursing homes is shared with State Certification and Licensing at their request. </w:t>
      </w:r>
    </w:p>
    <w:p w14:paraId="293DB23D" w14:textId="77777777" w:rsidR="008B1599" w:rsidRDefault="008B1599" w:rsidP="008B1599">
      <w:pPr>
        <w:rPr>
          <w:rFonts w:asciiTheme="majorHAnsi" w:hAnsiTheme="majorHAnsi"/>
          <w:sz w:val="22"/>
          <w:szCs w:val="22"/>
        </w:rPr>
      </w:pPr>
    </w:p>
    <w:p w14:paraId="3EEB92DF" w14:textId="77777777" w:rsidR="001031FB" w:rsidRDefault="001031FB" w:rsidP="008B1599">
      <w:pPr>
        <w:rPr>
          <w:rFonts w:asciiTheme="majorHAnsi" w:hAnsiTheme="majorHAnsi"/>
          <w:sz w:val="22"/>
          <w:szCs w:val="22"/>
        </w:rPr>
      </w:pPr>
    </w:p>
    <w:p w14:paraId="6E6E3E24" w14:textId="77777777" w:rsidR="001031FB" w:rsidRDefault="001031FB" w:rsidP="008B1599">
      <w:pPr>
        <w:rPr>
          <w:rFonts w:asciiTheme="majorHAnsi" w:hAnsiTheme="majorHAnsi"/>
          <w:sz w:val="22"/>
          <w:szCs w:val="22"/>
        </w:rPr>
      </w:pPr>
    </w:p>
    <w:p w14:paraId="1652CFB6" w14:textId="77777777" w:rsidR="001031FB" w:rsidRDefault="001031FB" w:rsidP="008B1599">
      <w:pPr>
        <w:rPr>
          <w:rFonts w:asciiTheme="majorHAnsi" w:hAnsiTheme="majorHAnsi"/>
          <w:sz w:val="22"/>
          <w:szCs w:val="22"/>
        </w:rPr>
      </w:pPr>
    </w:p>
    <w:p w14:paraId="01F72A80" w14:textId="77777777" w:rsidR="00E436D3" w:rsidRDefault="008B1599" w:rsidP="008B1599">
      <w:pPr>
        <w:rPr>
          <w:rFonts w:asciiTheme="majorHAnsi" w:hAnsiTheme="majorHAnsi"/>
          <w:sz w:val="22"/>
          <w:szCs w:val="22"/>
        </w:rPr>
      </w:pPr>
      <w:r w:rsidRPr="00E436D3">
        <w:rPr>
          <w:rFonts w:asciiTheme="majorHAnsi" w:hAnsiTheme="majorHAnsi"/>
          <w:sz w:val="22"/>
          <w:szCs w:val="22"/>
          <w:u w:val="single"/>
        </w:rPr>
        <w:lastRenderedPageBreak/>
        <w:t>Procedures</w:t>
      </w:r>
      <w:r>
        <w:rPr>
          <w:rFonts w:asciiTheme="majorHAnsi" w:hAnsiTheme="majorHAnsi"/>
          <w:sz w:val="22"/>
          <w:szCs w:val="22"/>
        </w:rPr>
        <w:t xml:space="preserve">:  </w:t>
      </w:r>
    </w:p>
    <w:p w14:paraId="02261884" w14:textId="77777777" w:rsidR="00E436D3" w:rsidRDefault="00E436D3" w:rsidP="008B1599">
      <w:pPr>
        <w:rPr>
          <w:rFonts w:asciiTheme="majorHAnsi" w:hAnsiTheme="majorHAnsi"/>
          <w:sz w:val="22"/>
          <w:szCs w:val="22"/>
        </w:rPr>
      </w:pPr>
    </w:p>
    <w:p w14:paraId="0A873349" w14:textId="77777777" w:rsidR="008B1599" w:rsidRPr="00E436D3" w:rsidRDefault="008B1599" w:rsidP="00BE4CF2">
      <w:pPr>
        <w:pStyle w:val="ListParagraph"/>
        <w:numPr>
          <w:ilvl w:val="0"/>
          <w:numId w:val="42"/>
        </w:numPr>
        <w:rPr>
          <w:rFonts w:asciiTheme="majorHAnsi" w:hAnsiTheme="majorHAnsi"/>
          <w:sz w:val="22"/>
          <w:szCs w:val="22"/>
        </w:rPr>
      </w:pPr>
      <w:r w:rsidRPr="00E436D3">
        <w:rPr>
          <w:rFonts w:asciiTheme="majorHAnsi" w:hAnsiTheme="majorHAnsi"/>
          <w:sz w:val="22"/>
          <w:szCs w:val="22"/>
        </w:rPr>
        <w:t>The following activities must be recorded in Ombudsmanager for later uploading into the Ombudsman Reporting Tool (ORT), which is provided by the Administration on Aging:</w:t>
      </w:r>
    </w:p>
    <w:p w14:paraId="7FC72BE3" w14:textId="77777777" w:rsidR="00E436D3" w:rsidRDefault="00E436D3" w:rsidP="008B1599">
      <w:pPr>
        <w:rPr>
          <w:rFonts w:asciiTheme="majorHAnsi" w:hAnsiTheme="majorHAnsi"/>
          <w:sz w:val="22"/>
          <w:szCs w:val="22"/>
        </w:rPr>
      </w:pPr>
    </w:p>
    <w:p w14:paraId="16EB9AC6" w14:textId="77777777" w:rsidR="008B1599" w:rsidRDefault="00855DD2" w:rsidP="00BE4CF2">
      <w:pPr>
        <w:pStyle w:val="ListParagraph"/>
        <w:numPr>
          <w:ilvl w:val="0"/>
          <w:numId w:val="41"/>
        </w:numPr>
        <w:rPr>
          <w:rFonts w:asciiTheme="majorHAnsi" w:hAnsiTheme="majorHAnsi"/>
          <w:sz w:val="22"/>
          <w:szCs w:val="22"/>
        </w:rPr>
      </w:pPr>
      <w:r>
        <w:rPr>
          <w:rFonts w:asciiTheme="majorHAnsi" w:hAnsiTheme="majorHAnsi"/>
          <w:sz w:val="22"/>
          <w:szCs w:val="22"/>
        </w:rPr>
        <w:t xml:space="preserve">1. </w:t>
      </w:r>
      <w:r w:rsidR="008B1599" w:rsidRPr="00E436D3">
        <w:rPr>
          <w:rFonts w:asciiTheme="majorHAnsi" w:hAnsiTheme="majorHAnsi"/>
          <w:sz w:val="22"/>
          <w:szCs w:val="22"/>
        </w:rPr>
        <w:t>Training</w:t>
      </w:r>
      <w:r w:rsidR="00AB4F6C">
        <w:rPr>
          <w:rFonts w:asciiTheme="majorHAnsi" w:hAnsiTheme="majorHAnsi"/>
          <w:sz w:val="22"/>
          <w:szCs w:val="22"/>
        </w:rPr>
        <w:t xml:space="preserve"> provided to</w:t>
      </w:r>
      <w:r w:rsidR="00E436D3">
        <w:rPr>
          <w:rFonts w:asciiTheme="majorHAnsi" w:hAnsiTheme="majorHAnsi"/>
          <w:sz w:val="22"/>
          <w:szCs w:val="22"/>
        </w:rPr>
        <w:t xml:space="preserve"> staff and volunteers</w:t>
      </w:r>
      <w:r w:rsidR="008B1599" w:rsidRPr="00E436D3">
        <w:rPr>
          <w:rFonts w:asciiTheme="majorHAnsi" w:hAnsiTheme="majorHAnsi"/>
          <w:sz w:val="22"/>
          <w:szCs w:val="22"/>
        </w:rPr>
        <w:t>.</w:t>
      </w:r>
    </w:p>
    <w:p w14:paraId="679D5034" w14:textId="77777777" w:rsidR="00E436D3" w:rsidRDefault="00855DD2" w:rsidP="00BE4CF2">
      <w:pPr>
        <w:pStyle w:val="ListParagraph"/>
        <w:numPr>
          <w:ilvl w:val="0"/>
          <w:numId w:val="41"/>
        </w:numPr>
        <w:rPr>
          <w:rFonts w:asciiTheme="majorHAnsi" w:hAnsiTheme="majorHAnsi"/>
          <w:sz w:val="22"/>
          <w:szCs w:val="22"/>
        </w:rPr>
      </w:pPr>
      <w:r>
        <w:rPr>
          <w:rFonts w:asciiTheme="majorHAnsi" w:hAnsiTheme="majorHAnsi"/>
          <w:sz w:val="22"/>
          <w:szCs w:val="22"/>
        </w:rPr>
        <w:t xml:space="preserve">2. </w:t>
      </w:r>
      <w:r w:rsidR="00E436D3">
        <w:rPr>
          <w:rFonts w:asciiTheme="majorHAnsi" w:hAnsiTheme="majorHAnsi"/>
          <w:sz w:val="22"/>
          <w:szCs w:val="22"/>
        </w:rPr>
        <w:t>Technical assistance provided to volunteers.</w:t>
      </w:r>
    </w:p>
    <w:p w14:paraId="191AD686" w14:textId="77777777" w:rsidR="00855DD2" w:rsidRDefault="00855DD2" w:rsidP="00BE4CF2">
      <w:pPr>
        <w:pStyle w:val="ListParagraph"/>
        <w:numPr>
          <w:ilvl w:val="0"/>
          <w:numId w:val="41"/>
        </w:numPr>
        <w:rPr>
          <w:rFonts w:asciiTheme="majorHAnsi" w:hAnsiTheme="majorHAnsi"/>
          <w:sz w:val="22"/>
          <w:szCs w:val="22"/>
        </w:rPr>
      </w:pPr>
      <w:r>
        <w:rPr>
          <w:rFonts w:asciiTheme="majorHAnsi" w:hAnsiTheme="majorHAnsi"/>
          <w:sz w:val="22"/>
          <w:szCs w:val="22"/>
        </w:rPr>
        <w:t>3. Training for facility staff.</w:t>
      </w:r>
    </w:p>
    <w:p w14:paraId="35A4A148" w14:textId="77777777" w:rsidR="00855DD2" w:rsidRDefault="00855DD2" w:rsidP="00BE4CF2">
      <w:pPr>
        <w:pStyle w:val="ListParagraph"/>
        <w:numPr>
          <w:ilvl w:val="0"/>
          <w:numId w:val="41"/>
        </w:numPr>
        <w:rPr>
          <w:rFonts w:asciiTheme="majorHAnsi" w:hAnsiTheme="majorHAnsi"/>
          <w:sz w:val="22"/>
          <w:szCs w:val="22"/>
        </w:rPr>
      </w:pPr>
      <w:r>
        <w:rPr>
          <w:rFonts w:asciiTheme="majorHAnsi" w:hAnsiTheme="majorHAnsi"/>
          <w:sz w:val="22"/>
          <w:szCs w:val="22"/>
        </w:rPr>
        <w:t>4. Consultation to facilities</w:t>
      </w:r>
    </w:p>
    <w:p w14:paraId="07CC0F64" w14:textId="77777777" w:rsidR="00855DD2" w:rsidRDefault="00855DD2" w:rsidP="00BE4CF2">
      <w:pPr>
        <w:pStyle w:val="ListParagraph"/>
        <w:numPr>
          <w:ilvl w:val="0"/>
          <w:numId w:val="41"/>
        </w:numPr>
        <w:rPr>
          <w:rFonts w:asciiTheme="majorHAnsi" w:hAnsiTheme="majorHAnsi"/>
          <w:sz w:val="22"/>
          <w:szCs w:val="22"/>
        </w:rPr>
      </w:pPr>
      <w:r>
        <w:rPr>
          <w:rFonts w:asciiTheme="majorHAnsi" w:hAnsiTheme="majorHAnsi"/>
          <w:sz w:val="22"/>
          <w:szCs w:val="22"/>
        </w:rPr>
        <w:t>5. Information and consultation to individuals</w:t>
      </w:r>
    </w:p>
    <w:p w14:paraId="3A7726B3" w14:textId="77777777" w:rsidR="00E436D3" w:rsidRDefault="00855DD2" w:rsidP="00BE4CF2">
      <w:pPr>
        <w:pStyle w:val="ListParagraph"/>
        <w:numPr>
          <w:ilvl w:val="0"/>
          <w:numId w:val="41"/>
        </w:numPr>
        <w:rPr>
          <w:rFonts w:asciiTheme="majorHAnsi" w:hAnsiTheme="majorHAnsi"/>
          <w:sz w:val="22"/>
          <w:szCs w:val="22"/>
        </w:rPr>
      </w:pPr>
      <w:r>
        <w:rPr>
          <w:rFonts w:asciiTheme="majorHAnsi" w:hAnsiTheme="majorHAnsi"/>
          <w:sz w:val="22"/>
          <w:szCs w:val="22"/>
        </w:rPr>
        <w:t xml:space="preserve">6. </w:t>
      </w:r>
      <w:r w:rsidR="00E436D3">
        <w:rPr>
          <w:rFonts w:asciiTheme="majorHAnsi" w:hAnsiTheme="majorHAnsi"/>
          <w:sz w:val="22"/>
          <w:szCs w:val="22"/>
        </w:rPr>
        <w:t>Facility coverage (“friendly visits”).</w:t>
      </w:r>
    </w:p>
    <w:p w14:paraId="081483C9" w14:textId="77777777" w:rsidR="00855DD2" w:rsidRDefault="00855DD2" w:rsidP="00BE4CF2">
      <w:pPr>
        <w:pStyle w:val="ListParagraph"/>
        <w:numPr>
          <w:ilvl w:val="0"/>
          <w:numId w:val="41"/>
        </w:numPr>
        <w:rPr>
          <w:rFonts w:asciiTheme="majorHAnsi" w:hAnsiTheme="majorHAnsi"/>
          <w:sz w:val="22"/>
          <w:szCs w:val="22"/>
        </w:rPr>
      </w:pPr>
      <w:r>
        <w:rPr>
          <w:rFonts w:asciiTheme="majorHAnsi" w:hAnsiTheme="majorHAnsi"/>
          <w:sz w:val="22"/>
          <w:szCs w:val="22"/>
        </w:rPr>
        <w:t>7. Participating in facility surveys.</w:t>
      </w:r>
    </w:p>
    <w:p w14:paraId="161078EF" w14:textId="77777777" w:rsidR="00855DD2" w:rsidRDefault="00855DD2" w:rsidP="00BE4CF2">
      <w:pPr>
        <w:pStyle w:val="ListParagraph"/>
        <w:numPr>
          <w:ilvl w:val="0"/>
          <w:numId w:val="41"/>
        </w:numPr>
        <w:rPr>
          <w:rFonts w:asciiTheme="majorHAnsi" w:hAnsiTheme="majorHAnsi"/>
          <w:sz w:val="22"/>
          <w:szCs w:val="22"/>
        </w:rPr>
      </w:pPr>
      <w:r>
        <w:rPr>
          <w:rFonts w:asciiTheme="majorHAnsi" w:hAnsiTheme="majorHAnsi"/>
          <w:sz w:val="22"/>
          <w:szCs w:val="22"/>
        </w:rPr>
        <w:t>8. Work with resident councils.</w:t>
      </w:r>
    </w:p>
    <w:p w14:paraId="10FC242C" w14:textId="77777777" w:rsidR="00855DD2" w:rsidRDefault="00855DD2" w:rsidP="00BE4CF2">
      <w:pPr>
        <w:pStyle w:val="ListParagraph"/>
        <w:numPr>
          <w:ilvl w:val="0"/>
          <w:numId w:val="41"/>
        </w:numPr>
        <w:rPr>
          <w:rFonts w:asciiTheme="majorHAnsi" w:hAnsiTheme="majorHAnsi"/>
          <w:sz w:val="22"/>
          <w:szCs w:val="22"/>
        </w:rPr>
      </w:pPr>
      <w:r>
        <w:rPr>
          <w:rFonts w:asciiTheme="majorHAnsi" w:hAnsiTheme="majorHAnsi"/>
          <w:sz w:val="22"/>
          <w:szCs w:val="22"/>
        </w:rPr>
        <w:t>9. Work with family councils.</w:t>
      </w:r>
    </w:p>
    <w:p w14:paraId="34045A11" w14:textId="77777777" w:rsidR="00855DD2" w:rsidRDefault="00855DD2" w:rsidP="00BE4CF2">
      <w:pPr>
        <w:pStyle w:val="ListParagraph"/>
        <w:numPr>
          <w:ilvl w:val="0"/>
          <w:numId w:val="41"/>
        </w:numPr>
        <w:rPr>
          <w:rFonts w:asciiTheme="majorHAnsi" w:hAnsiTheme="majorHAnsi"/>
          <w:sz w:val="22"/>
          <w:szCs w:val="22"/>
        </w:rPr>
      </w:pPr>
      <w:r>
        <w:rPr>
          <w:rFonts w:asciiTheme="majorHAnsi" w:hAnsiTheme="majorHAnsi"/>
          <w:sz w:val="22"/>
          <w:szCs w:val="22"/>
        </w:rPr>
        <w:t>10. Community education.</w:t>
      </w:r>
    </w:p>
    <w:p w14:paraId="26000CDA" w14:textId="77777777" w:rsidR="00855DD2" w:rsidRDefault="00855DD2" w:rsidP="00BE4CF2">
      <w:pPr>
        <w:pStyle w:val="ListParagraph"/>
        <w:numPr>
          <w:ilvl w:val="0"/>
          <w:numId w:val="41"/>
        </w:numPr>
        <w:rPr>
          <w:rFonts w:asciiTheme="majorHAnsi" w:hAnsiTheme="majorHAnsi"/>
          <w:sz w:val="22"/>
          <w:szCs w:val="22"/>
        </w:rPr>
      </w:pPr>
      <w:r>
        <w:rPr>
          <w:rFonts w:asciiTheme="majorHAnsi" w:hAnsiTheme="majorHAnsi"/>
          <w:sz w:val="22"/>
          <w:szCs w:val="22"/>
        </w:rPr>
        <w:t>11. Work with media (press releases and interviews).</w:t>
      </w:r>
    </w:p>
    <w:p w14:paraId="6AF9D664" w14:textId="77777777" w:rsidR="00855DD2" w:rsidRDefault="00855DD2" w:rsidP="00BE4CF2">
      <w:pPr>
        <w:pStyle w:val="ListParagraph"/>
        <w:numPr>
          <w:ilvl w:val="0"/>
          <w:numId w:val="41"/>
        </w:numPr>
        <w:rPr>
          <w:rFonts w:asciiTheme="majorHAnsi" w:hAnsiTheme="majorHAnsi"/>
          <w:sz w:val="22"/>
          <w:szCs w:val="22"/>
        </w:rPr>
      </w:pPr>
      <w:r>
        <w:rPr>
          <w:rFonts w:asciiTheme="majorHAnsi" w:hAnsiTheme="majorHAnsi"/>
          <w:sz w:val="22"/>
          <w:szCs w:val="22"/>
        </w:rPr>
        <w:t>12. Monitoring / work on laws, regulations, government policies and actions.</w:t>
      </w:r>
    </w:p>
    <w:p w14:paraId="0DA2BA4F" w14:textId="77777777" w:rsidR="00E436D3" w:rsidRDefault="00E436D3" w:rsidP="00E436D3">
      <w:pPr>
        <w:rPr>
          <w:rFonts w:asciiTheme="majorHAnsi" w:hAnsiTheme="majorHAnsi"/>
          <w:sz w:val="22"/>
          <w:szCs w:val="22"/>
        </w:rPr>
      </w:pPr>
    </w:p>
    <w:p w14:paraId="36D22578" w14:textId="77777777" w:rsidR="00E436D3" w:rsidRPr="00E436D3" w:rsidRDefault="00E436D3" w:rsidP="00BE4CF2">
      <w:pPr>
        <w:pStyle w:val="ListParagraph"/>
        <w:numPr>
          <w:ilvl w:val="0"/>
          <w:numId w:val="41"/>
        </w:numPr>
        <w:ind w:left="360"/>
        <w:rPr>
          <w:rFonts w:asciiTheme="majorHAnsi" w:hAnsiTheme="majorHAnsi"/>
          <w:sz w:val="22"/>
          <w:szCs w:val="22"/>
        </w:rPr>
      </w:pPr>
      <w:r w:rsidRPr="00E436D3">
        <w:rPr>
          <w:rFonts w:asciiTheme="majorHAnsi" w:hAnsiTheme="majorHAnsi"/>
          <w:sz w:val="22"/>
          <w:szCs w:val="22"/>
        </w:rPr>
        <w:t xml:space="preserve">For each entry in Ombudsmanager, fields that are blue and marked with an “N” need to be completed for the NORS report. </w:t>
      </w:r>
    </w:p>
    <w:p w14:paraId="36F42BFC" w14:textId="77777777" w:rsidR="00E436D3" w:rsidRDefault="00E436D3" w:rsidP="00E436D3">
      <w:pPr>
        <w:rPr>
          <w:rFonts w:asciiTheme="majorHAnsi" w:hAnsiTheme="majorHAnsi"/>
          <w:sz w:val="22"/>
          <w:szCs w:val="22"/>
        </w:rPr>
      </w:pPr>
    </w:p>
    <w:p w14:paraId="50482FA6" w14:textId="77777777" w:rsidR="00C264A1" w:rsidRDefault="00C264A1" w:rsidP="00BE4CF2">
      <w:pPr>
        <w:pStyle w:val="ListParagraph"/>
        <w:numPr>
          <w:ilvl w:val="0"/>
          <w:numId w:val="41"/>
        </w:numPr>
        <w:ind w:left="360"/>
        <w:rPr>
          <w:rFonts w:asciiTheme="majorHAnsi" w:hAnsiTheme="majorHAnsi"/>
          <w:sz w:val="22"/>
          <w:szCs w:val="22"/>
        </w:rPr>
      </w:pPr>
      <w:r>
        <w:rPr>
          <w:rFonts w:asciiTheme="majorHAnsi" w:hAnsiTheme="majorHAnsi"/>
          <w:sz w:val="22"/>
          <w:szCs w:val="22"/>
        </w:rPr>
        <w:t xml:space="preserve">Training provided to staff and volunteers shall be documented in Ombudsmanager by one staff person only, even if more than one staff person provided the training. </w:t>
      </w:r>
    </w:p>
    <w:p w14:paraId="7C58C99E" w14:textId="77777777" w:rsidR="00C264A1" w:rsidRPr="00C264A1" w:rsidRDefault="00C264A1" w:rsidP="00C264A1">
      <w:pPr>
        <w:pStyle w:val="ListParagraph"/>
        <w:rPr>
          <w:rFonts w:asciiTheme="majorHAnsi" w:hAnsiTheme="majorHAnsi"/>
          <w:sz w:val="22"/>
          <w:szCs w:val="22"/>
        </w:rPr>
      </w:pPr>
    </w:p>
    <w:p w14:paraId="753BBC30" w14:textId="77777777" w:rsidR="00C264A1" w:rsidRDefault="00C264A1" w:rsidP="00BE4CF2">
      <w:pPr>
        <w:pStyle w:val="ListParagraph"/>
        <w:numPr>
          <w:ilvl w:val="0"/>
          <w:numId w:val="49"/>
        </w:numPr>
        <w:rPr>
          <w:rFonts w:asciiTheme="majorHAnsi" w:hAnsiTheme="majorHAnsi"/>
          <w:sz w:val="22"/>
          <w:szCs w:val="22"/>
        </w:rPr>
      </w:pPr>
      <w:r w:rsidRPr="00C264A1">
        <w:rPr>
          <w:rFonts w:asciiTheme="majorHAnsi" w:hAnsiTheme="majorHAnsi"/>
          <w:sz w:val="22"/>
          <w:szCs w:val="22"/>
        </w:rPr>
        <w:t>Training for facility staff shall be entered in Ombudsmanager under “Activities: 3. Training for facility staff.”</w:t>
      </w:r>
      <w:r>
        <w:rPr>
          <w:rFonts w:asciiTheme="majorHAnsi" w:hAnsiTheme="majorHAnsi"/>
          <w:sz w:val="22"/>
          <w:szCs w:val="22"/>
        </w:rPr>
        <w:t xml:space="preserve">  The number of </w:t>
      </w:r>
      <w:r w:rsidR="00DA59AC">
        <w:rPr>
          <w:rFonts w:asciiTheme="majorHAnsi" w:hAnsiTheme="majorHAnsi"/>
          <w:sz w:val="22"/>
          <w:szCs w:val="22"/>
        </w:rPr>
        <w:t>staff</w:t>
      </w:r>
      <w:r>
        <w:rPr>
          <w:rFonts w:asciiTheme="majorHAnsi" w:hAnsiTheme="majorHAnsi"/>
          <w:sz w:val="22"/>
          <w:szCs w:val="22"/>
        </w:rPr>
        <w:t>, the time spent providing training, and the name of the facility should be noted.</w:t>
      </w:r>
    </w:p>
    <w:p w14:paraId="0FAF7F24" w14:textId="77777777" w:rsidR="00C264A1" w:rsidRPr="00C264A1" w:rsidRDefault="00C264A1" w:rsidP="00C264A1">
      <w:pPr>
        <w:rPr>
          <w:rFonts w:asciiTheme="majorHAnsi" w:hAnsiTheme="majorHAnsi"/>
          <w:sz w:val="22"/>
          <w:szCs w:val="22"/>
        </w:rPr>
      </w:pPr>
    </w:p>
    <w:p w14:paraId="5AAD4BBD" w14:textId="77777777" w:rsidR="00C264A1" w:rsidRPr="00C264A1" w:rsidRDefault="00C264A1" w:rsidP="00BE4CF2">
      <w:pPr>
        <w:pStyle w:val="ListParagraph"/>
        <w:numPr>
          <w:ilvl w:val="0"/>
          <w:numId w:val="49"/>
        </w:numPr>
        <w:rPr>
          <w:rFonts w:asciiTheme="majorHAnsi" w:hAnsiTheme="majorHAnsi"/>
          <w:sz w:val="22"/>
          <w:szCs w:val="22"/>
        </w:rPr>
      </w:pPr>
      <w:r w:rsidRPr="00C264A1">
        <w:rPr>
          <w:rFonts w:asciiTheme="majorHAnsi" w:hAnsiTheme="majorHAnsi"/>
          <w:sz w:val="22"/>
          <w:szCs w:val="22"/>
        </w:rPr>
        <w:t>Consultations provided to facility staff shall be entered in Ombudsmanager under “Activities: 4. Consultations to facilities.”</w:t>
      </w:r>
      <w:r>
        <w:rPr>
          <w:rFonts w:asciiTheme="majorHAnsi" w:hAnsiTheme="majorHAnsi"/>
          <w:sz w:val="22"/>
          <w:szCs w:val="22"/>
        </w:rPr>
        <w:t xml:space="preserve"> The name of the facility, the topic of the consultation, and the time spent on the consultation should be noted.</w:t>
      </w:r>
    </w:p>
    <w:p w14:paraId="453F6C53" w14:textId="77777777" w:rsidR="00C264A1" w:rsidRPr="00C264A1" w:rsidRDefault="00C264A1" w:rsidP="00C264A1">
      <w:pPr>
        <w:rPr>
          <w:rFonts w:asciiTheme="majorHAnsi" w:hAnsiTheme="majorHAnsi"/>
          <w:sz w:val="22"/>
          <w:szCs w:val="22"/>
        </w:rPr>
      </w:pPr>
    </w:p>
    <w:p w14:paraId="2D2B7DC0" w14:textId="77777777" w:rsidR="00C264A1" w:rsidRDefault="00C264A1" w:rsidP="00BE4CF2">
      <w:pPr>
        <w:pStyle w:val="ListParagraph"/>
        <w:numPr>
          <w:ilvl w:val="0"/>
          <w:numId w:val="49"/>
        </w:numPr>
        <w:spacing w:after="240"/>
        <w:rPr>
          <w:rFonts w:asciiTheme="majorHAnsi" w:hAnsiTheme="majorHAnsi"/>
          <w:sz w:val="22"/>
          <w:szCs w:val="22"/>
        </w:rPr>
      </w:pPr>
      <w:r w:rsidRPr="00C264A1">
        <w:rPr>
          <w:rFonts w:asciiTheme="majorHAnsi" w:hAnsiTheme="majorHAnsi"/>
          <w:sz w:val="22"/>
          <w:szCs w:val="22"/>
        </w:rPr>
        <w:t>Information and consultation provided to individuals shall be entered in Ombudsmanager under “Activities: 5. Information and consultation to individuals.”</w:t>
      </w:r>
    </w:p>
    <w:p w14:paraId="7884012B" w14:textId="77777777" w:rsidR="00FA3B17" w:rsidRPr="00FA3B17" w:rsidRDefault="00FA3B17" w:rsidP="00FA3B17">
      <w:pPr>
        <w:pStyle w:val="ListParagraph"/>
        <w:rPr>
          <w:rFonts w:asciiTheme="majorHAnsi" w:hAnsiTheme="majorHAnsi"/>
          <w:sz w:val="22"/>
          <w:szCs w:val="22"/>
        </w:rPr>
      </w:pPr>
    </w:p>
    <w:p w14:paraId="7B2DC754" w14:textId="77777777" w:rsidR="00FA3B17" w:rsidRDefault="00FA3B17" w:rsidP="00BE4CF2">
      <w:pPr>
        <w:pStyle w:val="ListParagraph"/>
        <w:numPr>
          <w:ilvl w:val="0"/>
          <w:numId w:val="49"/>
        </w:numPr>
        <w:jc w:val="both"/>
        <w:rPr>
          <w:rFonts w:asciiTheme="majorHAnsi" w:hAnsiTheme="majorHAnsi"/>
          <w:sz w:val="22"/>
          <w:szCs w:val="22"/>
        </w:rPr>
      </w:pPr>
      <w:r>
        <w:rPr>
          <w:rFonts w:asciiTheme="majorHAnsi" w:hAnsiTheme="majorHAnsi"/>
          <w:sz w:val="22"/>
          <w:szCs w:val="22"/>
        </w:rPr>
        <w:t xml:space="preserve">After completing a facility visit, </w:t>
      </w:r>
      <w:r w:rsidR="00B25609">
        <w:rPr>
          <w:rFonts w:asciiTheme="majorHAnsi" w:hAnsiTheme="majorHAnsi"/>
          <w:sz w:val="22"/>
          <w:szCs w:val="22"/>
        </w:rPr>
        <w:t>the ombudsman</w:t>
      </w:r>
      <w:r>
        <w:rPr>
          <w:rFonts w:asciiTheme="majorHAnsi" w:hAnsiTheme="majorHAnsi"/>
          <w:sz w:val="22"/>
          <w:szCs w:val="22"/>
        </w:rPr>
        <w:t xml:space="preserve"> shall document conditions of the home and residents. Any concerns that residents raise, or that </w:t>
      </w:r>
      <w:r w:rsidR="001C1DDC">
        <w:rPr>
          <w:rFonts w:asciiTheme="majorHAnsi" w:hAnsiTheme="majorHAnsi"/>
          <w:sz w:val="22"/>
          <w:szCs w:val="22"/>
        </w:rPr>
        <w:t>Ombudsmen</w:t>
      </w:r>
      <w:r>
        <w:rPr>
          <w:rFonts w:asciiTheme="majorHAnsi" w:hAnsiTheme="majorHAnsi"/>
          <w:sz w:val="22"/>
          <w:szCs w:val="22"/>
        </w:rPr>
        <w:t xml:space="preserve"> identify, should be documented, as well as resolutions attempted or achieved.  Home visit notes shall be entered into Ombudsmanager under “Activities: 6. Facility coverage.”</w:t>
      </w:r>
    </w:p>
    <w:p w14:paraId="2644D355" w14:textId="77777777" w:rsidR="00C01157" w:rsidRPr="00C01157" w:rsidRDefault="00C01157" w:rsidP="00C01157">
      <w:pPr>
        <w:pStyle w:val="ListParagraph"/>
        <w:rPr>
          <w:rFonts w:asciiTheme="majorHAnsi" w:hAnsiTheme="majorHAnsi"/>
          <w:sz w:val="22"/>
          <w:szCs w:val="22"/>
        </w:rPr>
      </w:pPr>
    </w:p>
    <w:p w14:paraId="396C3A6C" w14:textId="77777777" w:rsidR="00FA3B17" w:rsidRDefault="00FA3B17" w:rsidP="00BE4CF2">
      <w:pPr>
        <w:pStyle w:val="ListParagraph"/>
        <w:numPr>
          <w:ilvl w:val="0"/>
          <w:numId w:val="48"/>
        </w:numPr>
        <w:spacing w:after="240"/>
        <w:rPr>
          <w:rFonts w:asciiTheme="majorHAnsi" w:hAnsiTheme="majorHAnsi"/>
          <w:sz w:val="22"/>
          <w:szCs w:val="22"/>
        </w:rPr>
      </w:pPr>
      <w:r>
        <w:rPr>
          <w:rFonts w:asciiTheme="majorHAnsi" w:hAnsiTheme="majorHAnsi"/>
          <w:sz w:val="22"/>
          <w:szCs w:val="22"/>
        </w:rPr>
        <w:t xml:space="preserve">After participating in facility surveys for skilled nursing facilities, </w:t>
      </w:r>
      <w:r w:rsidR="001C1DDC">
        <w:rPr>
          <w:rFonts w:asciiTheme="majorHAnsi" w:hAnsiTheme="majorHAnsi"/>
          <w:sz w:val="22"/>
          <w:szCs w:val="22"/>
        </w:rPr>
        <w:t>Ombudsmen</w:t>
      </w:r>
      <w:r>
        <w:rPr>
          <w:rFonts w:asciiTheme="majorHAnsi" w:hAnsiTheme="majorHAnsi"/>
          <w:sz w:val="22"/>
          <w:szCs w:val="22"/>
        </w:rPr>
        <w:t xml:space="preserve"> shall enter the event into Ombudsmanager under “Activities: 7. Participating in facility surveys.”</w:t>
      </w:r>
    </w:p>
    <w:p w14:paraId="080A1336" w14:textId="77777777" w:rsidR="00FA3B17" w:rsidRPr="00855DD2" w:rsidRDefault="00FA3B17" w:rsidP="00FA3B17">
      <w:pPr>
        <w:pStyle w:val="ListParagraph"/>
        <w:rPr>
          <w:rFonts w:asciiTheme="majorHAnsi" w:hAnsiTheme="majorHAnsi"/>
          <w:sz w:val="22"/>
          <w:szCs w:val="22"/>
        </w:rPr>
      </w:pPr>
    </w:p>
    <w:p w14:paraId="058FA728" w14:textId="77777777" w:rsidR="00FA3B17" w:rsidRDefault="00FA3B17" w:rsidP="00BE4CF2">
      <w:pPr>
        <w:pStyle w:val="ListParagraph"/>
        <w:numPr>
          <w:ilvl w:val="0"/>
          <w:numId w:val="48"/>
        </w:numPr>
        <w:rPr>
          <w:rFonts w:asciiTheme="majorHAnsi" w:hAnsiTheme="majorHAnsi"/>
          <w:sz w:val="22"/>
          <w:szCs w:val="22"/>
        </w:rPr>
      </w:pPr>
      <w:r>
        <w:rPr>
          <w:rFonts w:asciiTheme="majorHAnsi" w:hAnsiTheme="majorHAnsi"/>
          <w:sz w:val="22"/>
          <w:szCs w:val="22"/>
        </w:rPr>
        <w:t xml:space="preserve">After working with resident or family councils in either skilled nursing facilities or assisted living homes, the </w:t>
      </w:r>
      <w:r w:rsidR="001C1DDC">
        <w:rPr>
          <w:rFonts w:asciiTheme="majorHAnsi" w:hAnsiTheme="majorHAnsi"/>
          <w:sz w:val="22"/>
          <w:szCs w:val="22"/>
        </w:rPr>
        <w:t>Ombudsmen</w:t>
      </w:r>
      <w:r>
        <w:rPr>
          <w:rFonts w:asciiTheme="majorHAnsi" w:hAnsiTheme="majorHAnsi"/>
          <w:sz w:val="22"/>
          <w:szCs w:val="22"/>
        </w:rPr>
        <w:t xml:space="preserve"> shall enter the information in Ombudsmanager under </w:t>
      </w:r>
      <w:r>
        <w:rPr>
          <w:rFonts w:asciiTheme="majorHAnsi" w:hAnsiTheme="majorHAnsi"/>
          <w:sz w:val="22"/>
          <w:szCs w:val="22"/>
        </w:rPr>
        <w:br/>
        <w:t>“Activities: 8. Work with resident councils” or “Activities: 9. Work with family councils.”</w:t>
      </w:r>
    </w:p>
    <w:p w14:paraId="730C6745" w14:textId="77777777" w:rsidR="00FA3B17" w:rsidRPr="00FA3B17" w:rsidRDefault="00FA3B17" w:rsidP="00FA3B17">
      <w:pPr>
        <w:rPr>
          <w:rFonts w:asciiTheme="majorHAnsi" w:hAnsiTheme="majorHAnsi"/>
          <w:sz w:val="22"/>
          <w:szCs w:val="22"/>
        </w:rPr>
      </w:pPr>
    </w:p>
    <w:p w14:paraId="3DE2B5AE" w14:textId="77777777" w:rsidR="00FA3B17" w:rsidRDefault="00FA3B17" w:rsidP="00BE4CF2">
      <w:pPr>
        <w:pStyle w:val="ListParagraph"/>
        <w:numPr>
          <w:ilvl w:val="0"/>
          <w:numId w:val="48"/>
        </w:numPr>
        <w:spacing w:after="240"/>
        <w:rPr>
          <w:rFonts w:asciiTheme="majorHAnsi" w:hAnsiTheme="majorHAnsi"/>
          <w:sz w:val="22"/>
          <w:szCs w:val="22"/>
        </w:rPr>
      </w:pPr>
      <w:r w:rsidRPr="00FA3B17">
        <w:rPr>
          <w:rFonts w:asciiTheme="majorHAnsi" w:hAnsiTheme="majorHAnsi"/>
          <w:sz w:val="22"/>
          <w:szCs w:val="22"/>
        </w:rPr>
        <w:t>Community education events shall be entered in Ombudsmanager as “Activities: 10. Community Education.”</w:t>
      </w:r>
    </w:p>
    <w:p w14:paraId="3D60B88A" w14:textId="77777777" w:rsidR="00FA3B17" w:rsidRPr="00FA3B17" w:rsidRDefault="00FA3B17" w:rsidP="00FA3B17">
      <w:pPr>
        <w:pStyle w:val="ListParagraph"/>
        <w:rPr>
          <w:rFonts w:asciiTheme="majorHAnsi" w:hAnsiTheme="majorHAnsi"/>
          <w:sz w:val="22"/>
          <w:szCs w:val="22"/>
        </w:rPr>
      </w:pPr>
    </w:p>
    <w:p w14:paraId="4294684A" w14:textId="77777777" w:rsidR="001A0F0A" w:rsidRPr="00FA3B17" w:rsidRDefault="001A0F0A" w:rsidP="00BE4CF2">
      <w:pPr>
        <w:pStyle w:val="ListParagraph"/>
        <w:numPr>
          <w:ilvl w:val="0"/>
          <w:numId w:val="48"/>
        </w:numPr>
        <w:spacing w:after="240"/>
        <w:rPr>
          <w:rFonts w:asciiTheme="majorHAnsi" w:hAnsiTheme="majorHAnsi"/>
          <w:sz w:val="22"/>
          <w:szCs w:val="22"/>
        </w:rPr>
      </w:pPr>
      <w:r w:rsidRPr="00FA3B17">
        <w:rPr>
          <w:rFonts w:asciiTheme="majorHAnsi" w:hAnsiTheme="majorHAnsi"/>
          <w:sz w:val="22"/>
          <w:szCs w:val="22"/>
        </w:rPr>
        <w:lastRenderedPageBreak/>
        <w:t>Community education that is presented in the media as a press release or interview will be entered in Ombudsmanager as “Activities:  11. Work with media.”</w:t>
      </w:r>
    </w:p>
    <w:p w14:paraId="5271B6C6" w14:textId="77777777" w:rsidR="00855DD2" w:rsidRPr="00855DD2" w:rsidRDefault="00855DD2" w:rsidP="00855DD2">
      <w:pPr>
        <w:pStyle w:val="ListParagraph"/>
        <w:rPr>
          <w:rFonts w:asciiTheme="majorHAnsi" w:hAnsiTheme="majorHAnsi"/>
          <w:sz w:val="22"/>
          <w:szCs w:val="22"/>
        </w:rPr>
      </w:pPr>
    </w:p>
    <w:p w14:paraId="6F7DA63D" w14:textId="77777777" w:rsidR="00855DD2" w:rsidRDefault="00855DD2" w:rsidP="00BE4CF2">
      <w:pPr>
        <w:pStyle w:val="ListParagraph"/>
        <w:numPr>
          <w:ilvl w:val="0"/>
          <w:numId w:val="48"/>
        </w:numPr>
        <w:spacing w:after="240"/>
        <w:rPr>
          <w:rFonts w:asciiTheme="majorHAnsi" w:hAnsiTheme="majorHAnsi"/>
          <w:sz w:val="22"/>
          <w:szCs w:val="22"/>
        </w:rPr>
      </w:pPr>
      <w:r>
        <w:rPr>
          <w:rFonts w:asciiTheme="majorHAnsi" w:hAnsiTheme="majorHAnsi"/>
          <w:sz w:val="22"/>
          <w:szCs w:val="22"/>
        </w:rPr>
        <w:t xml:space="preserve">The SLTCO shall </w:t>
      </w:r>
      <w:r w:rsidRPr="00855DD2">
        <w:rPr>
          <w:rFonts w:asciiTheme="majorHAnsi" w:hAnsiTheme="majorHAnsi"/>
          <w:sz w:val="22"/>
          <w:szCs w:val="22"/>
        </w:rPr>
        <w:t>log work to monitor laws, regulations and practices into Ombudsmanager</w:t>
      </w:r>
      <w:r>
        <w:rPr>
          <w:rFonts w:asciiTheme="majorHAnsi" w:hAnsiTheme="majorHAnsi"/>
          <w:sz w:val="22"/>
          <w:szCs w:val="22"/>
        </w:rPr>
        <w:t xml:space="preserve"> under “Activities: 12. Monitoring / work on laws, regulations, government policies and actions</w:t>
      </w:r>
      <w:r w:rsidRPr="00855DD2">
        <w:rPr>
          <w:rFonts w:asciiTheme="majorHAnsi" w:hAnsiTheme="majorHAnsi"/>
          <w:sz w:val="22"/>
          <w:szCs w:val="22"/>
        </w:rPr>
        <w:t>.</w:t>
      </w:r>
      <w:r w:rsidR="00FA3B17">
        <w:rPr>
          <w:rFonts w:asciiTheme="majorHAnsi" w:hAnsiTheme="majorHAnsi"/>
          <w:sz w:val="22"/>
          <w:szCs w:val="22"/>
        </w:rPr>
        <w:t>”</w:t>
      </w:r>
      <w:r w:rsidR="000D7D98">
        <w:rPr>
          <w:rFonts w:asciiTheme="majorHAnsi" w:hAnsiTheme="majorHAnsi"/>
          <w:sz w:val="22"/>
          <w:szCs w:val="22"/>
        </w:rPr>
        <w:t xml:space="preserve"> Participation in the ACoA and Trust Legislative Advocacy teleconferences can be considered </w:t>
      </w:r>
    </w:p>
    <w:p w14:paraId="425F69F8" w14:textId="77777777" w:rsidR="004A117C" w:rsidRPr="004A117C" w:rsidRDefault="004A117C" w:rsidP="004A117C">
      <w:pPr>
        <w:pStyle w:val="ListParagraph"/>
        <w:rPr>
          <w:rFonts w:asciiTheme="majorHAnsi" w:hAnsiTheme="majorHAnsi"/>
          <w:sz w:val="22"/>
          <w:szCs w:val="22"/>
        </w:rPr>
      </w:pPr>
    </w:p>
    <w:p w14:paraId="61713A04" w14:textId="77777777" w:rsidR="004A117C" w:rsidRPr="004A117C" w:rsidRDefault="004A117C" w:rsidP="004A117C">
      <w:pPr>
        <w:spacing w:after="240"/>
        <w:rPr>
          <w:rFonts w:asciiTheme="majorHAnsi" w:hAnsiTheme="majorHAnsi"/>
          <w:sz w:val="22"/>
          <w:szCs w:val="22"/>
        </w:rPr>
      </w:pPr>
    </w:p>
    <w:p w14:paraId="4FCB8D02" w14:textId="77777777" w:rsidR="00B82CAF" w:rsidRPr="00E436D3" w:rsidRDefault="00B82CAF" w:rsidP="00B82CAF">
      <w:pPr>
        <w:pStyle w:val="ListParagraph"/>
        <w:ind w:left="0"/>
        <w:rPr>
          <w:rFonts w:asciiTheme="majorHAnsi" w:hAnsiTheme="majorHAnsi"/>
          <w:sz w:val="22"/>
          <w:szCs w:val="22"/>
        </w:rPr>
      </w:pPr>
      <w:r w:rsidRPr="00E436D3">
        <w:rPr>
          <w:rFonts w:asciiTheme="majorHAnsi" w:hAnsiTheme="majorHAnsi"/>
          <w:sz w:val="22"/>
          <w:szCs w:val="22"/>
        </w:rPr>
        <w:t>OAA, Title VII,</w:t>
      </w:r>
      <w:r w:rsidR="00AB4F6C">
        <w:rPr>
          <w:rFonts w:asciiTheme="majorHAnsi" w:hAnsiTheme="majorHAnsi"/>
          <w:sz w:val="22"/>
          <w:szCs w:val="22"/>
        </w:rPr>
        <w:t xml:space="preserve"> </w:t>
      </w:r>
      <w:r w:rsidRPr="00E436D3">
        <w:rPr>
          <w:rFonts w:asciiTheme="majorHAnsi" w:hAnsiTheme="majorHAnsi"/>
          <w:sz w:val="22"/>
          <w:szCs w:val="22"/>
        </w:rPr>
        <w:t>Chapter 3, Section 712.</w:t>
      </w:r>
    </w:p>
    <w:p w14:paraId="4EED7299" w14:textId="77777777" w:rsidR="00B82CAF" w:rsidRPr="00E436D3" w:rsidRDefault="00B82CAF" w:rsidP="00B82CAF">
      <w:pPr>
        <w:pStyle w:val="ListParagraph"/>
        <w:ind w:left="0"/>
        <w:rPr>
          <w:rFonts w:asciiTheme="majorHAnsi" w:hAnsiTheme="majorHAnsi"/>
          <w:sz w:val="22"/>
          <w:szCs w:val="22"/>
        </w:rPr>
      </w:pPr>
      <w:r w:rsidRPr="00E436D3">
        <w:rPr>
          <w:rFonts w:asciiTheme="majorHAnsi" w:hAnsiTheme="majorHAnsi"/>
          <w:sz w:val="22"/>
          <w:szCs w:val="22"/>
        </w:rPr>
        <w:t>AS 47.62.015.  Duties and Powers of the Long Term Care Ombudsman</w:t>
      </w:r>
    </w:p>
    <w:p w14:paraId="06522E81" w14:textId="77777777" w:rsidR="00B82CAF" w:rsidRPr="00E436D3" w:rsidRDefault="00B82CAF" w:rsidP="00B82CAF">
      <w:pPr>
        <w:pStyle w:val="ListParagraph"/>
        <w:ind w:left="0"/>
        <w:rPr>
          <w:rFonts w:asciiTheme="majorHAnsi" w:hAnsiTheme="majorHAnsi"/>
          <w:sz w:val="22"/>
          <w:szCs w:val="22"/>
        </w:rPr>
      </w:pPr>
      <w:r w:rsidRPr="00E436D3">
        <w:rPr>
          <w:rFonts w:asciiTheme="majorHAnsi" w:hAnsiTheme="majorHAnsi"/>
          <w:sz w:val="22"/>
          <w:szCs w:val="22"/>
        </w:rPr>
        <w:t>AS 47.62.030.  Confidentiality</w:t>
      </w:r>
    </w:p>
    <w:p w14:paraId="19CEB2F4" w14:textId="77777777" w:rsidR="00B82CAF" w:rsidRPr="00E436D3" w:rsidRDefault="00B82CAF" w:rsidP="00B82CAF">
      <w:pPr>
        <w:pStyle w:val="ListParagraph"/>
        <w:ind w:left="0"/>
        <w:rPr>
          <w:rFonts w:asciiTheme="majorHAnsi" w:hAnsiTheme="majorHAnsi"/>
          <w:sz w:val="22"/>
          <w:szCs w:val="22"/>
        </w:rPr>
      </w:pPr>
      <w:r w:rsidRPr="00E436D3">
        <w:rPr>
          <w:rFonts w:asciiTheme="majorHAnsi" w:hAnsiTheme="majorHAnsi"/>
          <w:sz w:val="22"/>
          <w:szCs w:val="22"/>
        </w:rPr>
        <w:t>AS 47.62.025.  Access to Long Term Care Facilities, Older Alaskans, and Records</w:t>
      </w:r>
    </w:p>
    <w:p w14:paraId="29B3F4F0" w14:textId="77777777" w:rsidR="00B82CAF" w:rsidRPr="00E436D3" w:rsidRDefault="00B82CAF" w:rsidP="00B82CAF">
      <w:pPr>
        <w:pStyle w:val="ListParagraph"/>
        <w:ind w:left="0"/>
        <w:rPr>
          <w:rFonts w:asciiTheme="majorHAnsi" w:hAnsiTheme="majorHAnsi"/>
          <w:sz w:val="22"/>
          <w:szCs w:val="22"/>
        </w:rPr>
      </w:pPr>
      <w:r w:rsidRPr="00E436D3">
        <w:rPr>
          <w:rFonts w:asciiTheme="majorHAnsi" w:hAnsiTheme="majorHAnsi"/>
          <w:sz w:val="22"/>
          <w:szCs w:val="22"/>
        </w:rPr>
        <w:t xml:space="preserve">AS 47.24.013.  Reports of abandonment, exploitation, abuse, neglect or self-neglect of </w:t>
      </w:r>
    </w:p>
    <w:p w14:paraId="77C85ACC" w14:textId="77777777" w:rsidR="00B82CAF" w:rsidRPr="00E436D3" w:rsidRDefault="00B82CAF" w:rsidP="00B82CAF">
      <w:pPr>
        <w:pStyle w:val="ListParagraph"/>
        <w:ind w:left="0"/>
        <w:rPr>
          <w:rFonts w:asciiTheme="majorHAnsi" w:hAnsiTheme="majorHAnsi"/>
          <w:sz w:val="22"/>
          <w:szCs w:val="22"/>
        </w:rPr>
      </w:pPr>
      <w:r w:rsidRPr="00E436D3">
        <w:rPr>
          <w:rFonts w:asciiTheme="majorHAnsi" w:hAnsiTheme="majorHAnsi"/>
          <w:sz w:val="22"/>
          <w:szCs w:val="22"/>
        </w:rPr>
        <w:t>vulnerable adults in out-of-home facilities</w:t>
      </w:r>
    </w:p>
    <w:p w14:paraId="5C504C7A" w14:textId="77777777" w:rsidR="00C420C8" w:rsidRPr="00E436D3" w:rsidRDefault="00B82CAF" w:rsidP="00AB4F6C">
      <w:pPr>
        <w:pStyle w:val="ListParagraph"/>
        <w:ind w:left="0"/>
        <w:rPr>
          <w:rFonts w:asciiTheme="majorHAnsi" w:hAnsiTheme="majorHAnsi"/>
          <w:sz w:val="22"/>
          <w:szCs w:val="22"/>
        </w:rPr>
      </w:pPr>
      <w:r w:rsidRPr="00E436D3">
        <w:rPr>
          <w:rFonts w:asciiTheme="majorHAnsi" w:hAnsiTheme="majorHAnsi"/>
          <w:sz w:val="22"/>
          <w:szCs w:val="22"/>
        </w:rPr>
        <w:t>AS 47.24.015.  Action on Reports</w:t>
      </w:r>
      <w:r w:rsidR="00C420C8" w:rsidRPr="00E436D3">
        <w:rPr>
          <w:rFonts w:asciiTheme="majorHAnsi" w:hAnsiTheme="majorHAnsi"/>
          <w:sz w:val="22"/>
          <w:szCs w:val="22"/>
        </w:rPr>
        <w:br w:type="page"/>
      </w:r>
    </w:p>
    <w:p w14:paraId="0F92D4A4" w14:textId="77777777" w:rsidR="00AD4E2E" w:rsidRPr="00216C32" w:rsidRDefault="00E436D3" w:rsidP="00AD4E2E">
      <w:pPr>
        <w:pStyle w:val="Title"/>
        <w:rPr>
          <w:rStyle w:val="Strong"/>
        </w:rPr>
      </w:pPr>
      <w:r>
        <w:rPr>
          <w:rStyle w:val="Strong"/>
        </w:rPr>
        <w:lastRenderedPageBreak/>
        <w:t>VII</w:t>
      </w:r>
      <w:r w:rsidR="003F687A">
        <w:rPr>
          <w:rStyle w:val="Strong"/>
        </w:rPr>
        <w:t>I</w:t>
      </w:r>
      <w:r w:rsidR="00AD4E2E" w:rsidRPr="00216C32">
        <w:rPr>
          <w:rStyle w:val="Strong"/>
        </w:rPr>
        <w:t xml:space="preserve">. </w:t>
      </w:r>
      <w:r w:rsidR="00AD4E2E">
        <w:rPr>
          <w:rStyle w:val="Strong"/>
        </w:rPr>
        <w:t>RECORDS</w:t>
      </w:r>
      <w:r w:rsidR="00BA4259">
        <w:rPr>
          <w:rStyle w:val="Strong"/>
        </w:rPr>
        <w:t xml:space="preserve"> MANAGEMENT</w:t>
      </w:r>
    </w:p>
    <w:p w14:paraId="0EF455C6" w14:textId="77777777" w:rsidR="00AD4E2E" w:rsidRPr="00D13454" w:rsidRDefault="00AD4E2E" w:rsidP="00AD4E2E">
      <w:pPr>
        <w:spacing w:after="240"/>
        <w:ind w:firstLine="360"/>
        <w:rPr>
          <w:rFonts w:asciiTheme="majorHAnsi" w:hAnsiTheme="majorHAnsi"/>
          <w:b/>
          <w:i/>
          <w:sz w:val="22"/>
          <w:szCs w:val="22"/>
        </w:rPr>
      </w:pPr>
      <w:r w:rsidRPr="00D13454">
        <w:rPr>
          <w:rFonts w:asciiTheme="majorHAnsi" w:hAnsiTheme="majorHAnsi"/>
          <w:b/>
          <w:i/>
          <w:sz w:val="22"/>
          <w:szCs w:val="22"/>
        </w:rPr>
        <w:t xml:space="preserve">A. </w:t>
      </w:r>
      <w:r>
        <w:rPr>
          <w:rFonts w:asciiTheme="majorHAnsi" w:hAnsiTheme="majorHAnsi"/>
          <w:b/>
          <w:i/>
          <w:sz w:val="22"/>
          <w:szCs w:val="22"/>
        </w:rPr>
        <w:t xml:space="preserve"> </w:t>
      </w:r>
      <w:r w:rsidR="00914159">
        <w:rPr>
          <w:rFonts w:asciiTheme="majorHAnsi" w:hAnsiTheme="majorHAnsi"/>
          <w:b/>
          <w:i/>
          <w:sz w:val="22"/>
          <w:szCs w:val="22"/>
        </w:rPr>
        <w:t>General Information</w:t>
      </w:r>
    </w:p>
    <w:p w14:paraId="4E8B3743" w14:textId="77777777" w:rsidR="007D60A6" w:rsidRDefault="00914159" w:rsidP="007D60A6">
      <w:pPr>
        <w:spacing w:after="240"/>
        <w:jc w:val="both"/>
        <w:rPr>
          <w:rFonts w:asciiTheme="majorHAnsi" w:hAnsiTheme="majorHAnsi"/>
          <w:sz w:val="22"/>
          <w:szCs w:val="22"/>
        </w:rPr>
      </w:pPr>
      <w:r w:rsidRPr="00914159">
        <w:rPr>
          <w:rFonts w:asciiTheme="majorHAnsi" w:hAnsiTheme="majorHAnsi"/>
          <w:sz w:val="22"/>
          <w:szCs w:val="22"/>
          <w:u w:val="single"/>
        </w:rPr>
        <w:t>Authority</w:t>
      </w:r>
      <w:r w:rsidRPr="00914159">
        <w:rPr>
          <w:rFonts w:asciiTheme="majorHAnsi" w:hAnsiTheme="majorHAnsi"/>
          <w:sz w:val="22"/>
          <w:szCs w:val="22"/>
        </w:rPr>
        <w:t>:</w:t>
      </w:r>
      <w:r w:rsidR="00796BE8">
        <w:rPr>
          <w:rFonts w:asciiTheme="majorHAnsi" w:hAnsiTheme="majorHAnsi"/>
          <w:sz w:val="22"/>
          <w:szCs w:val="22"/>
        </w:rPr>
        <w:t xml:space="preserve"> </w:t>
      </w:r>
      <w:r w:rsidR="007D60A6">
        <w:rPr>
          <w:rFonts w:asciiTheme="majorHAnsi" w:hAnsiTheme="majorHAnsi"/>
          <w:sz w:val="22"/>
          <w:szCs w:val="22"/>
        </w:rPr>
        <w:t xml:space="preserve"> Under OAA § 712(d)(1</w:t>
      </w:r>
      <w:r w:rsidR="007D60A6" w:rsidRPr="000103E5">
        <w:rPr>
          <w:rFonts w:asciiTheme="majorHAnsi" w:hAnsiTheme="majorHAnsi"/>
          <w:sz w:val="22"/>
          <w:szCs w:val="22"/>
        </w:rPr>
        <w:t>)(</w:t>
      </w:r>
      <w:r w:rsidR="007D60A6">
        <w:rPr>
          <w:rFonts w:asciiTheme="majorHAnsi" w:hAnsiTheme="majorHAnsi"/>
          <w:sz w:val="22"/>
          <w:szCs w:val="22"/>
        </w:rPr>
        <w:t>2</w:t>
      </w:r>
      <w:r w:rsidR="007D60A6" w:rsidRPr="000103E5">
        <w:rPr>
          <w:rFonts w:asciiTheme="majorHAnsi" w:hAnsiTheme="majorHAnsi"/>
          <w:sz w:val="22"/>
          <w:szCs w:val="22"/>
        </w:rPr>
        <w:t>)</w:t>
      </w:r>
      <w:r w:rsidR="007D60A6">
        <w:rPr>
          <w:rFonts w:asciiTheme="majorHAnsi" w:hAnsiTheme="majorHAnsi"/>
          <w:sz w:val="22"/>
          <w:szCs w:val="22"/>
        </w:rPr>
        <w:t xml:space="preserve">, the files and records of the Ombudsman’s office “may be disclosed at the discretion of the Ombudsman (or the person designated by the Ombudsman to disclose the files and records); and prohibit the disclosure of the identity of any complainant or resident with respect to whom the Office maintains such files or records unless </w:t>
      </w:r>
    </w:p>
    <w:p w14:paraId="4DD3F73B" w14:textId="77777777" w:rsidR="007D60A6" w:rsidRDefault="007D60A6" w:rsidP="00BE4CF2">
      <w:pPr>
        <w:pStyle w:val="ListParagraph"/>
        <w:numPr>
          <w:ilvl w:val="0"/>
          <w:numId w:val="57"/>
        </w:numPr>
        <w:spacing w:after="240"/>
        <w:jc w:val="both"/>
        <w:rPr>
          <w:rFonts w:asciiTheme="majorHAnsi" w:hAnsiTheme="majorHAnsi"/>
          <w:sz w:val="22"/>
          <w:szCs w:val="22"/>
        </w:rPr>
      </w:pPr>
      <w:r>
        <w:rPr>
          <w:rFonts w:asciiTheme="majorHAnsi" w:hAnsiTheme="majorHAnsi"/>
          <w:sz w:val="22"/>
          <w:szCs w:val="22"/>
        </w:rPr>
        <w:t>The complainant or resident or the legal representative of the complainant or resident consents to the disclosure and the consent is given in writing;</w:t>
      </w:r>
    </w:p>
    <w:p w14:paraId="57C06FDE" w14:textId="77777777" w:rsidR="007D60A6" w:rsidRDefault="007D60A6" w:rsidP="00BE4CF2">
      <w:pPr>
        <w:pStyle w:val="ListParagraph"/>
        <w:numPr>
          <w:ilvl w:val="0"/>
          <w:numId w:val="57"/>
        </w:numPr>
        <w:spacing w:after="240"/>
        <w:jc w:val="both"/>
        <w:rPr>
          <w:rFonts w:asciiTheme="majorHAnsi" w:hAnsiTheme="majorHAnsi"/>
          <w:sz w:val="22"/>
          <w:szCs w:val="22"/>
        </w:rPr>
      </w:pPr>
      <w:r>
        <w:rPr>
          <w:rFonts w:asciiTheme="majorHAnsi" w:hAnsiTheme="majorHAnsi"/>
          <w:sz w:val="22"/>
          <w:szCs w:val="22"/>
        </w:rPr>
        <w:t>The complainant or resident gives consent orally and the consent is documented contemporaneously in a writing made by a representative of the Office….or</w:t>
      </w:r>
    </w:p>
    <w:p w14:paraId="0C9084E6" w14:textId="77777777" w:rsidR="007D60A6" w:rsidRPr="007D60A6" w:rsidRDefault="007D60A6" w:rsidP="00BE4CF2">
      <w:pPr>
        <w:pStyle w:val="ListParagraph"/>
        <w:numPr>
          <w:ilvl w:val="0"/>
          <w:numId w:val="57"/>
        </w:numPr>
        <w:spacing w:after="240"/>
        <w:jc w:val="both"/>
        <w:rPr>
          <w:rFonts w:asciiTheme="majorHAnsi" w:hAnsiTheme="majorHAnsi"/>
          <w:sz w:val="22"/>
          <w:szCs w:val="22"/>
        </w:rPr>
      </w:pPr>
      <w:r>
        <w:rPr>
          <w:rFonts w:asciiTheme="majorHAnsi" w:hAnsiTheme="majorHAnsi"/>
          <w:sz w:val="22"/>
          <w:szCs w:val="22"/>
        </w:rPr>
        <w:t>The disclosure is required by court order.</w:t>
      </w:r>
      <w:r w:rsidR="00D37413">
        <w:rPr>
          <w:rFonts w:asciiTheme="majorHAnsi" w:hAnsiTheme="majorHAnsi"/>
          <w:sz w:val="22"/>
          <w:szCs w:val="22"/>
        </w:rPr>
        <w:t>”</w:t>
      </w:r>
    </w:p>
    <w:p w14:paraId="1F471897" w14:textId="77777777" w:rsidR="00796BE8" w:rsidRDefault="00796BE8" w:rsidP="007D60A6">
      <w:pPr>
        <w:spacing w:after="240"/>
        <w:rPr>
          <w:rFonts w:asciiTheme="majorHAnsi" w:hAnsiTheme="majorHAnsi"/>
          <w:sz w:val="22"/>
          <w:szCs w:val="22"/>
        </w:rPr>
      </w:pPr>
      <w:r>
        <w:rPr>
          <w:rFonts w:asciiTheme="majorHAnsi" w:hAnsiTheme="majorHAnsi"/>
          <w:sz w:val="22"/>
          <w:szCs w:val="22"/>
        </w:rPr>
        <w:t>Under AS 47.62.030 (a), r</w:t>
      </w:r>
      <w:r w:rsidR="00AD4E2E" w:rsidRPr="00914159">
        <w:rPr>
          <w:rFonts w:asciiTheme="majorHAnsi" w:hAnsiTheme="majorHAnsi"/>
          <w:sz w:val="22"/>
          <w:szCs w:val="22"/>
        </w:rPr>
        <w:t>ecords obtained or maintained by the OLTCO are confidential and are not subject to inspection or copying</w:t>
      </w:r>
      <w:r>
        <w:rPr>
          <w:rFonts w:asciiTheme="majorHAnsi" w:hAnsiTheme="majorHAnsi"/>
          <w:sz w:val="22"/>
          <w:szCs w:val="22"/>
        </w:rPr>
        <w:t xml:space="preserve"> </w:t>
      </w:r>
      <w:r w:rsidR="00BD399C">
        <w:rPr>
          <w:rFonts w:asciiTheme="majorHAnsi" w:hAnsiTheme="majorHAnsi"/>
          <w:sz w:val="22"/>
          <w:szCs w:val="22"/>
        </w:rPr>
        <w:t xml:space="preserve">under AS 40.25.110 – AS 40.25.120 </w:t>
      </w:r>
      <w:r>
        <w:rPr>
          <w:rFonts w:asciiTheme="majorHAnsi" w:hAnsiTheme="majorHAnsi"/>
          <w:sz w:val="22"/>
          <w:szCs w:val="22"/>
        </w:rPr>
        <w:t>and may be disclosed only at the discret</w:t>
      </w:r>
      <w:r w:rsidR="00354E7A">
        <w:rPr>
          <w:rFonts w:asciiTheme="majorHAnsi" w:hAnsiTheme="majorHAnsi"/>
          <w:sz w:val="22"/>
          <w:szCs w:val="22"/>
        </w:rPr>
        <w:t>ion of the Ombudsman</w:t>
      </w:r>
      <w:r>
        <w:rPr>
          <w:rFonts w:asciiTheme="majorHAnsi" w:hAnsiTheme="majorHAnsi"/>
          <w:sz w:val="22"/>
          <w:szCs w:val="22"/>
        </w:rPr>
        <w:t xml:space="preserve">. </w:t>
      </w:r>
      <w:r w:rsidR="00AD4E2E" w:rsidRPr="00914159">
        <w:rPr>
          <w:rFonts w:asciiTheme="majorHAnsi" w:hAnsiTheme="majorHAnsi"/>
          <w:sz w:val="22"/>
          <w:szCs w:val="22"/>
        </w:rPr>
        <w:t xml:space="preserve"> </w:t>
      </w:r>
      <w:r>
        <w:rPr>
          <w:rFonts w:asciiTheme="majorHAnsi" w:hAnsiTheme="majorHAnsi"/>
          <w:sz w:val="22"/>
          <w:szCs w:val="22"/>
        </w:rPr>
        <w:t xml:space="preserve"> Under AS 47.62.030 (b), the identity of a complainant or an older Alaskan on whose behalf a complaint is made may not be disclosed without the consent of the identified person or the person’s legal guardian, </w:t>
      </w:r>
      <w:r w:rsidR="00D37413">
        <w:rPr>
          <w:rFonts w:asciiTheme="majorHAnsi" w:hAnsiTheme="majorHAnsi"/>
          <w:sz w:val="22"/>
          <w:szCs w:val="22"/>
        </w:rPr>
        <w:t>or as</w:t>
      </w:r>
      <w:r>
        <w:rPr>
          <w:rFonts w:asciiTheme="majorHAnsi" w:hAnsiTheme="majorHAnsi"/>
          <w:sz w:val="22"/>
          <w:szCs w:val="22"/>
        </w:rPr>
        <w:t xml:space="preserve"> required by </w:t>
      </w:r>
      <w:r w:rsidR="00D37413">
        <w:rPr>
          <w:rFonts w:asciiTheme="majorHAnsi" w:hAnsiTheme="majorHAnsi"/>
          <w:sz w:val="22"/>
          <w:szCs w:val="22"/>
        </w:rPr>
        <w:t xml:space="preserve">a </w:t>
      </w:r>
      <w:r>
        <w:rPr>
          <w:rFonts w:asciiTheme="majorHAnsi" w:hAnsiTheme="majorHAnsi"/>
          <w:sz w:val="22"/>
          <w:szCs w:val="22"/>
        </w:rPr>
        <w:t>court order.</w:t>
      </w:r>
    </w:p>
    <w:p w14:paraId="058712B4" w14:textId="77777777" w:rsidR="00BD399C" w:rsidRDefault="00796BE8" w:rsidP="007D60A6">
      <w:pPr>
        <w:spacing w:after="240"/>
        <w:rPr>
          <w:rFonts w:asciiTheme="majorHAnsi" w:hAnsiTheme="majorHAnsi"/>
          <w:sz w:val="22"/>
          <w:szCs w:val="22"/>
        </w:rPr>
      </w:pPr>
      <w:r>
        <w:rPr>
          <w:rFonts w:asciiTheme="majorHAnsi" w:hAnsiTheme="majorHAnsi"/>
          <w:sz w:val="22"/>
          <w:szCs w:val="22"/>
        </w:rPr>
        <w:t xml:space="preserve">According to the Administration on Aging’s Information Memorandum IM-03-01, the OLTCO is considered a “health oversight agency” and not a “covered entity” (i.e. a provider) under </w:t>
      </w:r>
      <w:r w:rsidR="00D37413">
        <w:rPr>
          <w:rFonts w:asciiTheme="majorHAnsi" w:hAnsiTheme="majorHAnsi"/>
          <w:sz w:val="22"/>
          <w:szCs w:val="22"/>
        </w:rPr>
        <w:t>the Health Information Portability and Accountability Act (HIPAA)</w:t>
      </w:r>
      <w:r>
        <w:rPr>
          <w:rFonts w:asciiTheme="majorHAnsi" w:hAnsiTheme="majorHAnsi"/>
          <w:sz w:val="22"/>
          <w:szCs w:val="22"/>
        </w:rPr>
        <w:t xml:space="preserve">. </w:t>
      </w:r>
      <w:r w:rsidR="00D37413">
        <w:rPr>
          <w:rFonts w:asciiTheme="majorHAnsi" w:hAnsiTheme="majorHAnsi"/>
          <w:sz w:val="22"/>
          <w:szCs w:val="22"/>
        </w:rPr>
        <w:t xml:space="preserve"> </w:t>
      </w:r>
      <w:r>
        <w:rPr>
          <w:rFonts w:asciiTheme="majorHAnsi" w:hAnsiTheme="majorHAnsi"/>
          <w:sz w:val="22"/>
          <w:szCs w:val="22"/>
        </w:rPr>
        <w:t>Thus, OLTCO records cannot be considered medical records</w:t>
      </w:r>
      <w:r w:rsidR="00D37413">
        <w:rPr>
          <w:rFonts w:asciiTheme="majorHAnsi" w:hAnsiTheme="majorHAnsi"/>
          <w:sz w:val="22"/>
          <w:szCs w:val="22"/>
        </w:rPr>
        <w:t xml:space="preserve"> and </w:t>
      </w:r>
      <w:r w:rsidR="00103CF0">
        <w:rPr>
          <w:rFonts w:asciiTheme="majorHAnsi" w:hAnsiTheme="majorHAnsi"/>
          <w:sz w:val="22"/>
          <w:szCs w:val="22"/>
        </w:rPr>
        <w:t>do not have to be copied for residents who are named in the records.</w:t>
      </w:r>
      <w:r w:rsidR="00BD399C">
        <w:rPr>
          <w:rFonts w:asciiTheme="majorHAnsi" w:hAnsiTheme="majorHAnsi"/>
          <w:sz w:val="22"/>
          <w:szCs w:val="22"/>
        </w:rPr>
        <w:t xml:space="preserve">  </w:t>
      </w:r>
    </w:p>
    <w:p w14:paraId="29E53F8F" w14:textId="77777777" w:rsidR="00103CF0" w:rsidRDefault="00BD399C" w:rsidP="00C11DA8">
      <w:pPr>
        <w:spacing w:after="240"/>
        <w:rPr>
          <w:rFonts w:asciiTheme="majorHAnsi" w:hAnsiTheme="majorHAnsi"/>
          <w:sz w:val="22"/>
          <w:szCs w:val="22"/>
        </w:rPr>
      </w:pPr>
      <w:r w:rsidRPr="00BD399C">
        <w:rPr>
          <w:rFonts w:asciiTheme="majorHAnsi" w:hAnsiTheme="majorHAnsi"/>
          <w:sz w:val="22"/>
          <w:szCs w:val="22"/>
        </w:rPr>
        <w:t xml:space="preserve">Additionally, </w:t>
      </w:r>
      <w:r>
        <w:rPr>
          <w:rFonts w:asciiTheme="majorHAnsi" w:hAnsiTheme="majorHAnsi"/>
          <w:sz w:val="22"/>
          <w:szCs w:val="22"/>
        </w:rPr>
        <w:t>no state agency may require a</w:t>
      </w:r>
      <w:r w:rsidRPr="00BD399C">
        <w:rPr>
          <w:rFonts w:asciiTheme="majorHAnsi" w:hAnsiTheme="majorHAnsi"/>
          <w:sz w:val="22"/>
          <w:szCs w:val="22"/>
        </w:rPr>
        <w:t xml:space="preserve"> LTCO to disclose records, including but not limited to,</w:t>
      </w:r>
      <w:r w:rsidR="00D37413">
        <w:rPr>
          <w:rFonts w:asciiTheme="majorHAnsi" w:hAnsiTheme="majorHAnsi"/>
          <w:sz w:val="22"/>
          <w:szCs w:val="22"/>
        </w:rPr>
        <w:t xml:space="preserve"> </w:t>
      </w:r>
      <w:r w:rsidRPr="00BD399C">
        <w:rPr>
          <w:rFonts w:asciiTheme="majorHAnsi" w:hAnsiTheme="majorHAnsi"/>
          <w:sz w:val="22"/>
          <w:szCs w:val="22"/>
        </w:rPr>
        <w:t xml:space="preserve"> the identity of a complainant or resident. </w:t>
      </w:r>
      <w:r>
        <w:rPr>
          <w:rFonts w:asciiTheme="majorHAnsi" w:hAnsiTheme="majorHAnsi"/>
          <w:sz w:val="22"/>
          <w:szCs w:val="22"/>
        </w:rPr>
        <w:t xml:space="preserve"> </w:t>
      </w:r>
      <w:r w:rsidR="00103CF0">
        <w:rPr>
          <w:rFonts w:asciiTheme="majorHAnsi" w:hAnsiTheme="majorHAnsi"/>
          <w:sz w:val="22"/>
          <w:szCs w:val="22"/>
        </w:rPr>
        <w:t>The two exceptions are:</w:t>
      </w:r>
    </w:p>
    <w:p w14:paraId="5AC42551" w14:textId="77777777" w:rsidR="00103CF0" w:rsidRDefault="00103CF0" w:rsidP="005857CD">
      <w:pPr>
        <w:pStyle w:val="ListParagraph"/>
        <w:numPr>
          <w:ilvl w:val="0"/>
          <w:numId w:val="21"/>
        </w:numPr>
        <w:rPr>
          <w:rFonts w:asciiTheme="majorHAnsi" w:hAnsiTheme="majorHAnsi"/>
          <w:sz w:val="22"/>
          <w:szCs w:val="22"/>
        </w:rPr>
      </w:pPr>
      <w:r>
        <w:rPr>
          <w:rFonts w:asciiTheme="majorHAnsi" w:hAnsiTheme="majorHAnsi"/>
          <w:sz w:val="22"/>
          <w:szCs w:val="22"/>
        </w:rPr>
        <w:t xml:space="preserve">The OLTCO must comply with a court order to release records, though the Ombudsman may request </w:t>
      </w:r>
      <w:r w:rsidR="00177567">
        <w:rPr>
          <w:rFonts w:asciiTheme="majorHAnsi" w:hAnsiTheme="majorHAnsi"/>
          <w:sz w:val="22"/>
          <w:szCs w:val="22"/>
        </w:rPr>
        <w:t xml:space="preserve">that the judge or hearing officer adopt </w:t>
      </w:r>
      <w:r>
        <w:rPr>
          <w:rFonts w:asciiTheme="majorHAnsi" w:hAnsiTheme="majorHAnsi"/>
          <w:sz w:val="22"/>
          <w:szCs w:val="22"/>
        </w:rPr>
        <w:t xml:space="preserve">procedures </w:t>
      </w:r>
      <w:r w:rsidR="00177567">
        <w:rPr>
          <w:rFonts w:asciiTheme="majorHAnsi" w:hAnsiTheme="majorHAnsi"/>
          <w:sz w:val="22"/>
          <w:szCs w:val="22"/>
        </w:rPr>
        <w:t>to</w:t>
      </w:r>
      <w:r>
        <w:rPr>
          <w:rFonts w:asciiTheme="majorHAnsi" w:hAnsiTheme="majorHAnsi"/>
          <w:sz w:val="22"/>
          <w:szCs w:val="22"/>
        </w:rPr>
        <w:t xml:space="preserve"> protect identities.</w:t>
      </w:r>
    </w:p>
    <w:p w14:paraId="31D8827F" w14:textId="77777777" w:rsidR="00177567" w:rsidRPr="00177567" w:rsidRDefault="00177567" w:rsidP="00177567">
      <w:pPr>
        <w:spacing w:after="240"/>
        <w:ind w:left="393"/>
        <w:rPr>
          <w:rFonts w:asciiTheme="majorHAnsi" w:hAnsiTheme="majorHAnsi"/>
          <w:sz w:val="22"/>
          <w:szCs w:val="22"/>
        </w:rPr>
      </w:pPr>
    </w:p>
    <w:p w14:paraId="5A131575" w14:textId="77777777" w:rsidR="00C11DA8" w:rsidRPr="00103CF0" w:rsidRDefault="00103CF0" w:rsidP="005857CD">
      <w:pPr>
        <w:pStyle w:val="ListParagraph"/>
        <w:numPr>
          <w:ilvl w:val="0"/>
          <w:numId w:val="21"/>
        </w:numPr>
        <w:spacing w:after="240"/>
        <w:rPr>
          <w:rFonts w:asciiTheme="majorHAnsi" w:hAnsiTheme="majorHAnsi"/>
          <w:sz w:val="22"/>
          <w:szCs w:val="22"/>
        </w:rPr>
      </w:pPr>
      <w:r>
        <w:rPr>
          <w:rFonts w:asciiTheme="majorHAnsi" w:hAnsiTheme="majorHAnsi"/>
          <w:sz w:val="22"/>
          <w:szCs w:val="22"/>
        </w:rPr>
        <w:t>T</w:t>
      </w:r>
      <w:r w:rsidRPr="00103CF0">
        <w:rPr>
          <w:rFonts w:asciiTheme="majorHAnsi" w:hAnsiTheme="majorHAnsi"/>
          <w:sz w:val="22"/>
          <w:szCs w:val="22"/>
        </w:rPr>
        <w:t xml:space="preserve">he OLTCO is required to send a disposition report to DHSS Adult Protective Services for cases transferred to the Ombudsman by that agency.  However, </w:t>
      </w:r>
      <w:r w:rsidR="00C974ED">
        <w:rPr>
          <w:rFonts w:asciiTheme="majorHAnsi" w:hAnsiTheme="majorHAnsi"/>
          <w:sz w:val="22"/>
          <w:szCs w:val="22"/>
        </w:rPr>
        <w:t>o</w:t>
      </w:r>
      <w:r w:rsidR="00A2419B">
        <w:rPr>
          <w:rFonts w:asciiTheme="majorHAnsi" w:hAnsiTheme="majorHAnsi"/>
          <w:sz w:val="22"/>
          <w:szCs w:val="22"/>
        </w:rPr>
        <w:t>mbudsmen</w:t>
      </w:r>
      <w:r w:rsidR="00BD399C" w:rsidRPr="00103CF0">
        <w:rPr>
          <w:rFonts w:asciiTheme="majorHAnsi" w:hAnsiTheme="majorHAnsi"/>
          <w:sz w:val="22"/>
          <w:szCs w:val="22"/>
        </w:rPr>
        <w:t xml:space="preserve"> are not listed as ma</w:t>
      </w:r>
      <w:r w:rsidR="00D37413" w:rsidRPr="00103CF0">
        <w:rPr>
          <w:rFonts w:asciiTheme="majorHAnsi" w:hAnsiTheme="majorHAnsi"/>
          <w:sz w:val="22"/>
          <w:szCs w:val="22"/>
        </w:rPr>
        <w:t>ndated reporters under AS 47.24.</w:t>
      </w:r>
    </w:p>
    <w:p w14:paraId="292B02BF" w14:textId="77777777" w:rsidR="00354E7A" w:rsidRPr="00C11DA8" w:rsidRDefault="00354E7A" w:rsidP="00C11DA8">
      <w:pPr>
        <w:spacing w:after="240"/>
        <w:rPr>
          <w:rFonts w:asciiTheme="majorHAnsi" w:hAnsiTheme="majorHAnsi"/>
          <w:sz w:val="22"/>
          <w:szCs w:val="22"/>
        </w:rPr>
      </w:pPr>
      <w:r>
        <w:rPr>
          <w:rFonts w:asciiTheme="majorHAnsi" w:hAnsiTheme="majorHAnsi"/>
          <w:sz w:val="22"/>
          <w:szCs w:val="22"/>
        </w:rPr>
        <w:t>Finally, the federal Freedom of Information Act (FOIA) does not give members of the public the right to access Ombudsman files and records.  The FOIA allows government agen</w:t>
      </w:r>
      <w:r w:rsidR="005C1F3B">
        <w:rPr>
          <w:rFonts w:asciiTheme="majorHAnsi" w:hAnsiTheme="majorHAnsi"/>
          <w:sz w:val="22"/>
          <w:szCs w:val="22"/>
        </w:rPr>
        <w:t xml:space="preserve">cies to withhold documents </w:t>
      </w:r>
      <w:r>
        <w:rPr>
          <w:rFonts w:asciiTheme="majorHAnsi" w:hAnsiTheme="majorHAnsi"/>
          <w:sz w:val="22"/>
          <w:szCs w:val="22"/>
        </w:rPr>
        <w:t xml:space="preserve">when there are statutes that already protect them, where an individual’s privacy might be invaded in an unwarranted manner, or if the identity of a confidential source might be revealed.  </w:t>
      </w:r>
      <w:r w:rsidR="005C1F3B">
        <w:rPr>
          <w:rFonts w:asciiTheme="majorHAnsi" w:hAnsiTheme="majorHAnsi"/>
          <w:sz w:val="22"/>
          <w:szCs w:val="22"/>
        </w:rPr>
        <w:t>All of these exemptions apply to Ombudsman files and records.</w:t>
      </w:r>
    </w:p>
    <w:p w14:paraId="721519AC" w14:textId="77777777" w:rsidR="00C974ED" w:rsidRPr="00C974ED" w:rsidRDefault="00C974ED" w:rsidP="00BE4CF2">
      <w:pPr>
        <w:pStyle w:val="ListParagraph"/>
        <w:numPr>
          <w:ilvl w:val="0"/>
          <w:numId w:val="74"/>
        </w:numPr>
        <w:spacing w:after="240"/>
        <w:rPr>
          <w:rFonts w:asciiTheme="majorHAnsi" w:hAnsiTheme="majorHAnsi"/>
          <w:b/>
          <w:i/>
          <w:sz w:val="22"/>
          <w:szCs w:val="22"/>
        </w:rPr>
      </w:pPr>
      <w:r>
        <w:rPr>
          <w:rFonts w:asciiTheme="majorHAnsi" w:hAnsiTheme="majorHAnsi"/>
          <w:b/>
          <w:i/>
          <w:sz w:val="22"/>
          <w:szCs w:val="22"/>
        </w:rPr>
        <w:t>Storing records</w:t>
      </w:r>
    </w:p>
    <w:p w14:paraId="2E86D5D8" w14:textId="77777777" w:rsidR="00D37413" w:rsidRDefault="00D37413" w:rsidP="00D37413">
      <w:pPr>
        <w:spacing w:after="240"/>
        <w:rPr>
          <w:rFonts w:asciiTheme="majorHAnsi" w:hAnsiTheme="majorHAnsi"/>
          <w:sz w:val="22"/>
          <w:szCs w:val="22"/>
        </w:rPr>
      </w:pPr>
      <w:r w:rsidRPr="00C11DA8">
        <w:rPr>
          <w:rFonts w:asciiTheme="majorHAnsi" w:hAnsiTheme="majorHAnsi"/>
          <w:sz w:val="22"/>
          <w:szCs w:val="22"/>
          <w:u w:val="single"/>
        </w:rPr>
        <w:t>Policies:</w:t>
      </w:r>
      <w:r>
        <w:rPr>
          <w:rFonts w:asciiTheme="majorHAnsi" w:hAnsiTheme="majorHAnsi"/>
          <w:sz w:val="22"/>
          <w:szCs w:val="22"/>
        </w:rPr>
        <w:t xml:space="preserve">  Protecting the privacy of residents and complainants is paramount under the OAA.  The rationale behind this mandate is that complainants and residents are </w:t>
      </w:r>
      <w:r w:rsidR="00C11DA8">
        <w:rPr>
          <w:rFonts w:asciiTheme="majorHAnsi" w:hAnsiTheme="majorHAnsi"/>
          <w:sz w:val="22"/>
          <w:szCs w:val="22"/>
        </w:rPr>
        <w:t xml:space="preserve">often afraid of retaliation by </w:t>
      </w:r>
      <w:r w:rsidR="00C11DA8">
        <w:rPr>
          <w:rFonts w:asciiTheme="majorHAnsi" w:hAnsiTheme="majorHAnsi"/>
          <w:sz w:val="22"/>
          <w:szCs w:val="22"/>
        </w:rPr>
        <w:lastRenderedPageBreak/>
        <w:t xml:space="preserve">administrators and caregivers. They will not report and cooperate with investigations unless they can speak in confidence.   </w:t>
      </w:r>
      <w:r w:rsidR="005C1F3B">
        <w:rPr>
          <w:rFonts w:asciiTheme="majorHAnsi" w:hAnsiTheme="majorHAnsi"/>
          <w:sz w:val="22"/>
          <w:szCs w:val="22"/>
        </w:rPr>
        <w:t>The public must have confidence in the Ombudsman’s commitment to confidentiality.</w:t>
      </w:r>
      <w:r w:rsidR="00C974ED">
        <w:rPr>
          <w:rFonts w:asciiTheme="majorHAnsi" w:hAnsiTheme="majorHAnsi"/>
          <w:sz w:val="22"/>
          <w:szCs w:val="22"/>
        </w:rPr>
        <w:t xml:space="preserve">  Therefore, the OLTCO shall store records, paper and electronic, in a secure manner.</w:t>
      </w:r>
    </w:p>
    <w:p w14:paraId="05C68AC7" w14:textId="77777777" w:rsidR="00B966A7" w:rsidRDefault="00B966A7" w:rsidP="00B966A7">
      <w:pPr>
        <w:spacing w:after="240"/>
        <w:rPr>
          <w:rFonts w:asciiTheme="majorHAnsi" w:hAnsiTheme="majorHAnsi"/>
          <w:sz w:val="22"/>
          <w:szCs w:val="22"/>
        </w:rPr>
      </w:pPr>
      <w:r w:rsidRPr="00B966A7">
        <w:rPr>
          <w:rFonts w:asciiTheme="majorHAnsi" w:hAnsiTheme="majorHAnsi"/>
          <w:sz w:val="22"/>
          <w:szCs w:val="22"/>
          <w:u w:val="single"/>
        </w:rPr>
        <w:t>Procedures</w:t>
      </w:r>
      <w:r>
        <w:rPr>
          <w:rFonts w:asciiTheme="majorHAnsi" w:hAnsiTheme="majorHAnsi"/>
          <w:sz w:val="22"/>
          <w:szCs w:val="22"/>
        </w:rPr>
        <w:t xml:space="preserve">: </w:t>
      </w:r>
    </w:p>
    <w:p w14:paraId="2CC69676" w14:textId="77777777" w:rsidR="00B966A7" w:rsidRDefault="00B966A7" w:rsidP="00BE4CF2">
      <w:pPr>
        <w:pStyle w:val="ListParagraph"/>
        <w:numPr>
          <w:ilvl w:val="0"/>
          <w:numId w:val="59"/>
        </w:numPr>
        <w:rPr>
          <w:rFonts w:asciiTheme="majorHAnsi" w:hAnsiTheme="majorHAnsi"/>
          <w:sz w:val="22"/>
          <w:szCs w:val="22"/>
        </w:rPr>
      </w:pPr>
      <w:r>
        <w:rPr>
          <w:rFonts w:asciiTheme="majorHAnsi" w:hAnsiTheme="majorHAnsi"/>
          <w:sz w:val="22"/>
          <w:szCs w:val="22"/>
        </w:rPr>
        <w:t>The OLTCO will maintain filing cabinets that are locked and kept in a locked room.</w:t>
      </w:r>
      <w:r w:rsidR="00D713E2">
        <w:rPr>
          <w:rFonts w:asciiTheme="majorHAnsi" w:hAnsiTheme="majorHAnsi"/>
          <w:sz w:val="22"/>
          <w:szCs w:val="22"/>
        </w:rPr>
        <w:t xml:space="preserve"> </w:t>
      </w:r>
      <w:r>
        <w:rPr>
          <w:rFonts w:asciiTheme="majorHAnsi" w:hAnsiTheme="majorHAnsi"/>
          <w:sz w:val="22"/>
          <w:szCs w:val="22"/>
        </w:rPr>
        <w:t xml:space="preserve"> All closed </w:t>
      </w:r>
      <w:r w:rsidR="00D713E2">
        <w:rPr>
          <w:rFonts w:asciiTheme="majorHAnsi" w:hAnsiTheme="majorHAnsi"/>
          <w:sz w:val="22"/>
          <w:szCs w:val="22"/>
        </w:rPr>
        <w:t xml:space="preserve">paper </w:t>
      </w:r>
      <w:r>
        <w:rPr>
          <w:rFonts w:asciiTheme="majorHAnsi" w:hAnsiTheme="majorHAnsi"/>
          <w:sz w:val="22"/>
          <w:szCs w:val="22"/>
        </w:rPr>
        <w:t>files will be kept in these cabinets.</w:t>
      </w:r>
      <w:r w:rsidR="00C51A0C">
        <w:rPr>
          <w:rFonts w:asciiTheme="majorHAnsi" w:hAnsiTheme="majorHAnsi"/>
          <w:sz w:val="22"/>
          <w:szCs w:val="22"/>
        </w:rPr>
        <w:t xml:space="preserve"> </w:t>
      </w:r>
    </w:p>
    <w:p w14:paraId="5987001C" w14:textId="77777777" w:rsidR="00177567" w:rsidRPr="00177567" w:rsidRDefault="00177567" w:rsidP="00177567">
      <w:pPr>
        <w:rPr>
          <w:rFonts w:asciiTheme="majorHAnsi" w:hAnsiTheme="majorHAnsi"/>
          <w:sz w:val="22"/>
          <w:szCs w:val="22"/>
        </w:rPr>
      </w:pPr>
    </w:p>
    <w:p w14:paraId="2B1C2ACF" w14:textId="77777777" w:rsidR="00C51A0C" w:rsidRDefault="00D713E2" w:rsidP="00BE4CF2">
      <w:pPr>
        <w:pStyle w:val="ListParagraph"/>
        <w:numPr>
          <w:ilvl w:val="0"/>
          <w:numId w:val="59"/>
        </w:numPr>
        <w:rPr>
          <w:rFonts w:asciiTheme="majorHAnsi" w:hAnsiTheme="majorHAnsi"/>
          <w:sz w:val="22"/>
          <w:szCs w:val="22"/>
        </w:rPr>
      </w:pPr>
      <w:r w:rsidRPr="007668DE">
        <w:rPr>
          <w:rFonts w:asciiTheme="majorHAnsi" w:hAnsiTheme="majorHAnsi"/>
          <w:sz w:val="22"/>
          <w:szCs w:val="22"/>
        </w:rPr>
        <w:t>Files for o</w:t>
      </w:r>
      <w:r w:rsidR="00B966A7" w:rsidRPr="007668DE">
        <w:rPr>
          <w:rFonts w:asciiTheme="majorHAnsi" w:hAnsiTheme="majorHAnsi"/>
          <w:sz w:val="22"/>
          <w:szCs w:val="22"/>
        </w:rPr>
        <w:t xml:space="preserve">pen cases can be kept in </w:t>
      </w:r>
      <w:r w:rsidR="001C1DDC" w:rsidRPr="007668DE">
        <w:rPr>
          <w:rFonts w:asciiTheme="majorHAnsi" w:hAnsiTheme="majorHAnsi"/>
          <w:sz w:val="22"/>
          <w:szCs w:val="22"/>
        </w:rPr>
        <w:t>Ombudsmen</w:t>
      </w:r>
      <w:r w:rsidR="00B966A7" w:rsidRPr="007668DE">
        <w:rPr>
          <w:rFonts w:asciiTheme="majorHAnsi" w:hAnsiTheme="majorHAnsi"/>
          <w:sz w:val="22"/>
          <w:szCs w:val="22"/>
        </w:rPr>
        <w:t xml:space="preserve"> desks, but should not be left open on desks where visitors might see them.</w:t>
      </w:r>
      <w:r w:rsidRPr="007668DE">
        <w:rPr>
          <w:rFonts w:asciiTheme="majorHAnsi" w:hAnsiTheme="majorHAnsi"/>
          <w:sz w:val="22"/>
          <w:szCs w:val="22"/>
        </w:rPr>
        <w:t xml:space="preserve">  </w:t>
      </w:r>
    </w:p>
    <w:p w14:paraId="72A30B9B" w14:textId="77777777" w:rsidR="007668DE" w:rsidRPr="007668DE" w:rsidRDefault="007668DE" w:rsidP="007668DE">
      <w:pPr>
        <w:pStyle w:val="ListParagraph"/>
        <w:rPr>
          <w:rFonts w:asciiTheme="majorHAnsi" w:hAnsiTheme="majorHAnsi"/>
          <w:sz w:val="22"/>
          <w:szCs w:val="22"/>
        </w:rPr>
      </w:pPr>
    </w:p>
    <w:p w14:paraId="7401334A" w14:textId="77777777" w:rsidR="00C51A0C" w:rsidRDefault="00D713E2" w:rsidP="00BE4CF2">
      <w:pPr>
        <w:pStyle w:val="ListParagraph"/>
        <w:numPr>
          <w:ilvl w:val="0"/>
          <w:numId w:val="59"/>
        </w:numPr>
        <w:rPr>
          <w:rFonts w:asciiTheme="majorHAnsi" w:hAnsiTheme="majorHAnsi"/>
          <w:sz w:val="22"/>
          <w:szCs w:val="22"/>
        </w:rPr>
      </w:pPr>
      <w:r>
        <w:rPr>
          <w:rFonts w:asciiTheme="majorHAnsi" w:hAnsiTheme="majorHAnsi"/>
          <w:sz w:val="22"/>
          <w:szCs w:val="22"/>
        </w:rPr>
        <w:t>Access to Ombudsmanager shall be password-protected. All staff shall have their own password and access to Ombudsmanager. The SLTCO can give volunteers access to Ombudsmanager as needed</w:t>
      </w:r>
      <w:r w:rsidR="00C51A0C">
        <w:rPr>
          <w:rFonts w:asciiTheme="majorHAnsi" w:hAnsiTheme="majorHAnsi"/>
          <w:sz w:val="22"/>
          <w:szCs w:val="22"/>
        </w:rPr>
        <w:t>.</w:t>
      </w:r>
      <w:r w:rsidR="005E2EE0">
        <w:rPr>
          <w:rFonts w:asciiTheme="majorHAnsi" w:hAnsiTheme="majorHAnsi"/>
          <w:sz w:val="22"/>
          <w:szCs w:val="22"/>
        </w:rPr>
        <w:t xml:space="preserve"> All Ombudsmanager users shall shut the program down before walking away from their computers so that visitors cannot view case information on the computer screen.</w:t>
      </w:r>
    </w:p>
    <w:p w14:paraId="6D1992FE" w14:textId="77777777" w:rsidR="00C51A0C" w:rsidRPr="00C51A0C" w:rsidRDefault="00C51A0C" w:rsidP="00C51A0C">
      <w:pPr>
        <w:pStyle w:val="ListParagraph"/>
        <w:rPr>
          <w:rFonts w:asciiTheme="majorHAnsi" w:hAnsiTheme="majorHAnsi"/>
          <w:sz w:val="22"/>
          <w:szCs w:val="22"/>
        </w:rPr>
      </w:pPr>
    </w:p>
    <w:p w14:paraId="092916E2" w14:textId="77777777" w:rsidR="00C51A0C" w:rsidRDefault="00C974ED" w:rsidP="00BE4CF2">
      <w:pPr>
        <w:pStyle w:val="ListParagraph"/>
        <w:numPr>
          <w:ilvl w:val="0"/>
          <w:numId w:val="59"/>
        </w:numPr>
        <w:rPr>
          <w:rFonts w:asciiTheme="majorHAnsi" w:hAnsiTheme="majorHAnsi"/>
          <w:sz w:val="22"/>
          <w:szCs w:val="22"/>
        </w:rPr>
      </w:pPr>
      <w:r w:rsidRPr="007668DE">
        <w:rPr>
          <w:rFonts w:asciiTheme="majorHAnsi" w:hAnsiTheme="majorHAnsi"/>
          <w:sz w:val="22"/>
          <w:szCs w:val="22"/>
        </w:rPr>
        <w:t>Electronic mail</w:t>
      </w:r>
      <w:r w:rsidR="00C51A0C" w:rsidRPr="007668DE">
        <w:rPr>
          <w:rFonts w:asciiTheme="majorHAnsi" w:hAnsiTheme="majorHAnsi"/>
          <w:sz w:val="22"/>
          <w:szCs w:val="22"/>
        </w:rPr>
        <w:t xml:space="preserve"> is automatically archived by the State, but </w:t>
      </w:r>
      <w:r w:rsidR="001C1DDC" w:rsidRPr="007668DE">
        <w:rPr>
          <w:rFonts w:asciiTheme="majorHAnsi" w:hAnsiTheme="majorHAnsi"/>
          <w:sz w:val="22"/>
          <w:szCs w:val="22"/>
        </w:rPr>
        <w:t>Ombudsmen</w:t>
      </w:r>
      <w:r w:rsidR="00C51A0C" w:rsidRPr="007668DE">
        <w:rPr>
          <w:rFonts w:asciiTheme="majorHAnsi" w:hAnsiTheme="majorHAnsi"/>
          <w:sz w:val="22"/>
          <w:szCs w:val="22"/>
        </w:rPr>
        <w:t xml:space="preserve"> should set up electronic folders that are archived for 10 years and store case-related emails in these folders for easy access. Emails related to cases should be saved in Ombudsmanager as </w:t>
      </w:r>
      <w:r w:rsidRPr="007668DE">
        <w:rPr>
          <w:rFonts w:asciiTheme="majorHAnsi" w:hAnsiTheme="majorHAnsi"/>
          <w:sz w:val="22"/>
          <w:szCs w:val="22"/>
        </w:rPr>
        <w:t>journal entries</w:t>
      </w:r>
      <w:r w:rsidR="00C51A0C" w:rsidRPr="007668DE">
        <w:rPr>
          <w:rFonts w:asciiTheme="majorHAnsi" w:hAnsiTheme="majorHAnsi"/>
          <w:sz w:val="22"/>
          <w:szCs w:val="22"/>
        </w:rPr>
        <w:t xml:space="preserve">. </w:t>
      </w:r>
    </w:p>
    <w:p w14:paraId="085F9247" w14:textId="77777777" w:rsidR="007668DE" w:rsidRPr="007668DE" w:rsidRDefault="007668DE" w:rsidP="007668DE">
      <w:pPr>
        <w:pStyle w:val="ListParagraph"/>
        <w:rPr>
          <w:rFonts w:asciiTheme="majorHAnsi" w:hAnsiTheme="majorHAnsi"/>
          <w:sz w:val="22"/>
          <w:szCs w:val="22"/>
        </w:rPr>
      </w:pPr>
    </w:p>
    <w:p w14:paraId="557B6DC8" w14:textId="77777777" w:rsidR="00C51A0C" w:rsidRDefault="00C51A0C" w:rsidP="00BE4CF2">
      <w:pPr>
        <w:pStyle w:val="ListParagraph"/>
        <w:numPr>
          <w:ilvl w:val="0"/>
          <w:numId w:val="59"/>
        </w:numPr>
        <w:rPr>
          <w:rFonts w:asciiTheme="majorHAnsi" w:hAnsiTheme="majorHAnsi"/>
          <w:sz w:val="22"/>
          <w:szCs w:val="22"/>
        </w:rPr>
      </w:pPr>
      <w:r w:rsidRPr="00C51A0C">
        <w:rPr>
          <w:rFonts w:asciiTheme="majorHAnsi" w:hAnsiTheme="majorHAnsi"/>
          <w:sz w:val="22"/>
          <w:szCs w:val="22"/>
        </w:rPr>
        <w:t xml:space="preserve">Paper case files </w:t>
      </w:r>
      <w:r w:rsidR="00177567">
        <w:rPr>
          <w:rFonts w:asciiTheme="majorHAnsi" w:hAnsiTheme="majorHAnsi"/>
          <w:sz w:val="22"/>
          <w:szCs w:val="22"/>
        </w:rPr>
        <w:t>shall</w:t>
      </w:r>
      <w:r w:rsidRPr="00C51A0C">
        <w:rPr>
          <w:rFonts w:asciiTheme="majorHAnsi" w:hAnsiTheme="majorHAnsi"/>
          <w:sz w:val="22"/>
          <w:szCs w:val="22"/>
        </w:rPr>
        <w:t xml:space="preserve"> be stored for 7 years and then shredded.</w:t>
      </w:r>
    </w:p>
    <w:p w14:paraId="7B2F7023" w14:textId="77777777" w:rsidR="00C51A0C" w:rsidRPr="00C51A0C" w:rsidRDefault="00C51A0C" w:rsidP="00C51A0C">
      <w:pPr>
        <w:pStyle w:val="ListParagraph"/>
        <w:rPr>
          <w:rFonts w:asciiTheme="majorHAnsi" w:hAnsiTheme="majorHAnsi"/>
          <w:sz w:val="22"/>
          <w:szCs w:val="22"/>
        </w:rPr>
      </w:pPr>
    </w:p>
    <w:p w14:paraId="65EDF0CA" w14:textId="77777777" w:rsidR="00C51A0C" w:rsidRDefault="00C51A0C" w:rsidP="00BE4CF2">
      <w:pPr>
        <w:pStyle w:val="ListParagraph"/>
        <w:numPr>
          <w:ilvl w:val="0"/>
          <w:numId w:val="59"/>
        </w:numPr>
        <w:rPr>
          <w:rFonts w:asciiTheme="majorHAnsi" w:hAnsiTheme="majorHAnsi"/>
          <w:sz w:val="22"/>
          <w:szCs w:val="22"/>
        </w:rPr>
      </w:pPr>
      <w:r w:rsidRPr="00C51A0C">
        <w:rPr>
          <w:rFonts w:asciiTheme="majorHAnsi" w:hAnsiTheme="majorHAnsi"/>
          <w:sz w:val="22"/>
          <w:szCs w:val="22"/>
        </w:rPr>
        <w:t>The Administrative Support staff person is responsible for maintaining the filing cabinet</w:t>
      </w:r>
      <w:r w:rsidR="00C974ED">
        <w:rPr>
          <w:rFonts w:asciiTheme="majorHAnsi" w:hAnsiTheme="majorHAnsi"/>
          <w:sz w:val="22"/>
          <w:szCs w:val="22"/>
        </w:rPr>
        <w:t>s and purging files</w:t>
      </w:r>
      <w:r w:rsidRPr="00C51A0C">
        <w:rPr>
          <w:rFonts w:asciiTheme="majorHAnsi" w:hAnsiTheme="majorHAnsi"/>
          <w:sz w:val="22"/>
          <w:szCs w:val="22"/>
        </w:rPr>
        <w:t>.</w:t>
      </w:r>
    </w:p>
    <w:p w14:paraId="743B5BCF" w14:textId="77777777" w:rsidR="00354E7A" w:rsidRPr="00354E7A" w:rsidRDefault="00354E7A" w:rsidP="00354E7A">
      <w:pPr>
        <w:pStyle w:val="ListParagraph"/>
        <w:rPr>
          <w:rFonts w:asciiTheme="majorHAnsi" w:hAnsiTheme="majorHAnsi"/>
          <w:sz w:val="22"/>
          <w:szCs w:val="22"/>
        </w:rPr>
      </w:pPr>
    </w:p>
    <w:p w14:paraId="243DF9A7" w14:textId="77777777" w:rsidR="00D37413" w:rsidRPr="00A45D4D" w:rsidRDefault="00094184" w:rsidP="00BE4CF2">
      <w:pPr>
        <w:pStyle w:val="ListParagraph"/>
        <w:numPr>
          <w:ilvl w:val="0"/>
          <w:numId w:val="74"/>
        </w:numPr>
        <w:rPr>
          <w:rFonts w:asciiTheme="majorHAnsi" w:hAnsiTheme="majorHAnsi"/>
          <w:b/>
          <w:i/>
          <w:sz w:val="22"/>
          <w:szCs w:val="22"/>
        </w:rPr>
      </w:pPr>
      <w:r w:rsidRPr="00A45D4D">
        <w:rPr>
          <w:rFonts w:asciiTheme="majorHAnsi" w:hAnsiTheme="majorHAnsi"/>
          <w:b/>
          <w:i/>
          <w:sz w:val="22"/>
          <w:szCs w:val="22"/>
        </w:rPr>
        <w:t xml:space="preserve">Releasing </w:t>
      </w:r>
      <w:r w:rsidR="00C974ED" w:rsidRPr="00A45D4D">
        <w:rPr>
          <w:rFonts w:asciiTheme="majorHAnsi" w:hAnsiTheme="majorHAnsi"/>
          <w:b/>
          <w:i/>
          <w:sz w:val="22"/>
          <w:szCs w:val="22"/>
        </w:rPr>
        <w:t>records</w:t>
      </w:r>
    </w:p>
    <w:p w14:paraId="789F5368" w14:textId="77777777" w:rsidR="00C51A0C" w:rsidRPr="00C51A0C" w:rsidRDefault="00C51A0C" w:rsidP="00C51A0C">
      <w:pPr>
        <w:ind w:left="360"/>
        <w:rPr>
          <w:rFonts w:asciiTheme="majorHAnsi" w:hAnsiTheme="majorHAnsi"/>
          <w:b/>
          <w:i/>
          <w:sz w:val="22"/>
          <w:szCs w:val="22"/>
        </w:rPr>
      </w:pPr>
    </w:p>
    <w:p w14:paraId="134FB186" w14:textId="77777777" w:rsidR="00AD4E2E" w:rsidRDefault="00914159" w:rsidP="00C51A0C">
      <w:pPr>
        <w:spacing w:after="240"/>
        <w:rPr>
          <w:rFonts w:asciiTheme="majorHAnsi" w:hAnsiTheme="majorHAnsi"/>
          <w:sz w:val="22"/>
          <w:szCs w:val="22"/>
        </w:rPr>
      </w:pPr>
      <w:r w:rsidRPr="00914159">
        <w:rPr>
          <w:rFonts w:asciiTheme="majorHAnsi" w:hAnsiTheme="majorHAnsi"/>
          <w:sz w:val="22"/>
          <w:szCs w:val="22"/>
          <w:u w:val="single"/>
        </w:rPr>
        <w:t>Policies</w:t>
      </w:r>
      <w:r>
        <w:rPr>
          <w:rFonts w:asciiTheme="majorHAnsi" w:hAnsiTheme="majorHAnsi"/>
          <w:sz w:val="22"/>
          <w:szCs w:val="22"/>
        </w:rPr>
        <w:t xml:space="preserve">: </w:t>
      </w:r>
      <w:r w:rsidR="00AD4E2E" w:rsidRPr="00914159">
        <w:rPr>
          <w:rFonts w:asciiTheme="majorHAnsi" w:hAnsiTheme="majorHAnsi"/>
          <w:sz w:val="22"/>
          <w:szCs w:val="22"/>
        </w:rPr>
        <w:t xml:space="preserve"> </w:t>
      </w:r>
      <w:r w:rsidR="00C51A0C">
        <w:rPr>
          <w:rFonts w:asciiTheme="majorHAnsi" w:hAnsiTheme="majorHAnsi"/>
          <w:sz w:val="22"/>
          <w:szCs w:val="22"/>
        </w:rPr>
        <w:t>Requests for</w:t>
      </w:r>
      <w:r w:rsidR="00495CC1">
        <w:rPr>
          <w:rFonts w:asciiTheme="majorHAnsi" w:hAnsiTheme="majorHAnsi"/>
          <w:sz w:val="22"/>
          <w:szCs w:val="22"/>
        </w:rPr>
        <w:t xml:space="preserve"> copies of </w:t>
      </w:r>
      <w:r w:rsidR="00C51A0C">
        <w:rPr>
          <w:rFonts w:asciiTheme="majorHAnsi" w:hAnsiTheme="majorHAnsi"/>
          <w:sz w:val="22"/>
          <w:szCs w:val="22"/>
        </w:rPr>
        <w:t xml:space="preserve">records must be submitted </w:t>
      </w:r>
      <w:r w:rsidR="00495CC1">
        <w:rPr>
          <w:rFonts w:asciiTheme="majorHAnsi" w:hAnsiTheme="majorHAnsi"/>
          <w:sz w:val="22"/>
          <w:szCs w:val="22"/>
        </w:rPr>
        <w:t xml:space="preserve">to the OLTCO </w:t>
      </w:r>
      <w:r w:rsidR="00C51A0C">
        <w:rPr>
          <w:rFonts w:asciiTheme="majorHAnsi" w:hAnsiTheme="majorHAnsi"/>
          <w:sz w:val="22"/>
          <w:szCs w:val="22"/>
        </w:rPr>
        <w:t>in writing.</w:t>
      </w:r>
      <w:r w:rsidR="00495CC1">
        <w:rPr>
          <w:rFonts w:asciiTheme="majorHAnsi" w:hAnsiTheme="majorHAnsi"/>
          <w:sz w:val="22"/>
          <w:szCs w:val="22"/>
        </w:rPr>
        <w:t xml:space="preserve"> </w:t>
      </w:r>
      <w:r w:rsidR="00C51A0C">
        <w:rPr>
          <w:rFonts w:asciiTheme="majorHAnsi" w:hAnsiTheme="majorHAnsi"/>
          <w:sz w:val="22"/>
          <w:szCs w:val="22"/>
        </w:rPr>
        <w:t xml:space="preserve"> </w:t>
      </w:r>
      <w:r w:rsidR="00354E7A">
        <w:rPr>
          <w:rFonts w:asciiTheme="majorHAnsi" w:hAnsiTheme="majorHAnsi"/>
          <w:sz w:val="22"/>
          <w:szCs w:val="22"/>
        </w:rPr>
        <w:t>No OLTCO records or files shall be released without permission from the SLTCO.</w:t>
      </w:r>
      <w:r w:rsidR="005E2EE0">
        <w:rPr>
          <w:rFonts w:asciiTheme="majorHAnsi" w:hAnsiTheme="majorHAnsi"/>
          <w:sz w:val="22"/>
          <w:szCs w:val="22"/>
        </w:rPr>
        <w:t xml:space="preserve"> </w:t>
      </w:r>
      <w:r w:rsidR="00495CC1">
        <w:rPr>
          <w:rFonts w:asciiTheme="majorHAnsi" w:hAnsiTheme="majorHAnsi"/>
          <w:sz w:val="22"/>
          <w:szCs w:val="22"/>
        </w:rPr>
        <w:t xml:space="preserve"> In some cases, files and records may be redacted (identifying information blacked out)</w:t>
      </w:r>
      <w:r w:rsidR="005E2EE0">
        <w:rPr>
          <w:rFonts w:asciiTheme="majorHAnsi" w:hAnsiTheme="majorHAnsi"/>
          <w:sz w:val="22"/>
          <w:szCs w:val="22"/>
        </w:rPr>
        <w:t xml:space="preserve"> </w:t>
      </w:r>
      <w:r w:rsidR="00495CC1">
        <w:rPr>
          <w:rFonts w:asciiTheme="majorHAnsi" w:hAnsiTheme="majorHAnsi"/>
          <w:sz w:val="22"/>
          <w:szCs w:val="22"/>
        </w:rPr>
        <w:t xml:space="preserve">before being released if either the resident or complainant has not given a consent to release the information.  </w:t>
      </w:r>
      <w:r w:rsidR="005631E0">
        <w:rPr>
          <w:rFonts w:asciiTheme="majorHAnsi" w:hAnsiTheme="majorHAnsi"/>
          <w:sz w:val="22"/>
          <w:szCs w:val="22"/>
        </w:rPr>
        <w:t>In the case of a deceased resident, the SLTCO should take into account any wishes the resident expressed before death regarding who should have access to his or her information.</w:t>
      </w:r>
      <w:r w:rsidR="007668DE">
        <w:rPr>
          <w:rFonts w:asciiTheme="majorHAnsi" w:hAnsiTheme="majorHAnsi"/>
          <w:sz w:val="22"/>
          <w:szCs w:val="22"/>
        </w:rPr>
        <w:t xml:space="preserve"> The OLTCO may also not re-release any medical records without violating HIPAA, unless it is to DHSS, another health oversight agency.</w:t>
      </w:r>
    </w:p>
    <w:p w14:paraId="735A1527" w14:textId="77777777" w:rsidR="00354E7A" w:rsidRDefault="00354E7A" w:rsidP="00C51A0C">
      <w:pPr>
        <w:spacing w:after="240"/>
        <w:rPr>
          <w:rFonts w:asciiTheme="majorHAnsi" w:hAnsiTheme="majorHAnsi"/>
          <w:sz w:val="22"/>
          <w:szCs w:val="22"/>
        </w:rPr>
      </w:pPr>
      <w:r w:rsidRPr="00354E7A">
        <w:rPr>
          <w:rFonts w:asciiTheme="majorHAnsi" w:hAnsiTheme="majorHAnsi"/>
          <w:sz w:val="22"/>
          <w:szCs w:val="22"/>
          <w:u w:val="single"/>
        </w:rPr>
        <w:t>Procedures</w:t>
      </w:r>
      <w:r>
        <w:rPr>
          <w:rFonts w:asciiTheme="majorHAnsi" w:hAnsiTheme="majorHAnsi"/>
          <w:sz w:val="22"/>
          <w:szCs w:val="22"/>
        </w:rPr>
        <w:t>:</w:t>
      </w:r>
      <w:r w:rsidR="0056541A">
        <w:rPr>
          <w:rFonts w:asciiTheme="majorHAnsi" w:hAnsiTheme="majorHAnsi"/>
          <w:sz w:val="22"/>
          <w:szCs w:val="22"/>
        </w:rPr>
        <w:t xml:space="preserve"> </w:t>
      </w:r>
      <w:r w:rsidR="00495CC1">
        <w:rPr>
          <w:rFonts w:asciiTheme="majorHAnsi" w:hAnsiTheme="majorHAnsi"/>
          <w:sz w:val="22"/>
          <w:szCs w:val="22"/>
        </w:rPr>
        <w:t>The following table describes procedures for rel</w:t>
      </w:r>
      <w:r w:rsidR="007668DE">
        <w:rPr>
          <w:rFonts w:asciiTheme="majorHAnsi" w:hAnsiTheme="majorHAnsi"/>
          <w:sz w:val="22"/>
          <w:szCs w:val="22"/>
        </w:rPr>
        <w:t xml:space="preserve">easing OLTCO files and records.  </w:t>
      </w:r>
      <w:r w:rsidR="00933628">
        <w:rPr>
          <w:rFonts w:asciiTheme="majorHAnsi" w:hAnsiTheme="majorHAnsi"/>
          <w:sz w:val="22"/>
          <w:szCs w:val="22"/>
        </w:rPr>
        <w:t>Release of documents should always be documented in Ombudsmanager, listing the exact documents released and to whom.</w:t>
      </w:r>
    </w:p>
    <w:p w14:paraId="61EA7134" w14:textId="77777777" w:rsidR="005857CD" w:rsidRDefault="005857CD" w:rsidP="00495CC1">
      <w:pPr>
        <w:jc w:val="center"/>
        <w:rPr>
          <w:rFonts w:asciiTheme="majorHAnsi" w:hAnsiTheme="majorHAnsi"/>
          <w:b/>
          <w:sz w:val="22"/>
          <w:szCs w:val="22"/>
        </w:rPr>
      </w:pPr>
    </w:p>
    <w:p w14:paraId="7A05B16D" w14:textId="77777777" w:rsidR="00D1118B" w:rsidRDefault="00D1118B" w:rsidP="00495CC1">
      <w:pPr>
        <w:jc w:val="center"/>
        <w:rPr>
          <w:rFonts w:asciiTheme="majorHAnsi" w:hAnsiTheme="majorHAnsi"/>
          <w:b/>
          <w:sz w:val="22"/>
          <w:szCs w:val="22"/>
        </w:rPr>
      </w:pPr>
    </w:p>
    <w:p w14:paraId="4774A51F" w14:textId="77777777" w:rsidR="00D1118B" w:rsidRDefault="00D1118B" w:rsidP="00495CC1">
      <w:pPr>
        <w:jc w:val="center"/>
        <w:rPr>
          <w:rFonts w:asciiTheme="majorHAnsi" w:hAnsiTheme="majorHAnsi"/>
          <w:b/>
          <w:sz w:val="22"/>
          <w:szCs w:val="22"/>
        </w:rPr>
      </w:pPr>
    </w:p>
    <w:p w14:paraId="60EF8049" w14:textId="77777777" w:rsidR="00D1118B" w:rsidRDefault="00D1118B" w:rsidP="00495CC1">
      <w:pPr>
        <w:jc w:val="center"/>
        <w:rPr>
          <w:rFonts w:asciiTheme="majorHAnsi" w:hAnsiTheme="majorHAnsi"/>
          <w:b/>
          <w:sz w:val="22"/>
          <w:szCs w:val="22"/>
        </w:rPr>
      </w:pPr>
    </w:p>
    <w:p w14:paraId="5F194B2E" w14:textId="77777777" w:rsidR="00D1118B" w:rsidRDefault="00D1118B" w:rsidP="00495CC1">
      <w:pPr>
        <w:jc w:val="center"/>
        <w:rPr>
          <w:rFonts w:asciiTheme="majorHAnsi" w:hAnsiTheme="majorHAnsi"/>
          <w:b/>
          <w:sz w:val="22"/>
          <w:szCs w:val="22"/>
        </w:rPr>
      </w:pPr>
    </w:p>
    <w:p w14:paraId="68661BAB" w14:textId="77777777" w:rsidR="00D1118B" w:rsidRDefault="00D1118B" w:rsidP="00495CC1">
      <w:pPr>
        <w:jc w:val="center"/>
        <w:rPr>
          <w:rFonts w:asciiTheme="majorHAnsi" w:hAnsiTheme="majorHAnsi"/>
          <w:b/>
          <w:sz w:val="22"/>
          <w:szCs w:val="22"/>
        </w:rPr>
      </w:pPr>
    </w:p>
    <w:p w14:paraId="304067E8" w14:textId="77777777" w:rsidR="005857CD" w:rsidRDefault="005857CD" w:rsidP="00495CC1">
      <w:pPr>
        <w:jc w:val="center"/>
        <w:rPr>
          <w:rFonts w:asciiTheme="majorHAnsi" w:hAnsiTheme="majorHAnsi"/>
          <w:b/>
          <w:sz w:val="22"/>
          <w:szCs w:val="22"/>
        </w:rPr>
      </w:pPr>
    </w:p>
    <w:p w14:paraId="31DF01A1" w14:textId="77777777" w:rsidR="00495CC1" w:rsidRDefault="00495CC1" w:rsidP="00495CC1">
      <w:pPr>
        <w:jc w:val="center"/>
        <w:rPr>
          <w:rFonts w:asciiTheme="majorHAnsi" w:hAnsiTheme="majorHAnsi"/>
          <w:b/>
          <w:sz w:val="22"/>
          <w:szCs w:val="22"/>
        </w:rPr>
      </w:pPr>
      <w:r>
        <w:rPr>
          <w:rFonts w:asciiTheme="majorHAnsi" w:hAnsiTheme="majorHAnsi"/>
          <w:b/>
          <w:sz w:val="22"/>
          <w:szCs w:val="22"/>
        </w:rPr>
        <w:lastRenderedPageBreak/>
        <w:t xml:space="preserve">RELEASING </w:t>
      </w:r>
      <w:r w:rsidRPr="00782494">
        <w:rPr>
          <w:rFonts w:asciiTheme="majorHAnsi" w:hAnsiTheme="majorHAnsi"/>
          <w:b/>
          <w:sz w:val="22"/>
          <w:szCs w:val="22"/>
        </w:rPr>
        <w:t>OLTCO RECORDS:  SOURCE</w:t>
      </w:r>
      <w:r>
        <w:rPr>
          <w:rFonts w:asciiTheme="majorHAnsi" w:hAnsiTheme="majorHAnsi"/>
          <w:b/>
          <w:sz w:val="22"/>
          <w:szCs w:val="22"/>
        </w:rPr>
        <w:t>S</w:t>
      </w:r>
      <w:r w:rsidRPr="00782494">
        <w:rPr>
          <w:rFonts w:asciiTheme="majorHAnsi" w:hAnsiTheme="majorHAnsi"/>
          <w:b/>
          <w:sz w:val="22"/>
          <w:szCs w:val="22"/>
        </w:rPr>
        <w:t xml:space="preserve"> OF REQUEST</w:t>
      </w:r>
    </w:p>
    <w:p w14:paraId="534E48DE" w14:textId="77777777" w:rsidR="00495CC1" w:rsidRPr="00782494" w:rsidRDefault="00495CC1" w:rsidP="00495CC1">
      <w:pPr>
        <w:rPr>
          <w:sz w:val="2"/>
          <w:szCs w:val="2"/>
        </w:rPr>
      </w:pPr>
    </w:p>
    <w:tbl>
      <w:tblPr>
        <w:tblW w:w="10530" w:type="dxa"/>
        <w:tblInd w:w="-522" w:type="dxa"/>
        <w:tblLayout w:type="fixed"/>
        <w:tblLook w:val="0000" w:firstRow="0" w:lastRow="0" w:firstColumn="0" w:lastColumn="0" w:noHBand="0" w:noVBand="0"/>
      </w:tblPr>
      <w:tblGrid>
        <w:gridCol w:w="3060"/>
        <w:gridCol w:w="7470"/>
      </w:tblGrid>
      <w:tr w:rsidR="00495CC1" w:rsidRPr="00F21617" w14:paraId="18A2191C" w14:textId="77777777" w:rsidTr="00D97A88">
        <w:trPr>
          <w:trHeight w:val="390"/>
        </w:trPr>
        <w:tc>
          <w:tcPr>
            <w:tcW w:w="3060" w:type="dxa"/>
            <w:tcBorders>
              <w:top w:val="single" w:sz="6" w:space="0" w:color="auto"/>
              <w:left w:val="single" w:sz="6" w:space="0" w:color="auto"/>
              <w:bottom w:val="single" w:sz="6" w:space="0" w:color="auto"/>
              <w:right w:val="single" w:sz="6" w:space="0" w:color="auto"/>
            </w:tcBorders>
          </w:tcPr>
          <w:p w14:paraId="7D4E3C25" w14:textId="77777777" w:rsidR="00C974ED" w:rsidRPr="00782494" w:rsidRDefault="00495CC1" w:rsidP="007668DE">
            <w:pPr>
              <w:ind w:right="-324"/>
              <w:rPr>
                <w:rFonts w:asciiTheme="majorHAnsi" w:hAnsiTheme="majorHAnsi"/>
                <w:b/>
                <w:szCs w:val="22"/>
              </w:rPr>
            </w:pPr>
            <w:r w:rsidRPr="00782494">
              <w:rPr>
                <w:rFonts w:asciiTheme="majorHAnsi" w:hAnsiTheme="majorHAnsi"/>
                <w:b/>
                <w:sz w:val="22"/>
                <w:szCs w:val="22"/>
              </w:rPr>
              <w:t xml:space="preserve">IF the </w:t>
            </w:r>
            <w:r w:rsidR="007668DE">
              <w:rPr>
                <w:rFonts w:asciiTheme="majorHAnsi" w:hAnsiTheme="majorHAnsi"/>
                <w:b/>
                <w:sz w:val="22"/>
                <w:szCs w:val="22"/>
              </w:rPr>
              <w:t xml:space="preserve">request </w:t>
            </w:r>
            <w:r w:rsidRPr="00782494">
              <w:rPr>
                <w:rFonts w:asciiTheme="majorHAnsi" w:hAnsiTheme="majorHAnsi"/>
                <w:b/>
                <w:sz w:val="22"/>
                <w:szCs w:val="22"/>
              </w:rPr>
              <w:t>is made by . . .</w:t>
            </w:r>
          </w:p>
        </w:tc>
        <w:tc>
          <w:tcPr>
            <w:tcW w:w="7470" w:type="dxa"/>
            <w:tcBorders>
              <w:top w:val="single" w:sz="6" w:space="0" w:color="auto"/>
              <w:left w:val="single" w:sz="6" w:space="0" w:color="auto"/>
              <w:bottom w:val="single" w:sz="6" w:space="0" w:color="auto"/>
              <w:right w:val="single" w:sz="6" w:space="0" w:color="auto"/>
            </w:tcBorders>
          </w:tcPr>
          <w:p w14:paraId="3D664CEE" w14:textId="77777777" w:rsidR="00495CC1" w:rsidRPr="00782494" w:rsidRDefault="00495CC1" w:rsidP="00495CC1">
            <w:pPr>
              <w:rPr>
                <w:rFonts w:asciiTheme="majorHAnsi" w:hAnsiTheme="majorHAnsi"/>
                <w:b/>
                <w:szCs w:val="22"/>
              </w:rPr>
            </w:pPr>
            <w:r w:rsidRPr="00782494">
              <w:rPr>
                <w:rFonts w:asciiTheme="majorHAnsi" w:hAnsiTheme="majorHAnsi"/>
                <w:b/>
                <w:sz w:val="22"/>
                <w:szCs w:val="22"/>
              </w:rPr>
              <w:t xml:space="preserve">THEN the SLTCO or designee </w:t>
            </w:r>
            <w:r w:rsidRPr="00C974ED">
              <w:rPr>
                <w:rFonts w:asciiTheme="majorHAnsi" w:hAnsiTheme="majorHAnsi"/>
                <w:b/>
                <w:sz w:val="22"/>
                <w:szCs w:val="22"/>
                <w:u w:val="single"/>
              </w:rPr>
              <w:t>may</w:t>
            </w:r>
            <w:r w:rsidRPr="00782494">
              <w:rPr>
                <w:rFonts w:asciiTheme="majorHAnsi" w:hAnsiTheme="majorHAnsi"/>
                <w:b/>
                <w:sz w:val="22"/>
                <w:szCs w:val="22"/>
              </w:rPr>
              <w:t xml:space="preserve"> . . .</w:t>
            </w:r>
          </w:p>
        </w:tc>
      </w:tr>
      <w:tr w:rsidR="005631E0" w:rsidRPr="005E2EE0" w14:paraId="257D3077" w14:textId="77777777" w:rsidTr="00D97A88">
        <w:trPr>
          <w:trHeight w:val="390"/>
        </w:trPr>
        <w:tc>
          <w:tcPr>
            <w:tcW w:w="3060" w:type="dxa"/>
            <w:tcBorders>
              <w:top w:val="single" w:sz="6" w:space="0" w:color="auto"/>
              <w:left w:val="single" w:sz="6" w:space="0" w:color="auto"/>
              <w:bottom w:val="single" w:sz="6" w:space="0" w:color="auto"/>
              <w:right w:val="single" w:sz="6" w:space="0" w:color="auto"/>
            </w:tcBorders>
          </w:tcPr>
          <w:p w14:paraId="1DAA0810" w14:textId="77777777" w:rsidR="005631E0" w:rsidRPr="005E2EE0" w:rsidRDefault="005631E0" w:rsidP="00C974ED">
            <w:pPr>
              <w:ind w:right="-324"/>
              <w:rPr>
                <w:rFonts w:asciiTheme="majorHAnsi" w:hAnsiTheme="majorHAnsi"/>
                <w:sz w:val="20"/>
              </w:rPr>
            </w:pPr>
            <w:r w:rsidRPr="005E2EE0">
              <w:rPr>
                <w:rFonts w:asciiTheme="majorHAnsi" w:hAnsiTheme="majorHAnsi"/>
                <w:sz w:val="20"/>
              </w:rPr>
              <w:t>DHSS Adult Protective Services</w:t>
            </w:r>
            <w:r w:rsidR="00A42562">
              <w:rPr>
                <w:rFonts w:asciiTheme="majorHAnsi" w:hAnsiTheme="majorHAnsi"/>
                <w:sz w:val="20"/>
              </w:rPr>
              <w:t>, Quality Assurance</w:t>
            </w:r>
            <w:r w:rsidR="00C974ED">
              <w:rPr>
                <w:rFonts w:asciiTheme="majorHAnsi" w:hAnsiTheme="majorHAnsi"/>
                <w:sz w:val="20"/>
              </w:rPr>
              <w:t>,</w:t>
            </w:r>
            <w:r w:rsidRPr="005E2EE0">
              <w:rPr>
                <w:rFonts w:asciiTheme="majorHAnsi" w:hAnsiTheme="majorHAnsi"/>
                <w:sz w:val="20"/>
              </w:rPr>
              <w:t xml:space="preserve"> </w:t>
            </w:r>
            <w:r w:rsidR="00A125CA">
              <w:rPr>
                <w:rFonts w:asciiTheme="majorHAnsi" w:hAnsiTheme="majorHAnsi"/>
                <w:sz w:val="20"/>
              </w:rPr>
              <w:t xml:space="preserve">or </w:t>
            </w:r>
            <w:r w:rsidRPr="005E2EE0">
              <w:rPr>
                <w:rFonts w:asciiTheme="majorHAnsi" w:hAnsiTheme="majorHAnsi"/>
                <w:sz w:val="20"/>
              </w:rPr>
              <w:t>Certification and Licensing</w:t>
            </w:r>
          </w:p>
        </w:tc>
        <w:tc>
          <w:tcPr>
            <w:tcW w:w="7470" w:type="dxa"/>
            <w:tcBorders>
              <w:top w:val="single" w:sz="6" w:space="0" w:color="auto"/>
              <w:left w:val="single" w:sz="6" w:space="0" w:color="auto"/>
              <w:bottom w:val="single" w:sz="6" w:space="0" w:color="auto"/>
              <w:right w:val="single" w:sz="6" w:space="0" w:color="auto"/>
            </w:tcBorders>
          </w:tcPr>
          <w:p w14:paraId="1F040CD4" w14:textId="77777777" w:rsidR="005631E0" w:rsidRDefault="005631E0" w:rsidP="00BE4CF2">
            <w:pPr>
              <w:pStyle w:val="ListParagraph"/>
              <w:numPr>
                <w:ilvl w:val="0"/>
                <w:numId w:val="60"/>
              </w:numPr>
              <w:rPr>
                <w:rFonts w:asciiTheme="majorHAnsi" w:hAnsiTheme="majorHAnsi"/>
                <w:sz w:val="20"/>
              </w:rPr>
            </w:pPr>
            <w:r w:rsidRPr="005E2EE0">
              <w:rPr>
                <w:rFonts w:asciiTheme="majorHAnsi" w:hAnsiTheme="majorHAnsi"/>
                <w:sz w:val="20"/>
              </w:rPr>
              <w:t xml:space="preserve">Release OLTCO disposition or investigative report IF the case was </w:t>
            </w:r>
            <w:r w:rsidR="00A125CA">
              <w:rPr>
                <w:rFonts w:asciiTheme="majorHAnsi" w:hAnsiTheme="majorHAnsi"/>
                <w:sz w:val="20"/>
              </w:rPr>
              <w:t xml:space="preserve">originally </w:t>
            </w:r>
            <w:r w:rsidRPr="005E2EE0">
              <w:rPr>
                <w:rFonts w:asciiTheme="majorHAnsi" w:hAnsiTheme="majorHAnsi"/>
                <w:sz w:val="20"/>
              </w:rPr>
              <w:t>transferred from DHSS for investigation</w:t>
            </w:r>
            <w:r w:rsidR="000A22A7">
              <w:rPr>
                <w:rFonts w:asciiTheme="majorHAnsi" w:hAnsiTheme="majorHAnsi"/>
                <w:sz w:val="20"/>
              </w:rPr>
              <w:t xml:space="preserve"> (DHSS already knows identity of resident and complainant)</w:t>
            </w:r>
            <w:r w:rsidRPr="005E2EE0">
              <w:rPr>
                <w:rFonts w:asciiTheme="majorHAnsi" w:hAnsiTheme="majorHAnsi"/>
                <w:sz w:val="20"/>
              </w:rPr>
              <w:t>.</w:t>
            </w:r>
            <w:r w:rsidR="00EF0522">
              <w:rPr>
                <w:rFonts w:asciiTheme="majorHAnsi" w:hAnsiTheme="majorHAnsi"/>
                <w:sz w:val="20"/>
              </w:rPr>
              <w:t xml:space="preserve"> </w:t>
            </w:r>
          </w:p>
          <w:p w14:paraId="796CF1A3" w14:textId="77777777" w:rsidR="00EF0522" w:rsidRPr="005E2EE0" w:rsidRDefault="00EF0522" w:rsidP="00BE4CF2">
            <w:pPr>
              <w:pStyle w:val="ListParagraph"/>
              <w:numPr>
                <w:ilvl w:val="0"/>
                <w:numId w:val="60"/>
              </w:numPr>
              <w:rPr>
                <w:rFonts w:asciiTheme="majorHAnsi" w:hAnsiTheme="majorHAnsi"/>
                <w:sz w:val="20"/>
              </w:rPr>
            </w:pPr>
            <w:r>
              <w:rPr>
                <w:rFonts w:asciiTheme="majorHAnsi" w:hAnsiTheme="majorHAnsi"/>
                <w:sz w:val="20"/>
              </w:rPr>
              <w:t>Release report if complaint made directly to OLTCO and resident gives consent.</w:t>
            </w:r>
          </w:p>
          <w:p w14:paraId="637EE523" w14:textId="77777777" w:rsidR="005631E0" w:rsidRPr="00C974ED" w:rsidRDefault="005631E0" w:rsidP="00BE4CF2">
            <w:pPr>
              <w:pStyle w:val="ListParagraph"/>
              <w:numPr>
                <w:ilvl w:val="0"/>
                <w:numId w:val="60"/>
              </w:numPr>
              <w:rPr>
                <w:rFonts w:asciiTheme="majorHAnsi" w:hAnsiTheme="majorHAnsi"/>
                <w:b/>
                <w:sz w:val="20"/>
              </w:rPr>
            </w:pPr>
            <w:r w:rsidRPr="005E2EE0">
              <w:rPr>
                <w:rFonts w:asciiTheme="majorHAnsi" w:hAnsiTheme="majorHAnsi"/>
                <w:sz w:val="20"/>
              </w:rPr>
              <w:t xml:space="preserve">Release </w:t>
            </w:r>
            <w:r w:rsidRPr="00EF0522">
              <w:rPr>
                <w:rFonts w:asciiTheme="majorHAnsi" w:hAnsiTheme="majorHAnsi"/>
                <w:sz w:val="20"/>
                <w:u w:val="single"/>
              </w:rPr>
              <w:t>redacted</w:t>
            </w:r>
            <w:r w:rsidRPr="005E2EE0">
              <w:rPr>
                <w:rFonts w:asciiTheme="majorHAnsi" w:hAnsiTheme="majorHAnsi"/>
                <w:sz w:val="20"/>
              </w:rPr>
              <w:t xml:space="preserve"> OLTCO dispos</w:t>
            </w:r>
            <w:r w:rsidR="00EF0522">
              <w:rPr>
                <w:rFonts w:asciiTheme="majorHAnsi" w:hAnsiTheme="majorHAnsi"/>
                <w:sz w:val="20"/>
              </w:rPr>
              <w:t>ition or investigative report if</w:t>
            </w:r>
            <w:r w:rsidRPr="005E2EE0">
              <w:rPr>
                <w:rFonts w:asciiTheme="majorHAnsi" w:hAnsiTheme="majorHAnsi"/>
                <w:sz w:val="20"/>
              </w:rPr>
              <w:t xml:space="preserve"> the resident refused consent</w:t>
            </w:r>
            <w:r w:rsidR="003D4002" w:rsidRPr="005E2EE0">
              <w:rPr>
                <w:rFonts w:asciiTheme="majorHAnsi" w:hAnsiTheme="majorHAnsi"/>
                <w:sz w:val="20"/>
              </w:rPr>
              <w:t xml:space="preserve"> to release information.</w:t>
            </w:r>
            <w:r w:rsidR="00A42562">
              <w:rPr>
                <w:rFonts w:asciiTheme="majorHAnsi" w:hAnsiTheme="majorHAnsi"/>
                <w:sz w:val="20"/>
              </w:rPr>
              <w:t xml:space="preserve"> </w:t>
            </w:r>
            <w:r w:rsidR="00A42562" w:rsidRPr="00C974ED">
              <w:rPr>
                <w:rFonts w:asciiTheme="majorHAnsi" w:hAnsiTheme="majorHAnsi"/>
                <w:b/>
                <w:sz w:val="20"/>
              </w:rPr>
              <w:t>A copy of the redacted report shall be kept in the case file.</w:t>
            </w:r>
          </w:p>
          <w:p w14:paraId="16295159" w14:textId="77777777" w:rsidR="005E2EE0" w:rsidRDefault="005E2EE0" w:rsidP="00BE4CF2">
            <w:pPr>
              <w:pStyle w:val="ListParagraph"/>
              <w:numPr>
                <w:ilvl w:val="0"/>
                <w:numId w:val="60"/>
              </w:numPr>
              <w:rPr>
                <w:rFonts w:asciiTheme="majorHAnsi" w:hAnsiTheme="majorHAnsi"/>
                <w:sz w:val="20"/>
              </w:rPr>
            </w:pPr>
            <w:r w:rsidRPr="005E2EE0">
              <w:rPr>
                <w:rFonts w:asciiTheme="majorHAnsi" w:hAnsiTheme="majorHAnsi"/>
                <w:sz w:val="20"/>
              </w:rPr>
              <w:t xml:space="preserve">Release subpoenaed </w:t>
            </w:r>
            <w:r w:rsidR="00C974ED">
              <w:rPr>
                <w:rFonts w:asciiTheme="majorHAnsi" w:hAnsiTheme="majorHAnsi"/>
                <w:sz w:val="20"/>
              </w:rPr>
              <w:t>records from other agencies</w:t>
            </w:r>
            <w:r w:rsidRPr="005E2EE0">
              <w:rPr>
                <w:rFonts w:asciiTheme="majorHAnsi" w:hAnsiTheme="majorHAnsi"/>
                <w:sz w:val="20"/>
              </w:rPr>
              <w:t xml:space="preserve"> because DHSS is a health oversight agency.</w:t>
            </w:r>
          </w:p>
          <w:p w14:paraId="4A2290CF" w14:textId="77777777" w:rsidR="005E2EE0" w:rsidRDefault="005E2EE0" w:rsidP="00BE4CF2">
            <w:pPr>
              <w:pStyle w:val="ListParagraph"/>
              <w:numPr>
                <w:ilvl w:val="0"/>
                <w:numId w:val="60"/>
              </w:numPr>
              <w:rPr>
                <w:rFonts w:asciiTheme="majorHAnsi" w:hAnsiTheme="majorHAnsi"/>
                <w:sz w:val="20"/>
              </w:rPr>
            </w:pPr>
            <w:r>
              <w:rPr>
                <w:rFonts w:asciiTheme="majorHAnsi" w:hAnsiTheme="majorHAnsi"/>
                <w:sz w:val="20"/>
              </w:rPr>
              <w:t>Not release any documents to DHSS if the OLTCO is investigating that agency, except on the advice of counsel.</w:t>
            </w:r>
          </w:p>
          <w:p w14:paraId="2B1A27FF" w14:textId="77777777" w:rsidR="00A42562" w:rsidRPr="00A125CA" w:rsidRDefault="00A42562" w:rsidP="00A125CA">
            <w:pPr>
              <w:rPr>
                <w:rFonts w:asciiTheme="majorHAnsi" w:hAnsiTheme="majorHAnsi"/>
                <w:sz w:val="20"/>
              </w:rPr>
            </w:pPr>
          </w:p>
        </w:tc>
      </w:tr>
      <w:tr w:rsidR="005631E0" w:rsidRPr="00F21617" w14:paraId="40D2A72D" w14:textId="77777777" w:rsidTr="00D97A88">
        <w:trPr>
          <w:trHeight w:val="172"/>
        </w:trPr>
        <w:tc>
          <w:tcPr>
            <w:tcW w:w="3060" w:type="dxa"/>
            <w:tcBorders>
              <w:left w:val="single" w:sz="6" w:space="0" w:color="auto"/>
              <w:right w:val="single" w:sz="6" w:space="0" w:color="auto"/>
            </w:tcBorders>
          </w:tcPr>
          <w:p w14:paraId="4EB8FC01" w14:textId="77777777" w:rsidR="005631E0" w:rsidRPr="00782494" w:rsidRDefault="005631E0" w:rsidP="00495CC1">
            <w:pPr>
              <w:ind w:left="702" w:right="-324" w:hanging="702"/>
              <w:rPr>
                <w:rFonts w:asciiTheme="majorHAnsi" w:hAnsiTheme="majorHAnsi"/>
                <w:sz w:val="20"/>
              </w:rPr>
            </w:pPr>
          </w:p>
        </w:tc>
        <w:tc>
          <w:tcPr>
            <w:tcW w:w="7470" w:type="dxa"/>
            <w:tcBorders>
              <w:left w:val="single" w:sz="6" w:space="0" w:color="auto"/>
              <w:right w:val="single" w:sz="6" w:space="0" w:color="auto"/>
            </w:tcBorders>
          </w:tcPr>
          <w:p w14:paraId="29A883BD" w14:textId="77777777" w:rsidR="005631E0" w:rsidRPr="00782494" w:rsidRDefault="005631E0" w:rsidP="00495CC1">
            <w:pPr>
              <w:rPr>
                <w:rFonts w:asciiTheme="majorHAnsi" w:hAnsiTheme="majorHAnsi"/>
                <w:sz w:val="20"/>
              </w:rPr>
            </w:pPr>
          </w:p>
        </w:tc>
      </w:tr>
      <w:tr w:rsidR="005631E0" w:rsidRPr="00F21617" w14:paraId="270A3958" w14:textId="77777777" w:rsidTr="00D97A88">
        <w:trPr>
          <w:trHeight w:val="3055"/>
        </w:trPr>
        <w:tc>
          <w:tcPr>
            <w:tcW w:w="3060" w:type="dxa"/>
            <w:tcBorders>
              <w:left w:val="single" w:sz="6" w:space="0" w:color="auto"/>
              <w:right w:val="single" w:sz="6" w:space="0" w:color="auto"/>
            </w:tcBorders>
          </w:tcPr>
          <w:p w14:paraId="6C64480E" w14:textId="77777777" w:rsidR="00EF0522" w:rsidRDefault="0056541A" w:rsidP="007668DE">
            <w:pPr>
              <w:ind w:right="-324"/>
              <w:rPr>
                <w:rFonts w:asciiTheme="majorHAnsi" w:hAnsiTheme="majorHAnsi"/>
                <w:sz w:val="20"/>
              </w:rPr>
            </w:pPr>
            <w:r>
              <w:rPr>
                <w:rFonts w:asciiTheme="majorHAnsi" w:hAnsiTheme="majorHAnsi"/>
                <w:sz w:val="20"/>
              </w:rPr>
              <w:t>a</w:t>
            </w:r>
            <w:r w:rsidR="00A42562">
              <w:rPr>
                <w:rFonts w:asciiTheme="majorHAnsi" w:hAnsiTheme="majorHAnsi"/>
                <w:sz w:val="20"/>
              </w:rPr>
              <w:t xml:space="preserve"> resident or the resident’s legal</w:t>
            </w:r>
          </w:p>
          <w:p w14:paraId="5E2D31B4" w14:textId="77777777" w:rsidR="005631E0" w:rsidRPr="00782494" w:rsidRDefault="00A42562" w:rsidP="00933628">
            <w:pPr>
              <w:ind w:left="702" w:right="-324" w:hanging="702"/>
              <w:rPr>
                <w:rFonts w:asciiTheme="majorHAnsi" w:hAnsiTheme="majorHAnsi"/>
                <w:sz w:val="20"/>
              </w:rPr>
            </w:pPr>
            <w:r>
              <w:rPr>
                <w:rFonts w:asciiTheme="majorHAnsi" w:hAnsiTheme="majorHAnsi"/>
                <w:sz w:val="20"/>
              </w:rPr>
              <w:t xml:space="preserve"> representative</w:t>
            </w:r>
          </w:p>
        </w:tc>
        <w:tc>
          <w:tcPr>
            <w:tcW w:w="7470" w:type="dxa"/>
            <w:tcBorders>
              <w:left w:val="single" w:sz="6" w:space="0" w:color="auto"/>
              <w:right w:val="single" w:sz="6" w:space="0" w:color="auto"/>
            </w:tcBorders>
          </w:tcPr>
          <w:p w14:paraId="06D8A088" w14:textId="77777777" w:rsidR="005631E0" w:rsidRPr="007668DE" w:rsidRDefault="00A125CA" w:rsidP="00BE4CF2">
            <w:pPr>
              <w:pStyle w:val="ListParagraph"/>
              <w:numPr>
                <w:ilvl w:val="0"/>
                <w:numId w:val="75"/>
              </w:numPr>
              <w:rPr>
                <w:rFonts w:asciiTheme="majorHAnsi" w:hAnsiTheme="majorHAnsi"/>
                <w:sz w:val="20"/>
              </w:rPr>
            </w:pPr>
            <w:r w:rsidRPr="007668DE">
              <w:rPr>
                <w:rFonts w:asciiTheme="majorHAnsi" w:hAnsiTheme="majorHAnsi"/>
                <w:sz w:val="20"/>
              </w:rPr>
              <w:t>Release</w:t>
            </w:r>
            <w:r w:rsidR="005E2EE0" w:rsidRPr="007668DE">
              <w:rPr>
                <w:rFonts w:asciiTheme="majorHAnsi" w:hAnsiTheme="majorHAnsi"/>
                <w:sz w:val="20"/>
              </w:rPr>
              <w:t xml:space="preserve"> an OLTCO report to a resident or his representative if that resident is the subject of the </w:t>
            </w:r>
            <w:r w:rsidR="00A42562" w:rsidRPr="007668DE">
              <w:rPr>
                <w:rFonts w:asciiTheme="majorHAnsi" w:hAnsiTheme="majorHAnsi"/>
                <w:sz w:val="20"/>
              </w:rPr>
              <w:t>original complaint</w:t>
            </w:r>
            <w:r w:rsidR="005E2EE0" w:rsidRPr="007668DE">
              <w:rPr>
                <w:rFonts w:asciiTheme="majorHAnsi" w:hAnsiTheme="majorHAnsi"/>
                <w:sz w:val="20"/>
              </w:rPr>
              <w:t>. Any information identifying other residents or the complainant shall be redacted</w:t>
            </w:r>
            <w:r w:rsidR="00A42562" w:rsidRPr="007668DE">
              <w:rPr>
                <w:rFonts w:asciiTheme="majorHAnsi" w:hAnsiTheme="majorHAnsi"/>
                <w:sz w:val="20"/>
              </w:rPr>
              <w:t xml:space="preserve"> and </w:t>
            </w:r>
            <w:r w:rsidR="00A42562" w:rsidRPr="007668DE">
              <w:rPr>
                <w:rFonts w:asciiTheme="majorHAnsi" w:hAnsiTheme="majorHAnsi"/>
                <w:b/>
                <w:sz w:val="20"/>
              </w:rPr>
              <w:t>a copy of the redacted report filed in the case file</w:t>
            </w:r>
            <w:r w:rsidR="005E2EE0" w:rsidRPr="007668DE">
              <w:rPr>
                <w:rFonts w:asciiTheme="majorHAnsi" w:hAnsiTheme="majorHAnsi"/>
                <w:sz w:val="20"/>
              </w:rPr>
              <w:t xml:space="preserve">. </w:t>
            </w:r>
            <w:r w:rsidR="00A42562" w:rsidRPr="007668DE">
              <w:rPr>
                <w:rFonts w:asciiTheme="majorHAnsi" w:hAnsiTheme="majorHAnsi"/>
                <w:sz w:val="20"/>
              </w:rPr>
              <w:t xml:space="preserve"> The SLTCO is not required to release the report</w:t>
            </w:r>
            <w:r w:rsidRPr="007668DE">
              <w:rPr>
                <w:rFonts w:asciiTheme="majorHAnsi" w:hAnsiTheme="majorHAnsi"/>
                <w:sz w:val="20"/>
              </w:rPr>
              <w:t xml:space="preserve"> to a resident</w:t>
            </w:r>
            <w:r w:rsidR="00A42562" w:rsidRPr="007668DE">
              <w:rPr>
                <w:rFonts w:asciiTheme="majorHAnsi" w:hAnsiTheme="majorHAnsi"/>
                <w:sz w:val="20"/>
              </w:rPr>
              <w:t xml:space="preserve">. </w:t>
            </w:r>
          </w:p>
          <w:p w14:paraId="3F934897" w14:textId="77777777" w:rsidR="00A42562" w:rsidRPr="00A42562" w:rsidRDefault="00A42562" w:rsidP="00BE4CF2">
            <w:pPr>
              <w:pStyle w:val="ListParagraph"/>
              <w:numPr>
                <w:ilvl w:val="0"/>
                <w:numId w:val="61"/>
              </w:numPr>
              <w:rPr>
                <w:rFonts w:asciiTheme="majorHAnsi" w:hAnsiTheme="majorHAnsi"/>
                <w:sz w:val="20"/>
              </w:rPr>
            </w:pPr>
            <w:r>
              <w:rPr>
                <w:rFonts w:asciiTheme="majorHAnsi" w:hAnsiTheme="majorHAnsi"/>
                <w:sz w:val="20"/>
              </w:rPr>
              <w:t>Not release medical records, which are protected under HIPAA from re-release to individuals.</w:t>
            </w:r>
          </w:p>
          <w:p w14:paraId="105491C4" w14:textId="77777777" w:rsidR="00A42562" w:rsidRDefault="00A42562" w:rsidP="00BE4CF2">
            <w:pPr>
              <w:pStyle w:val="ListParagraph"/>
              <w:numPr>
                <w:ilvl w:val="0"/>
                <w:numId w:val="61"/>
              </w:numPr>
              <w:rPr>
                <w:rFonts w:asciiTheme="majorHAnsi" w:hAnsiTheme="majorHAnsi"/>
                <w:sz w:val="20"/>
              </w:rPr>
            </w:pPr>
            <w:r>
              <w:rPr>
                <w:rFonts w:asciiTheme="majorHAnsi" w:hAnsiTheme="majorHAnsi"/>
                <w:sz w:val="20"/>
              </w:rPr>
              <w:t>Not release any files or records to a POA, conservator, or guardian if that person appears not to be acting in the best interests of the resident.</w:t>
            </w:r>
          </w:p>
          <w:p w14:paraId="1768B591" w14:textId="77777777" w:rsidR="007668DE" w:rsidRPr="007668DE" w:rsidRDefault="00A42562" w:rsidP="00BE4CF2">
            <w:pPr>
              <w:pStyle w:val="ListParagraph"/>
              <w:numPr>
                <w:ilvl w:val="0"/>
                <w:numId w:val="61"/>
              </w:numPr>
              <w:rPr>
                <w:rFonts w:asciiTheme="majorHAnsi" w:hAnsiTheme="majorHAnsi"/>
                <w:sz w:val="20"/>
              </w:rPr>
            </w:pPr>
            <w:r>
              <w:rPr>
                <w:rFonts w:asciiTheme="majorHAnsi" w:hAnsiTheme="majorHAnsi"/>
                <w:sz w:val="20"/>
              </w:rPr>
              <w:t>Not release any files or records to the legal representative of a deceased resident IF the resident did not name that person as their representative OR if the resident had no relationship with that person.</w:t>
            </w:r>
          </w:p>
        </w:tc>
      </w:tr>
      <w:tr w:rsidR="00D97A88" w:rsidRPr="00F21617" w14:paraId="7FE63AEF" w14:textId="77777777" w:rsidTr="00D97A88">
        <w:trPr>
          <w:trHeight w:val="850"/>
        </w:trPr>
        <w:tc>
          <w:tcPr>
            <w:tcW w:w="3060" w:type="dxa"/>
            <w:tcBorders>
              <w:top w:val="single" w:sz="6" w:space="0" w:color="auto"/>
              <w:left w:val="single" w:sz="6" w:space="0" w:color="auto"/>
              <w:right w:val="single" w:sz="6" w:space="0" w:color="auto"/>
            </w:tcBorders>
          </w:tcPr>
          <w:p w14:paraId="4E46AB40" w14:textId="77777777" w:rsidR="00D97A88" w:rsidRPr="00782494" w:rsidRDefault="00D97A88" w:rsidP="00D97A88">
            <w:pPr>
              <w:ind w:right="-324"/>
              <w:rPr>
                <w:rFonts w:asciiTheme="majorHAnsi" w:hAnsiTheme="majorHAnsi"/>
                <w:b/>
                <w:sz w:val="20"/>
              </w:rPr>
            </w:pPr>
            <w:r w:rsidRPr="00782494">
              <w:rPr>
                <w:rFonts w:asciiTheme="majorHAnsi" w:hAnsiTheme="majorHAnsi"/>
                <w:sz w:val="20"/>
              </w:rPr>
              <w:t>a com</w:t>
            </w:r>
            <w:r>
              <w:rPr>
                <w:rFonts w:asciiTheme="majorHAnsi" w:hAnsiTheme="majorHAnsi"/>
                <w:sz w:val="20"/>
              </w:rPr>
              <w:t>p</w:t>
            </w:r>
            <w:r w:rsidRPr="00782494">
              <w:rPr>
                <w:rFonts w:asciiTheme="majorHAnsi" w:hAnsiTheme="majorHAnsi"/>
                <w:sz w:val="20"/>
              </w:rPr>
              <w:t xml:space="preserve">lainant </w:t>
            </w:r>
          </w:p>
        </w:tc>
        <w:tc>
          <w:tcPr>
            <w:tcW w:w="7470" w:type="dxa"/>
            <w:tcBorders>
              <w:top w:val="single" w:sz="6" w:space="0" w:color="auto"/>
              <w:left w:val="single" w:sz="6" w:space="0" w:color="auto"/>
              <w:right w:val="single" w:sz="6" w:space="0" w:color="auto"/>
            </w:tcBorders>
          </w:tcPr>
          <w:p w14:paraId="08249EA1" w14:textId="77777777" w:rsidR="00D97A88" w:rsidRPr="00A42562" w:rsidRDefault="00D97A88" w:rsidP="00BE4CF2">
            <w:pPr>
              <w:pStyle w:val="ListParagraph"/>
              <w:numPr>
                <w:ilvl w:val="0"/>
                <w:numId w:val="62"/>
              </w:numPr>
              <w:spacing w:after="240"/>
              <w:rPr>
                <w:rFonts w:asciiTheme="majorHAnsi" w:hAnsiTheme="majorHAnsi"/>
                <w:b/>
                <w:sz w:val="20"/>
              </w:rPr>
            </w:pPr>
            <w:r>
              <w:rPr>
                <w:rFonts w:asciiTheme="majorHAnsi" w:hAnsiTheme="majorHAnsi"/>
                <w:sz w:val="20"/>
              </w:rPr>
              <w:t>Not release any files or records to the complainant except on the advice of counsel or if the complainant was DHSS.</w:t>
            </w:r>
            <w:r w:rsidR="00C974ED">
              <w:rPr>
                <w:rFonts w:asciiTheme="majorHAnsi" w:hAnsiTheme="majorHAnsi"/>
                <w:sz w:val="20"/>
              </w:rPr>
              <w:t xml:space="preserve"> </w:t>
            </w:r>
            <w:r>
              <w:rPr>
                <w:rFonts w:asciiTheme="majorHAnsi" w:hAnsiTheme="majorHAnsi"/>
                <w:sz w:val="20"/>
              </w:rPr>
              <w:t xml:space="preserve"> However, </w:t>
            </w:r>
            <w:r w:rsidR="00B25609">
              <w:rPr>
                <w:rFonts w:asciiTheme="majorHAnsi" w:hAnsiTheme="majorHAnsi"/>
                <w:sz w:val="20"/>
              </w:rPr>
              <w:t>the ombudsman</w:t>
            </w:r>
            <w:r>
              <w:rPr>
                <w:rFonts w:asciiTheme="majorHAnsi" w:hAnsiTheme="majorHAnsi"/>
                <w:sz w:val="20"/>
              </w:rPr>
              <w:t xml:space="preserve"> may have a general conversation with the complainant about how the case was resolved.</w:t>
            </w:r>
          </w:p>
        </w:tc>
      </w:tr>
      <w:tr w:rsidR="00D97A88" w:rsidRPr="00F21617" w14:paraId="386D47EF" w14:textId="77777777" w:rsidTr="00D97A88">
        <w:trPr>
          <w:trHeight w:val="1011"/>
        </w:trPr>
        <w:tc>
          <w:tcPr>
            <w:tcW w:w="3060" w:type="dxa"/>
            <w:tcBorders>
              <w:top w:val="single" w:sz="6" w:space="0" w:color="auto"/>
              <w:left w:val="single" w:sz="6" w:space="0" w:color="auto"/>
              <w:right w:val="single" w:sz="6" w:space="0" w:color="auto"/>
            </w:tcBorders>
          </w:tcPr>
          <w:p w14:paraId="3E6FE8B9" w14:textId="77777777" w:rsidR="00D97A88" w:rsidRDefault="00C974ED" w:rsidP="00495CC1">
            <w:pPr>
              <w:numPr>
                <w:ilvl w:val="12"/>
                <w:numId w:val="0"/>
              </w:numPr>
              <w:ind w:right="-324"/>
              <w:rPr>
                <w:rFonts w:asciiTheme="majorHAnsi" w:hAnsiTheme="majorHAnsi"/>
                <w:sz w:val="20"/>
              </w:rPr>
            </w:pPr>
            <w:r>
              <w:rPr>
                <w:rFonts w:asciiTheme="majorHAnsi" w:hAnsiTheme="majorHAnsi"/>
                <w:sz w:val="20"/>
              </w:rPr>
              <w:t>a</w:t>
            </w:r>
            <w:r w:rsidR="00D97A88">
              <w:rPr>
                <w:rFonts w:asciiTheme="majorHAnsi" w:hAnsiTheme="majorHAnsi"/>
                <w:sz w:val="20"/>
              </w:rPr>
              <w:t xml:space="preserve"> judge or administrative hearing officer</w:t>
            </w:r>
          </w:p>
        </w:tc>
        <w:tc>
          <w:tcPr>
            <w:tcW w:w="7470" w:type="dxa"/>
            <w:tcBorders>
              <w:top w:val="single" w:sz="6" w:space="0" w:color="auto"/>
              <w:left w:val="single" w:sz="6" w:space="0" w:color="auto"/>
              <w:right w:val="single" w:sz="6" w:space="0" w:color="auto"/>
            </w:tcBorders>
          </w:tcPr>
          <w:p w14:paraId="663FCB75" w14:textId="77777777" w:rsidR="00D97A88" w:rsidRPr="000A22A7" w:rsidRDefault="00D97A88" w:rsidP="00BE4CF2">
            <w:pPr>
              <w:pStyle w:val="ListParagraph"/>
              <w:numPr>
                <w:ilvl w:val="0"/>
                <w:numId w:val="62"/>
              </w:numPr>
              <w:rPr>
                <w:rFonts w:asciiTheme="majorHAnsi" w:hAnsiTheme="majorHAnsi"/>
                <w:sz w:val="20"/>
              </w:rPr>
            </w:pPr>
            <w:r>
              <w:rPr>
                <w:rFonts w:asciiTheme="majorHAnsi" w:hAnsiTheme="majorHAnsi"/>
                <w:sz w:val="20"/>
              </w:rPr>
              <w:t>Release exactly what the court requested, but explain need to protect identity of residents/complainants</w:t>
            </w:r>
            <w:r w:rsidR="00C974ED">
              <w:rPr>
                <w:rFonts w:asciiTheme="majorHAnsi" w:hAnsiTheme="majorHAnsi"/>
                <w:sz w:val="20"/>
              </w:rPr>
              <w:t xml:space="preserve"> </w:t>
            </w:r>
            <w:r>
              <w:rPr>
                <w:rFonts w:asciiTheme="majorHAnsi" w:hAnsiTheme="majorHAnsi"/>
                <w:sz w:val="20"/>
              </w:rPr>
              <w:t>and request in camera review of documents and sealing of records.</w:t>
            </w:r>
          </w:p>
        </w:tc>
      </w:tr>
      <w:tr w:rsidR="00495CC1" w:rsidRPr="00F21617" w14:paraId="670F1920" w14:textId="77777777" w:rsidTr="00D97A88">
        <w:trPr>
          <w:trHeight w:val="1011"/>
        </w:trPr>
        <w:tc>
          <w:tcPr>
            <w:tcW w:w="3060" w:type="dxa"/>
            <w:tcBorders>
              <w:top w:val="single" w:sz="6" w:space="0" w:color="auto"/>
              <w:left w:val="single" w:sz="6" w:space="0" w:color="auto"/>
              <w:right w:val="single" w:sz="6" w:space="0" w:color="auto"/>
            </w:tcBorders>
          </w:tcPr>
          <w:p w14:paraId="536D5C09" w14:textId="77777777" w:rsidR="00C974ED" w:rsidRDefault="0056541A" w:rsidP="00495CC1">
            <w:pPr>
              <w:numPr>
                <w:ilvl w:val="12"/>
                <w:numId w:val="0"/>
              </w:numPr>
              <w:ind w:right="-324"/>
              <w:rPr>
                <w:rFonts w:asciiTheme="majorHAnsi" w:hAnsiTheme="majorHAnsi"/>
                <w:sz w:val="20"/>
              </w:rPr>
            </w:pPr>
            <w:r>
              <w:rPr>
                <w:rFonts w:asciiTheme="majorHAnsi" w:hAnsiTheme="majorHAnsi"/>
                <w:sz w:val="20"/>
              </w:rPr>
              <w:t>a</w:t>
            </w:r>
            <w:r w:rsidR="00A125CA">
              <w:rPr>
                <w:rFonts w:asciiTheme="majorHAnsi" w:hAnsiTheme="majorHAnsi"/>
                <w:sz w:val="20"/>
              </w:rPr>
              <w:t>n agency other than DHSS</w:t>
            </w:r>
            <w:r w:rsidR="00C974ED">
              <w:rPr>
                <w:rFonts w:asciiTheme="majorHAnsi" w:hAnsiTheme="majorHAnsi"/>
                <w:sz w:val="20"/>
              </w:rPr>
              <w:t>,</w:t>
            </w:r>
          </w:p>
          <w:p w14:paraId="2570B8A9" w14:textId="77777777" w:rsidR="00495CC1" w:rsidRPr="00782494" w:rsidRDefault="00A125CA" w:rsidP="00C974ED">
            <w:pPr>
              <w:numPr>
                <w:ilvl w:val="12"/>
                <w:numId w:val="0"/>
              </w:numPr>
              <w:ind w:right="-324"/>
              <w:rPr>
                <w:rFonts w:asciiTheme="majorHAnsi" w:hAnsiTheme="majorHAnsi"/>
                <w:b/>
                <w:sz w:val="20"/>
              </w:rPr>
            </w:pPr>
            <w:r>
              <w:rPr>
                <w:rFonts w:asciiTheme="majorHAnsi" w:hAnsiTheme="majorHAnsi"/>
                <w:sz w:val="20"/>
              </w:rPr>
              <w:t xml:space="preserve">(MFCU, </w:t>
            </w:r>
            <w:r w:rsidR="00C974ED">
              <w:rPr>
                <w:rFonts w:asciiTheme="majorHAnsi" w:hAnsiTheme="majorHAnsi"/>
                <w:sz w:val="20"/>
              </w:rPr>
              <w:t>Elder Fraud</w:t>
            </w:r>
            <w:r>
              <w:rPr>
                <w:rFonts w:asciiTheme="majorHAnsi" w:hAnsiTheme="majorHAnsi"/>
                <w:sz w:val="20"/>
              </w:rPr>
              <w:t>,</w:t>
            </w:r>
            <w:r w:rsidR="00EF0522">
              <w:rPr>
                <w:rFonts w:asciiTheme="majorHAnsi" w:hAnsiTheme="majorHAnsi"/>
                <w:sz w:val="20"/>
              </w:rPr>
              <w:t xml:space="preserve"> OPA</w:t>
            </w:r>
            <w:r>
              <w:rPr>
                <w:rFonts w:asciiTheme="majorHAnsi" w:hAnsiTheme="majorHAnsi"/>
                <w:sz w:val="20"/>
              </w:rPr>
              <w:t xml:space="preserve"> </w:t>
            </w:r>
            <w:r w:rsidR="00B5006E">
              <w:rPr>
                <w:rFonts w:asciiTheme="majorHAnsi" w:hAnsiTheme="majorHAnsi"/>
                <w:sz w:val="20"/>
              </w:rPr>
              <w:t>etc.</w:t>
            </w:r>
            <w:r>
              <w:rPr>
                <w:rFonts w:asciiTheme="majorHAnsi" w:hAnsiTheme="majorHAnsi"/>
                <w:sz w:val="20"/>
              </w:rPr>
              <w:t>)</w:t>
            </w:r>
          </w:p>
        </w:tc>
        <w:tc>
          <w:tcPr>
            <w:tcW w:w="7470" w:type="dxa"/>
            <w:tcBorders>
              <w:top w:val="single" w:sz="6" w:space="0" w:color="auto"/>
              <w:left w:val="single" w:sz="6" w:space="0" w:color="auto"/>
              <w:right w:val="single" w:sz="6" w:space="0" w:color="auto"/>
            </w:tcBorders>
          </w:tcPr>
          <w:p w14:paraId="7068FABE" w14:textId="77777777" w:rsidR="000A22A7" w:rsidRPr="000A22A7" w:rsidRDefault="00A125CA" w:rsidP="00BE4CF2">
            <w:pPr>
              <w:pStyle w:val="ListParagraph"/>
              <w:numPr>
                <w:ilvl w:val="0"/>
                <w:numId w:val="62"/>
              </w:numPr>
              <w:rPr>
                <w:rFonts w:asciiTheme="majorHAnsi" w:hAnsiTheme="majorHAnsi"/>
                <w:sz w:val="20"/>
              </w:rPr>
            </w:pPr>
            <w:r w:rsidRPr="000A22A7">
              <w:rPr>
                <w:rFonts w:asciiTheme="majorHAnsi" w:hAnsiTheme="majorHAnsi"/>
                <w:sz w:val="20"/>
              </w:rPr>
              <w:t>R</w:t>
            </w:r>
            <w:r w:rsidR="00495CC1" w:rsidRPr="000A22A7">
              <w:rPr>
                <w:rFonts w:asciiTheme="majorHAnsi" w:hAnsiTheme="majorHAnsi"/>
                <w:sz w:val="20"/>
              </w:rPr>
              <w:t>elease the records only if</w:t>
            </w:r>
            <w:r w:rsidR="000A22A7">
              <w:rPr>
                <w:rFonts w:asciiTheme="majorHAnsi" w:hAnsiTheme="majorHAnsi"/>
                <w:sz w:val="20"/>
              </w:rPr>
              <w:t xml:space="preserve"> </w:t>
            </w:r>
            <w:r w:rsidR="000A22A7" w:rsidRPr="000A22A7">
              <w:rPr>
                <w:rFonts w:asciiTheme="majorHAnsi" w:hAnsiTheme="majorHAnsi"/>
                <w:sz w:val="20"/>
              </w:rPr>
              <w:t>the resident</w:t>
            </w:r>
            <w:r w:rsidR="00495CC1" w:rsidRPr="000A22A7">
              <w:rPr>
                <w:rFonts w:asciiTheme="majorHAnsi" w:hAnsiTheme="majorHAnsi"/>
                <w:sz w:val="20"/>
              </w:rPr>
              <w:t xml:space="preserve"> has provided consent</w:t>
            </w:r>
            <w:r w:rsidR="000A22A7" w:rsidRPr="000A22A7">
              <w:rPr>
                <w:rFonts w:asciiTheme="majorHAnsi" w:hAnsiTheme="majorHAnsi"/>
                <w:sz w:val="20"/>
              </w:rPr>
              <w:t>.</w:t>
            </w:r>
          </w:p>
          <w:p w14:paraId="06683294" w14:textId="77777777" w:rsidR="000A22A7" w:rsidRPr="000A22A7" w:rsidRDefault="00495CC1" w:rsidP="00BE4CF2">
            <w:pPr>
              <w:pStyle w:val="ListParagraph"/>
              <w:numPr>
                <w:ilvl w:val="0"/>
                <w:numId w:val="62"/>
              </w:numPr>
              <w:rPr>
                <w:rFonts w:asciiTheme="majorHAnsi" w:hAnsiTheme="majorHAnsi"/>
                <w:b/>
                <w:sz w:val="20"/>
              </w:rPr>
            </w:pPr>
            <w:r w:rsidRPr="000A22A7">
              <w:rPr>
                <w:rFonts w:asciiTheme="majorHAnsi" w:hAnsiTheme="majorHAnsi"/>
                <w:sz w:val="20"/>
              </w:rPr>
              <w:t xml:space="preserve">If the </w:t>
            </w:r>
            <w:r w:rsidR="000A22A7" w:rsidRPr="000A22A7">
              <w:rPr>
                <w:rFonts w:asciiTheme="majorHAnsi" w:hAnsiTheme="majorHAnsi"/>
                <w:sz w:val="20"/>
              </w:rPr>
              <w:t>resident</w:t>
            </w:r>
            <w:r w:rsidRPr="000A22A7">
              <w:rPr>
                <w:rFonts w:asciiTheme="majorHAnsi" w:hAnsiTheme="majorHAnsi"/>
                <w:sz w:val="20"/>
              </w:rPr>
              <w:t xml:space="preserve"> is unable to provide consent, the elder’s legal representative without a conflict of</w:t>
            </w:r>
            <w:r w:rsidR="000A22A7">
              <w:rPr>
                <w:rFonts w:asciiTheme="majorHAnsi" w:hAnsiTheme="majorHAnsi"/>
                <w:sz w:val="20"/>
              </w:rPr>
              <w:t xml:space="preserve"> interest m</w:t>
            </w:r>
            <w:r w:rsidR="00933628">
              <w:rPr>
                <w:rFonts w:asciiTheme="majorHAnsi" w:hAnsiTheme="majorHAnsi"/>
                <w:sz w:val="20"/>
              </w:rPr>
              <w:t xml:space="preserve">ay </w:t>
            </w:r>
            <w:r w:rsidR="000A22A7">
              <w:rPr>
                <w:rFonts w:asciiTheme="majorHAnsi" w:hAnsiTheme="majorHAnsi"/>
                <w:sz w:val="20"/>
              </w:rPr>
              <w:t>provide consent.</w:t>
            </w:r>
            <w:r w:rsidRPr="000A22A7">
              <w:rPr>
                <w:rFonts w:asciiTheme="majorHAnsi" w:hAnsiTheme="majorHAnsi"/>
                <w:sz w:val="20"/>
              </w:rPr>
              <w:t xml:space="preserve"> </w:t>
            </w:r>
          </w:p>
          <w:p w14:paraId="66690C70" w14:textId="77777777" w:rsidR="00A125CA" w:rsidRPr="000A22A7" w:rsidRDefault="000A22A7" w:rsidP="00BE4CF2">
            <w:pPr>
              <w:pStyle w:val="ListParagraph"/>
              <w:numPr>
                <w:ilvl w:val="0"/>
                <w:numId w:val="62"/>
              </w:numPr>
              <w:rPr>
                <w:rFonts w:asciiTheme="majorHAnsi" w:hAnsiTheme="majorHAnsi"/>
                <w:b/>
                <w:sz w:val="20"/>
              </w:rPr>
            </w:pPr>
            <w:r>
              <w:rPr>
                <w:rFonts w:asciiTheme="majorHAnsi" w:hAnsiTheme="majorHAnsi"/>
                <w:sz w:val="20"/>
                <w:u w:val="single"/>
              </w:rPr>
              <w:t>Redact</w:t>
            </w:r>
            <w:r w:rsidR="00495CC1" w:rsidRPr="000A22A7">
              <w:rPr>
                <w:rFonts w:asciiTheme="majorHAnsi" w:hAnsiTheme="majorHAnsi"/>
                <w:sz w:val="20"/>
              </w:rPr>
              <w:t xml:space="preserve"> identities of </w:t>
            </w:r>
            <w:r w:rsidR="009366A6">
              <w:rPr>
                <w:rFonts w:asciiTheme="majorHAnsi" w:hAnsiTheme="majorHAnsi"/>
                <w:sz w:val="20"/>
              </w:rPr>
              <w:t>residents</w:t>
            </w:r>
            <w:r w:rsidR="00495CC1" w:rsidRPr="000A22A7">
              <w:rPr>
                <w:rFonts w:asciiTheme="majorHAnsi" w:hAnsiTheme="majorHAnsi"/>
                <w:sz w:val="20"/>
              </w:rPr>
              <w:t xml:space="preserve"> or complainants who have not provided consent for the release</w:t>
            </w:r>
            <w:r w:rsidR="00933628">
              <w:rPr>
                <w:rFonts w:asciiTheme="majorHAnsi" w:hAnsiTheme="majorHAnsi"/>
                <w:sz w:val="20"/>
              </w:rPr>
              <w:t xml:space="preserve"> and keep a copy of redacted version in file</w:t>
            </w:r>
            <w:r w:rsidR="009366A6">
              <w:rPr>
                <w:rFonts w:asciiTheme="majorHAnsi" w:hAnsiTheme="majorHAnsi"/>
                <w:sz w:val="20"/>
              </w:rPr>
              <w:t>.</w:t>
            </w:r>
          </w:p>
        </w:tc>
      </w:tr>
      <w:tr w:rsidR="00495CC1" w:rsidRPr="00F21617" w14:paraId="4069E438" w14:textId="77777777" w:rsidTr="00D97A88">
        <w:trPr>
          <w:trHeight w:val="172"/>
        </w:trPr>
        <w:tc>
          <w:tcPr>
            <w:tcW w:w="3060" w:type="dxa"/>
            <w:tcBorders>
              <w:left w:val="single" w:sz="6" w:space="0" w:color="auto"/>
              <w:right w:val="single" w:sz="6" w:space="0" w:color="auto"/>
            </w:tcBorders>
          </w:tcPr>
          <w:p w14:paraId="4943C4CE" w14:textId="77777777" w:rsidR="00495CC1" w:rsidRPr="00782494" w:rsidRDefault="00495CC1" w:rsidP="00495CC1">
            <w:pPr>
              <w:numPr>
                <w:ilvl w:val="12"/>
                <w:numId w:val="0"/>
              </w:numPr>
              <w:ind w:left="702" w:right="-324" w:hanging="702"/>
              <w:rPr>
                <w:rFonts w:asciiTheme="majorHAnsi" w:hAnsiTheme="majorHAnsi"/>
                <w:b/>
                <w:sz w:val="20"/>
              </w:rPr>
            </w:pPr>
          </w:p>
        </w:tc>
        <w:tc>
          <w:tcPr>
            <w:tcW w:w="7470" w:type="dxa"/>
            <w:tcBorders>
              <w:left w:val="single" w:sz="6" w:space="0" w:color="auto"/>
              <w:right w:val="single" w:sz="6" w:space="0" w:color="auto"/>
            </w:tcBorders>
          </w:tcPr>
          <w:p w14:paraId="47E1E70E" w14:textId="77777777" w:rsidR="00495CC1" w:rsidRPr="00782494" w:rsidRDefault="00495CC1" w:rsidP="00495CC1">
            <w:pPr>
              <w:numPr>
                <w:ilvl w:val="12"/>
                <w:numId w:val="0"/>
              </w:numPr>
              <w:rPr>
                <w:rFonts w:asciiTheme="majorHAnsi" w:hAnsiTheme="majorHAnsi"/>
                <w:b/>
                <w:sz w:val="20"/>
              </w:rPr>
            </w:pPr>
          </w:p>
        </w:tc>
      </w:tr>
    </w:tbl>
    <w:tbl>
      <w:tblPr>
        <w:tblStyle w:val="TableGrid"/>
        <w:tblW w:w="10530" w:type="dxa"/>
        <w:tblInd w:w="-522" w:type="dxa"/>
        <w:tblLook w:val="04A0" w:firstRow="1" w:lastRow="0" w:firstColumn="1" w:lastColumn="0" w:noHBand="0" w:noVBand="1"/>
      </w:tblPr>
      <w:tblGrid>
        <w:gridCol w:w="3060"/>
        <w:gridCol w:w="7470"/>
      </w:tblGrid>
      <w:tr w:rsidR="0056541A" w:rsidRPr="0056541A" w14:paraId="69010A42" w14:textId="77777777" w:rsidTr="00D97A88">
        <w:tc>
          <w:tcPr>
            <w:tcW w:w="3060" w:type="dxa"/>
          </w:tcPr>
          <w:p w14:paraId="396513E8" w14:textId="77777777" w:rsidR="0056541A" w:rsidRPr="0056541A" w:rsidRDefault="000A22A7" w:rsidP="00C974ED">
            <w:pPr>
              <w:numPr>
                <w:ilvl w:val="12"/>
                <w:numId w:val="0"/>
              </w:numPr>
              <w:rPr>
                <w:sz w:val="20"/>
              </w:rPr>
            </w:pPr>
            <w:r>
              <w:rPr>
                <w:sz w:val="20"/>
              </w:rPr>
              <w:t>a</w:t>
            </w:r>
            <w:r w:rsidR="0056541A" w:rsidRPr="0056541A">
              <w:rPr>
                <w:sz w:val="20"/>
              </w:rPr>
              <w:t>ny party with a subpoena</w:t>
            </w:r>
            <w:r>
              <w:rPr>
                <w:sz w:val="20"/>
              </w:rPr>
              <w:t xml:space="preserve"> requesting</w:t>
            </w:r>
            <w:r w:rsidR="00C974ED">
              <w:rPr>
                <w:sz w:val="20"/>
              </w:rPr>
              <w:t xml:space="preserve"> </w:t>
            </w:r>
            <w:r>
              <w:rPr>
                <w:sz w:val="20"/>
              </w:rPr>
              <w:t>OLTCO records</w:t>
            </w:r>
          </w:p>
        </w:tc>
        <w:tc>
          <w:tcPr>
            <w:tcW w:w="7470" w:type="dxa"/>
          </w:tcPr>
          <w:p w14:paraId="75B983C5" w14:textId="77777777" w:rsidR="000A22A7" w:rsidRPr="0056541A" w:rsidRDefault="0056541A" w:rsidP="007668DE">
            <w:pPr>
              <w:numPr>
                <w:ilvl w:val="12"/>
                <w:numId w:val="0"/>
              </w:numPr>
              <w:rPr>
                <w:sz w:val="20"/>
              </w:rPr>
            </w:pPr>
            <w:r>
              <w:rPr>
                <w:sz w:val="20"/>
              </w:rPr>
              <w:t>Release the record if the resident consents.</w:t>
            </w:r>
            <w:r w:rsidR="000A22A7">
              <w:rPr>
                <w:sz w:val="20"/>
              </w:rPr>
              <w:t xml:space="preserve"> </w:t>
            </w:r>
            <w:r>
              <w:rPr>
                <w:sz w:val="20"/>
              </w:rPr>
              <w:t xml:space="preserve"> If no consent, </w:t>
            </w:r>
            <w:r w:rsidR="009366A6">
              <w:rPr>
                <w:sz w:val="20"/>
              </w:rPr>
              <w:t>seek advice of counsel and make motion to quash subpoena</w:t>
            </w:r>
            <w:r w:rsidR="000A22A7">
              <w:rPr>
                <w:sz w:val="20"/>
              </w:rPr>
              <w:t xml:space="preserve">. If resident is deceased, ascertain what the resident’s wishes would have been, based on relationship with the party issuing the subpoena. </w:t>
            </w:r>
          </w:p>
        </w:tc>
      </w:tr>
      <w:tr w:rsidR="00933628" w:rsidRPr="0056541A" w14:paraId="056A515E" w14:textId="77777777" w:rsidTr="00D97A88">
        <w:tc>
          <w:tcPr>
            <w:tcW w:w="3060" w:type="dxa"/>
          </w:tcPr>
          <w:p w14:paraId="67F3832E" w14:textId="77777777" w:rsidR="00933628" w:rsidRDefault="00933628" w:rsidP="00C974ED">
            <w:pPr>
              <w:numPr>
                <w:ilvl w:val="12"/>
                <w:numId w:val="0"/>
              </w:numPr>
              <w:rPr>
                <w:sz w:val="20"/>
              </w:rPr>
            </w:pPr>
            <w:r>
              <w:rPr>
                <w:sz w:val="20"/>
              </w:rPr>
              <w:t>LTCO’s AAG</w:t>
            </w:r>
          </w:p>
        </w:tc>
        <w:tc>
          <w:tcPr>
            <w:tcW w:w="7470" w:type="dxa"/>
          </w:tcPr>
          <w:p w14:paraId="03FC698F" w14:textId="77777777" w:rsidR="00933628" w:rsidRDefault="00933628" w:rsidP="0056541A">
            <w:pPr>
              <w:numPr>
                <w:ilvl w:val="12"/>
                <w:numId w:val="0"/>
              </w:numPr>
              <w:rPr>
                <w:sz w:val="20"/>
              </w:rPr>
            </w:pPr>
            <w:r>
              <w:rPr>
                <w:sz w:val="20"/>
              </w:rPr>
              <w:t xml:space="preserve">Release any and all records requested (other </w:t>
            </w:r>
            <w:r w:rsidR="007405E6">
              <w:rPr>
                <w:sz w:val="20"/>
              </w:rPr>
              <w:t>AAGs, at</w:t>
            </w:r>
            <w:r>
              <w:rPr>
                <w:sz w:val="20"/>
              </w:rPr>
              <w:t xml:space="preserve"> the discretion of SLTCO).</w:t>
            </w:r>
          </w:p>
        </w:tc>
      </w:tr>
    </w:tbl>
    <w:p w14:paraId="5AC04263" w14:textId="77777777" w:rsidR="007668DE" w:rsidRDefault="007668DE" w:rsidP="007668DE">
      <w:pPr>
        <w:rPr>
          <w:rFonts w:asciiTheme="majorHAnsi" w:hAnsiTheme="majorHAnsi"/>
          <w:sz w:val="22"/>
          <w:szCs w:val="22"/>
        </w:rPr>
      </w:pPr>
    </w:p>
    <w:p w14:paraId="1CBFB57F" w14:textId="77777777" w:rsidR="007668DE" w:rsidRDefault="007668DE" w:rsidP="007668DE">
      <w:pPr>
        <w:overflowPunct/>
        <w:autoSpaceDE/>
        <w:autoSpaceDN/>
        <w:adjustRightInd/>
        <w:spacing w:after="200" w:line="276" w:lineRule="auto"/>
        <w:textAlignment w:val="auto"/>
      </w:pPr>
      <w:r w:rsidRPr="007668DE">
        <w:tab/>
        <w:t>OAA § 712 (d); AS 47.62.090.; AS 40.25.110</w:t>
      </w:r>
    </w:p>
    <w:p w14:paraId="01A28156" w14:textId="77777777" w:rsidR="005857CD" w:rsidRDefault="005857CD" w:rsidP="007668DE">
      <w:pPr>
        <w:overflowPunct/>
        <w:autoSpaceDE/>
        <w:autoSpaceDN/>
        <w:adjustRightInd/>
        <w:spacing w:after="200" w:line="276" w:lineRule="auto"/>
        <w:textAlignment w:val="auto"/>
      </w:pPr>
    </w:p>
    <w:p w14:paraId="52487C8F" w14:textId="77777777" w:rsidR="00D1118B" w:rsidRDefault="00D1118B" w:rsidP="007668DE">
      <w:pPr>
        <w:overflowPunct/>
        <w:autoSpaceDE/>
        <w:autoSpaceDN/>
        <w:adjustRightInd/>
        <w:spacing w:after="200" w:line="276" w:lineRule="auto"/>
        <w:textAlignment w:val="auto"/>
      </w:pPr>
    </w:p>
    <w:p w14:paraId="41DF5C42" w14:textId="77777777" w:rsidR="00BA3776" w:rsidRDefault="003F687A" w:rsidP="007668DE">
      <w:pPr>
        <w:overflowPunct/>
        <w:autoSpaceDE/>
        <w:autoSpaceDN/>
        <w:adjustRightInd/>
        <w:spacing w:after="200" w:line="276" w:lineRule="auto"/>
        <w:textAlignment w:val="auto"/>
        <w:rPr>
          <w:rStyle w:val="Strong"/>
          <w:rFonts w:asciiTheme="majorHAnsi" w:hAnsiTheme="majorHAnsi"/>
          <w:color w:val="1F497D" w:themeColor="text2"/>
          <w:sz w:val="16"/>
          <w:szCs w:val="16"/>
        </w:rPr>
      </w:pPr>
      <w:r w:rsidRPr="007668DE">
        <w:rPr>
          <w:rStyle w:val="Strong"/>
          <w:rFonts w:asciiTheme="majorHAnsi" w:hAnsiTheme="majorHAnsi"/>
          <w:color w:val="1F497D" w:themeColor="text2"/>
          <w:sz w:val="52"/>
          <w:szCs w:val="52"/>
        </w:rPr>
        <w:lastRenderedPageBreak/>
        <w:t xml:space="preserve">IX. VOLUNTEER </w:t>
      </w:r>
      <w:r w:rsidR="00AA2809" w:rsidRPr="007668DE">
        <w:rPr>
          <w:rStyle w:val="Strong"/>
          <w:rFonts w:asciiTheme="majorHAnsi" w:hAnsiTheme="majorHAnsi"/>
          <w:color w:val="1F497D" w:themeColor="text2"/>
          <w:sz w:val="52"/>
          <w:szCs w:val="52"/>
        </w:rPr>
        <w:t>OMBUDSMEN</w:t>
      </w:r>
    </w:p>
    <w:p w14:paraId="30E31AE8" w14:textId="77777777" w:rsidR="00BA3776" w:rsidRPr="00BA3776" w:rsidRDefault="00BA3776" w:rsidP="007668DE">
      <w:pPr>
        <w:overflowPunct/>
        <w:autoSpaceDE/>
        <w:autoSpaceDN/>
        <w:adjustRightInd/>
        <w:spacing w:after="200" w:line="276" w:lineRule="auto"/>
        <w:textAlignment w:val="auto"/>
        <w:rPr>
          <w:rStyle w:val="Strong"/>
          <w:rFonts w:asciiTheme="majorHAnsi" w:hAnsiTheme="majorHAnsi"/>
          <w:color w:val="1F497D" w:themeColor="text2"/>
          <w:sz w:val="16"/>
          <w:szCs w:val="16"/>
        </w:rPr>
      </w:pPr>
      <w:r>
        <w:rPr>
          <w:rStyle w:val="Strong"/>
          <w:rFonts w:asciiTheme="majorHAnsi" w:hAnsiTheme="majorHAnsi"/>
          <w:color w:val="1F497D" w:themeColor="text2"/>
          <w:sz w:val="16"/>
          <w:szCs w:val="16"/>
        </w:rPr>
        <w:t>___________________________________________________________________________________________________________________________________________</w:t>
      </w:r>
    </w:p>
    <w:p w14:paraId="138C0256" w14:textId="77777777" w:rsidR="00BA3776" w:rsidRPr="00BA3776" w:rsidRDefault="00BA3776" w:rsidP="00BA3776">
      <w:pPr>
        <w:ind w:left="360"/>
        <w:rPr>
          <w:rFonts w:asciiTheme="majorHAnsi" w:hAnsiTheme="majorHAnsi"/>
          <w:b/>
          <w:i/>
          <w:sz w:val="22"/>
          <w:szCs w:val="22"/>
        </w:rPr>
      </w:pPr>
    </w:p>
    <w:p w14:paraId="7D425EBA" w14:textId="77777777" w:rsidR="007D301E" w:rsidRPr="007D301E" w:rsidRDefault="007D301E" w:rsidP="00BE4CF2">
      <w:pPr>
        <w:pStyle w:val="ListParagraph"/>
        <w:numPr>
          <w:ilvl w:val="0"/>
          <w:numId w:val="51"/>
        </w:numPr>
        <w:rPr>
          <w:rFonts w:asciiTheme="majorHAnsi" w:hAnsiTheme="majorHAnsi"/>
          <w:b/>
          <w:i/>
          <w:sz w:val="22"/>
          <w:szCs w:val="22"/>
        </w:rPr>
      </w:pPr>
      <w:r w:rsidRPr="007D301E">
        <w:rPr>
          <w:rFonts w:asciiTheme="majorHAnsi" w:hAnsiTheme="majorHAnsi"/>
          <w:b/>
          <w:i/>
          <w:sz w:val="22"/>
          <w:szCs w:val="22"/>
        </w:rPr>
        <w:t>General information</w:t>
      </w:r>
    </w:p>
    <w:p w14:paraId="7638FC54" w14:textId="77777777" w:rsidR="007D301E" w:rsidRPr="007D301E" w:rsidRDefault="007D301E" w:rsidP="007D301E">
      <w:pPr>
        <w:ind w:left="360"/>
        <w:rPr>
          <w:rFonts w:asciiTheme="majorHAnsi" w:hAnsiTheme="majorHAnsi"/>
          <w:sz w:val="22"/>
          <w:szCs w:val="22"/>
          <w:u w:val="single"/>
        </w:rPr>
      </w:pPr>
    </w:p>
    <w:p w14:paraId="03351EFA" w14:textId="77777777" w:rsidR="003F687A" w:rsidRDefault="00AA2809" w:rsidP="003F687A">
      <w:pPr>
        <w:rPr>
          <w:rFonts w:asciiTheme="majorHAnsi" w:hAnsiTheme="majorHAnsi"/>
          <w:sz w:val="22"/>
          <w:szCs w:val="22"/>
        </w:rPr>
      </w:pPr>
      <w:r w:rsidRPr="001113C2">
        <w:rPr>
          <w:rFonts w:asciiTheme="majorHAnsi" w:hAnsiTheme="majorHAnsi"/>
          <w:sz w:val="22"/>
          <w:szCs w:val="22"/>
          <w:u w:val="single"/>
        </w:rPr>
        <w:t>Authority</w:t>
      </w:r>
      <w:r w:rsidRPr="001113C2">
        <w:rPr>
          <w:rFonts w:asciiTheme="majorHAnsi" w:hAnsiTheme="majorHAnsi"/>
          <w:sz w:val="22"/>
          <w:szCs w:val="22"/>
        </w:rPr>
        <w:t xml:space="preserve">:  </w:t>
      </w:r>
      <w:r w:rsidR="001F2E7A">
        <w:rPr>
          <w:rFonts w:asciiTheme="majorHAnsi" w:hAnsiTheme="majorHAnsi"/>
          <w:sz w:val="22"/>
          <w:szCs w:val="22"/>
        </w:rPr>
        <w:t xml:space="preserve">The OAA </w:t>
      </w:r>
      <w:r w:rsidR="00D07FCE">
        <w:rPr>
          <w:rFonts w:asciiTheme="majorHAnsi" w:hAnsiTheme="majorHAnsi"/>
          <w:sz w:val="22"/>
          <w:szCs w:val="22"/>
        </w:rPr>
        <w:t xml:space="preserve">establishes that unpaid volunteers and paid staff are </w:t>
      </w:r>
      <w:r w:rsidR="001F2E7A">
        <w:rPr>
          <w:rFonts w:asciiTheme="majorHAnsi" w:hAnsiTheme="majorHAnsi"/>
          <w:sz w:val="22"/>
          <w:szCs w:val="22"/>
        </w:rPr>
        <w:t>designated “</w:t>
      </w:r>
      <w:r w:rsidR="00626DDD">
        <w:rPr>
          <w:rFonts w:asciiTheme="majorHAnsi" w:hAnsiTheme="majorHAnsi"/>
          <w:sz w:val="22"/>
          <w:szCs w:val="22"/>
        </w:rPr>
        <w:t>representatives of the Office</w:t>
      </w:r>
      <w:r w:rsidR="001F2E7A">
        <w:rPr>
          <w:rFonts w:asciiTheme="majorHAnsi" w:hAnsiTheme="majorHAnsi"/>
          <w:sz w:val="22"/>
          <w:szCs w:val="22"/>
        </w:rPr>
        <w:t xml:space="preserve">”  </w:t>
      </w:r>
      <w:r w:rsidR="00626DDD">
        <w:rPr>
          <w:rFonts w:asciiTheme="majorHAnsi" w:hAnsiTheme="majorHAnsi"/>
          <w:sz w:val="22"/>
          <w:szCs w:val="22"/>
        </w:rPr>
        <w:t>of the Long Term Care Ombudsman. The OAA requires the Office to have policies and procedures outlining the content and the minimum number of hours of the training. Further, AS 47.62 specifies that the Office:</w:t>
      </w:r>
    </w:p>
    <w:p w14:paraId="27F2050F" w14:textId="77777777" w:rsidR="001113C2" w:rsidRPr="001113C2" w:rsidRDefault="001113C2" w:rsidP="003F687A">
      <w:pPr>
        <w:rPr>
          <w:rFonts w:asciiTheme="majorHAnsi" w:hAnsiTheme="majorHAnsi"/>
          <w:sz w:val="22"/>
          <w:szCs w:val="22"/>
        </w:rPr>
      </w:pPr>
    </w:p>
    <w:p w14:paraId="0AB8D8B0" w14:textId="77777777" w:rsidR="00AA2809" w:rsidRDefault="00D27A1B" w:rsidP="00BE4CF2">
      <w:pPr>
        <w:pStyle w:val="ListParagraph"/>
        <w:numPr>
          <w:ilvl w:val="0"/>
          <w:numId w:val="50"/>
        </w:numPr>
        <w:rPr>
          <w:rFonts w:asciiTheme="majorHAnsi" w:hAnsiTheme="majorHAnsi"/>
          <w:sz w:val="22"/>
          <w:szCs w:val="22"/>
        </w:rPr>
      </w:pPr>
      <w:r>
        <w:rPr>
          <w:rFonts w:asciiTheme="majorHAnsi" w:hAnsiTheme="majorHAnsi"/>
          <w:sz w:val="22"/>
          <w:szCs w:val="22"/>
        </w:rPr>
        <w:t>“</w:t>
      </w:r>
      <w:r w:rsidR="00AA2809" w:rsidRPr="001113C2">
        <w:rPr>
          <w:rFonts w:asciiTheme="majorHAnsi" w:hAnsiTheme="majorHAnsi"/>
          <w:sz w:val="22"/>
          <w:szCs w:val="22"/>
        </w:rPr>
        <w:t>shall provide for the training and certification of office staff, including volunteers and other representatives of the office.  Training must include instruction in federal, state, and local laws and policies relating to long term care facilities in the state and in investigative techniques. The ombudsman may require other appropriate training.  The ombudsman may decertify a person under this section for good cause in accordance with regulations adopted by the authority.</w:t>
      </w:r>
      <w:r>
        <w:rPr>
          <w:rFonts w:asciiTheme="majorHAnsi" w:hAnsiTheme="majorHAnsi"/>
          <w:sz w:val="22"/>
          <w:szCs w:val="22"/>
        </w:rPr>
        <w:t>”</w:t>
      </w:r>
    </w:p>
    <w:p w14:paraId="705D7FF2" w14:textId="77777777" w:rsidR="001113C2" w:rsidRPr="001113C2" w:rsidRDefault="001113C2" w:rsidP="001113C2">
      <w:pPr>
        <w:rPr>
          <w:rFonts w:asciiTheme="majorHAnsi" w:hAnsiTheme="majorHAnsi"/>
          <w:sz w:val="22"/>
          <w:szCs w:val="22"/>
        </w:rPr>
      </w:pPr>
    </w:p>
    <w:p w14:paraId="4E0266F7" w14:textId="77777777" w:rsidR="00AA2809" w:rsidRPr="001113C2" w:rsidRDefault="00D27A1B" w:rsidP="00BE4CF2">
      <w:pPr>
        <w:pStyle w:val="ListParagraph"/>
        <w:numPr>
          <w:ilvl w:val="0"/>
          <w:numId w:val="50"/>
        </w:numPr>
        <w:rPr>
          <w:rFonts w:asciiTheme="majorHAnsi" w:hAnsiTheme="majorHAnsi"/>
          <w:sz w:val="22"/>
          <w:szCs w:val="22"/>
        </w:rPr>
      </w:pPr>
      <w:r>
        <w:rPr>
          <w:rFonts w:asciiTheme="majorHAnsi" w:hAnsiTheme="majorHAnsi"/>
          <w:sz w:val="22"/>
          <w:szCs w:val="22"/>
        </w:rPr>
        <w:t>“</w:t>
      </w:r>
      <w:r w:rsidR="00AA2809" w:rsidRPr="001113C2">
        <w:rPr>
          <w:rFonts w:asciiTheme="majorHAnsi" w:hAnsiTheme="majorHAnsi"/>
          <w:sz w:val="22"/>
          <w:szCs w:val="22"/>
        </w:rPr>
        <w:t>An employee, volunteer, or other representative of the office may not investigate a complaint under AS 47.62.015 unless certified as having completed training under this section and approved by the ombudsman as qualified to investigate the complaint.</w:t>
      </w:r>
      <w:r>
        <w:rPr>
          <w:rFonts w:asciiTheme="majorHAnsi" w:hAnsiTheme="majorHAnsi"/>
          <w:sz w:val="22"/>
          <w:szCs w:val="22"/>
        </w:rPr>
        <w:t>”</w:t>
      </w:r>
      <w:r w:rsidR="00AA2809" w:rsidRPr="001113C2">
        <w:rPr>
          <w:rFonts w:asciiTheme="majorHAnsi" w:hAnsiTheme="majorHAnsi"/>
          <w:sz w:val="22"/>
          <w:szCs w:val="22"/>
        </w:rPr>
        <w:t xml:space="preserve"> </w:t>
      </w:r>
    </w:p>
    <w:p w14:paraId="4D34FBE7" w14:textId="77777777" w:rsidR="00AA2809" w:rsidRPr="001113C2" w:rsidRDefault="00AA2809" w:rsidP="00AA2809">
      <w:pPr>
        <w:rPr>
          <w:rFonts w:asciiTheme="majorHAnsi" w:hAnsiTheme="majorHAnsi"/>
          <w:sz w:val="22"/>
          <w:szCs w:val="22"/>
        </w:rPr>
      </w:pPr>
    </w:p>
    <w:p w14:paraId="04B0B586" w14:textId="77777777" w:rsidR="00AA2809" w:rsidRPr="001113C2" w:rsidRDefault="00AA2809" w:rsidP="00AA2809">
      <w:pPr>
        <w:rPr>
          <w:rFonts w:asciiTheme="majorHAnsi" w:hAnsiTheme="majorHAnsi"/>
          <w:sz w:val="22"/>
          <w:szCs w:val="22"/>
        </w:rPr>
      </w:pPr>
      <w:r w:rsidRPr="001113C2">
        <w:rPr>
          <w:rFonts w:asciiTheme="majorHAnsi" w:hAnsiTheme="majorHAnsi"/>
          <w:sz w:val="22"/>
          <w:szCs w:val="22"/>
        </w:rPr>
        <w:t>Additionally, a certified volunteer ombudsman has immunity from civil or criminal liability for the good faith performance of official duties (AS 47.62.035). Certified volunteer ombudsmen also have the same access to long term care facilities, residents and records as staff ombudsmen (AS 47.62.025).</w:t>
      </w:r>
    </w:p>
    <w:p w14:paraId="0A3078AD" w14:textId="77777777" w:rsidR="003F687A" w:rsidRPr="001113C2" w:rsidRDefault="003F687A" w:rsidP="003F687A">
      <w:pPr>
        <w:rPr>
          <w:rFonts w:asciiTheme="majorHAnsi" w:hAnsiTheme="majorHAnsi"/>
          <w:sz w:val="22"/>
          <w:szCs w:val="22"/>
        </w:rPr>
      </w:pPr>
    </w:p>
    <w:p w14:paraId="009231A9" w14:textId="77777777" w:rsidR="00AA2809" w:rsidRDefault="00AA2809" w:rsidP="003F687A">
      <w:pPr>
        <w:rPr>
          <w:rFonts w:asciiTheme="majorHAnsi" w:hAnsiTheme="majorHAnsi"/>
          <w:sz w:val="22"/>
          <w:szCs w:val="22"/>
        </w:rPr>
      </w:pPr>
      <w:r w:rsidRPr="001113C2">
        <w:rPr>
          <w:rFonts w:asciiTheme="majorHAnsi" w:hAnsiTheme="majorHAnsi"/>
          <w:sz w:val="22"/>
          <w:szCs w:val="22"/>
          <w:u w:val="single"/>
        </w:rPr>
        <w:t>Polic</w:t>
      </w:r>
      <w:r w:rsidR="007D301E">
        <w:rPr>
          <w:rFonts w:asciiTheme="majorHAnsi" w:hAnsiTheme="majorHAnsi"/>
          <w:sz w:val="22"/>
          <w:szCs w:val="22"/>
          <w:u w:val="single"/>
        </w:rPr>
        <w:t>y</w:t>
      </w:r>
      <w:r w:rsidRPr="001113C2">
        <w:rPr>
          <w:rFonts w:asciiTheme="majorHAnsi" w:hAnsiTheme="majorHAnsi"/>
          <w:sz w:val="22"/>
          <w:szCs w:val="22"/>
        </w:rPr>
        <w:t xml:space="preserve">:  </w:t>
      </w:r>
      <w:r w:rsidR="001113C2">
        <w:rPr>
          <w:rFonts w:asciiTheme="majorHAnsi" w:hAnsiTheme="majorHAnsi"/>
          <w:sz w:val="22"/>
          <w:szCs w:val="22"/>
        </w:rPr>
        <w:t xml:space="preserve"> Volunteer ombudsmen make it possible for the OLTCO to provide “regular and timely access” to residents statewide, as required by the OAA. </w:t>
      </w:r>
      <w:r w:rsidR="001113C2" w:rsidRPr="001113C2">
        <w:rPr>
          <w:rFonts w:asciiTheme="majorHAnsi" w:hAnsiTheme="majorHAnsi"/>
          <w:sz w:val="22"/>
          <w:szCs w:val="22"/>
        </w:rPr>
        <w:t xml:space="preserve"> </w:t>
      </w:r>
      <w:r w:rsidR="001113C2">
        <w:rPr>
          <w:rFonts w:asciiTheme="majorHAnsi" w:hAnsiTheme="majorHAnsi"/>
          <w:sz w:val="22"/>
          <w:szCs w:val="22"/>
        </w:rPr>
        <w:t xml:space="preserve">Therefore, maintaining a corps of certified volunteers is a primary responsibility of the SLTCO. </w:t>
      </w:r>
      <w:r w:rsidR="007D301E">
        <w:rPr>
          <w:rFonts w:asciiTheme="majorHAnsi" w:hAnsiTheme="majorHAnsi"/>
          <w:sz w:val="22"/>
          <w:szCs w:val="22"/>
        </w:rPr>
        <w:t>However, the SLTCO also has the responsibility of ensuring that volunteers receive adequate training and supervision to ensure that they are an asset to both the residents and the OLTCO.</w:t>
      </w:r>
      <w:r w:rsidR="00BA1C35">
        <w:rPr>
          <w:rFonts w:asciiTheme="majorHAnsi" w:hAnsiTheme="majorHAnsi"/>
          <w:sz w:val="22"/>
          <w:szCs w:val="22"/>
        </w:rPr>
        <w:t xml:space="preserve"> Additionally, the SLTCO is responsible for conducting a background check to ensure that all staff and volunteers are safe to work with vulnerable adults. </w:t>
      </w:r>
    </w:p>
    <w:p w14:paraId="0387C557" w14:textId="77777777" w:rsidR="007D301E" w:rsidRDefault="007D301E" w:rsidP="003F687A">
      <w:pPr>
        <w:rPr>
          <w:rFonts w:asciiTheme="majorHAnsi" w:hAnsiTheme="majorHAnsi"/>
          <w:sz w:val="22"/>
          <w:szCs w:val="22"/>
        </w:rPr>
      </w:pPr>
    </w:p>
    <w:p w14:paraId="0AAA3CC7" w14:textId="77777777" w:rsidR="007D301E" w:rsidRDefault="007D301E" w:rsidP="00BE4CF2">
      <w:pPr>
        <w:pStyle w:val="ListParagraph"/>
        <w:numPr>
          <w:ilvl w:val="0"/>
          <w:numId w:val="51"/>
        </w:numPr>
        <w:rPr>
          <w:rFonts w:asciiTheme="majorHAnsi" w:hAnsiTheme="majorHAnsi"/>
          <w:b/>
          <w:i/>
          <w:sz w:val="22"/>
          <w:szCs w:val="22"/>
        </w:rPr>
      </w:pPr>
      <w:r w:rsidRPr="007D301E">
        <w:rPr>
          <w:rFonts w:asciiTheme="majorHAnsi" w:hAnsiTheme="majorHAnsi"/>
          <w:b/>
          <w:i/>
          <w:sz w:val="22"/>
          <w:szCs w:val="22"/>
        </w:rPr>
        <w:t>Recruitment</w:t>
      </w:r>
    </w:p>
    <w:p w14:paraId="3FEA56AC" w14:textId="77777777" w:rsidR="007D301E" w:rsidRPr="007D301E" w:rsidRDefault="007D301E" w:rsidP="007D301E">
      <w:pPr>
        <w:ind w:left="360"/>
        <w:rPr>
          <w:rFonts w:asciiTheme="majorHAnsi" w:hAnsiTheme="majorHAnsi"/>
          <w:b/>
          <w:i/>
          <w:sz w:val="22"/>
          <w:szCs w:val="22"/>
        </w:rPr>
      </w:pPr>
    </w:p>
    <w:p w14:paraId="1C0BDDC8" w14:textId="77777777" w:rsidR="007D301E" w:rsidRDefault="007D301E" w:rsidP="007D301E">
      <w:pPr>
        <w:rPr>
          <w:rFonts w:asciiTheme="majorHAnsi" w:hAnsiTheme="majorHAnsi"/>
          <w:sz w:val="22"/>
          <w:szCs w:val="22"/>
        </w:rPr>
      </w:pPr>
      <w:r w:rsidRPr="007D301E">
        <w:rPr>
          <w:rFonts w:asciiTheme="majorHAnsi" w:hAnsiTheme="majorHAnsi"/>
          <w:sz w:val="22"/>
          <w:szCs w:val="22"/>
          <w:u w:val="single"/>
        </w:rPr>
        <w:t>Policies:</w:t>
      </w:r>
      <w:r w:rsidRPr="007D301E">
        <w:rPr>
          <w:rFonts w:asciiTheme="majorHAnsi" w:hAnsiTheme="majorHAnsi"/>
          <w:sz w:val="22"/>
          <w:szCs w:val="22"/>
        </w:rPr>
        <w:t xml:space="preserve">  </w:t>
      </w:r>
      <w:r w:rsidR="00FB50F9">
        <w:rPr>
          <w:rFonts w:asciiTheme="majorHAnsi" w:hAnsiTheme="majorHAnsi"/>
          <w:sz w:val="22"/>
          <w:szCs w:val="22"/>
        </w:rPr>
        <w:t xml:space="preserve">The OLTCO will recruit volunteers on an ongoing basis. However, all potential volunteers must fill out an application, submit to an interview, and undergo a background check. The SLTCO must be able to screen out potential volunteers who do not appear fit, by reason of behavior, attitude or past history.  </w:t>
      </w:r>
    </w:p>
    <w:p w14:paraId="0E4810C9" w14:textId="77777777" w:rsidR="00FB50F9" w:rsidRDefault="00FB50F9" w:rsidP="007D301E">
      <w:pPr>
        <w:rPr>
          <w:rFonts w:asciiTheme="majorHAnsi" w:hAnsiTheme="majorHAnsi"/>
          <w:sz w:val="22"/>
          <w:szCs w:val="22"/>
        </w:rPr>
      </w:pPr>
    </w:p>
    <w:p w14:paraId="7DB89B4C" w14:textId="77777777" w:rsidR="00FB50F9" w:rsidRDefault="00FB50F9" w:rsidP="007D301E">
      <w:pPr>
        <w:rPr>
          <w:rFonts w:asciiTheme="majorHAnsi" w:hAnsiTheme="majorHAnsi"/>
          <w:sz w:val="22"/>
          <w:szCs w:val="22"/>
        </w:rPr>
      </w:pPr>
      <w:r>
        <w:rPr>
          <w:rFonts w:asciiTheme="majorHAnsi" w:hAnsiTheme="majorHAnsi"/>
          <w:sz w:val="22"/>
          <w:szCs w:val="22"/>
        </w:rPr>
        <w:t xml:space="preserve">The OLTCO is not required by law to conduct background checks on volunteers, because they are not direct service workers but advocates. However, it is prudent to exercise due diligence and request a background check to ensure the safety of vulnerable adults in long term care facilities.  The OLTCO’s Memorandum of Agreement with DHSS does allow DHSS to process background check applications from the OLTCO and if a potential volunteer has a barrier crime, to prevent the volunteer from entering facilities and visiting residents. </w:t>
      </w:r>
    </w:p>
    <w:p w14:paraId="2E2AC03A" w14:textId="77777777" w:rsidR="007D301E" w:rsidRPr="007D301E" w:rsidRDefault="007D301E" w:rsidP="007D301E">
      <w:pPr>
        <w:rPr>
          <w:rFonts w:asciiTheme="majorHAnsi" w:hAnsiTheme="majorHAnsi"/>
          <w:sz w:val="22"/>
          <w:szCs w:val="22"/>
          <w:u w:val="single"/>
        </w:rPr>
      </w:pPr>
      <w:r w:rsidRPr="007D301E">
        <w:rPr>
          <w:rFonts w:asciiTheme="majorHAnsi" w:hAnsiTheme="majorHAnsi"/>
          <w:sz w:val="22"/>
          <w:szCs w:val="22"/>
          <w:u w:val="single"/>
        </w:rPr>
        <w:t>Procedures</w:t>
      </w:r>
      <w:r>
        <w:rPr>
          <w:rFonts w:asciiTheme="majorHAnsi" w:hAnsiTheme="majorHAnsi"/>
          <w:sz w:val="22"/>
          <w:szCs w:val="22"/>
        </w:rPr>
        <w:t xml:space="preserve">: </w:t>
      </w:r>
      <w:r w:rsidRPr="007D301E">
        <w:rPr>
          <w:rFonts w:asciiTheme="majorHAnsi" w:hAnsiTheme="majorHAnsi"/>
          <w:sz w:val="22"/>
          <w:szCs w:val="22"/>
          <w:u w:val="single"/>
        </w:rPr>
        <w:t xml:space="preserve"> </w:t>
      </w:r>
    </w:p>
    <w:p w14:paraId="391D303C" w14:textId="77777777" w:rsidR="003F687A" w:rsidRDefault="003F687A" w:rsidP="003F687A">
      <w:pPr>
        <w:rPr>
          <w:rFonts w:asciiTheme="majorHAnsi" w:hAnsiTheme="majorHAnsi"/>
          <w:sz w:val="22"/>
          <w:szCs w:val="22"/>
        </w:rPr>
      </w:pPr>
    </w:p>
    <w:p w14:paraId="2FD04C5C" w14:textId="77777777" w:rsidR="00FB50F9" w:rsidRDefault="00FB50F9" w:rsidP="00BE4CF2">
      <w:pPr>
        <w:pStyle w:val="ListParagraph"/>
        <w:numPr>
          <w:ilvl w:val="0"/>
          <w:numId w:val="52"/>
        </w:numPr>
        <w:rPr>
          <w:rFonts w:asciiTheme="majorHAnsi" w:hAnsiTheme="majorHAnsi"/>
          <w:sz w:val="22"/>
          <w:szCs w:val="22"/>
        </w:rPr>
      </w:pPr>
      <w:r>
        <w:rPr>
          <w:rFonts w:asciiTheme="majorHAnsi" w:hAnsiTheme="majorHAnsi"/>
          <w:sz w:val="22"/>
          <w:szCs w:val="22"/>
        </w:rPr>
        <w:lastRenderedPageBreak/>
        <w:t>The SLTCO or designee can advertise for volunteers in all media, including online sites specifically dedicated to volunteer recruitment.</w:t>
      </w:r>
    </w:p>
    <w:p w14:paraId="650E21BD" w14:textId="77777777" w:rsidR="00BA3776" w:rsidRPr="00BA3776" w:rsidRDefault="00BA3776" w:rsidP="00BA3776">
      <w:pPr>
        <w:ind w:left="360"/>
        <w:rPr>
          <w:rFonts w:asciiTheme="majorHAnsi" w:hAnsiTheme="majorHAnsi"/>
          <w:sz w:val="22"/>
          <w:szCs w:val="22"/>
        </w:rPr>
      </w:pPr>
    </w:p>
    <w:p w14:paraId="6A3131F7" w14:textId="77777777" w:rsidR="00FB50F9" w:rsidRDefault="00FB50F9" w:rsidP="00BE4CF2">
      <w:pPr>
        <w:pStyle w:val="ListParagraph"/>
        <w:numPr>
          <w:ilvl w:val="0"/>
          <w:numId w:val="52"/>
        </w:numPr>
        <w:rPr>
          <w:rFonts w:asciiTheme="majorHAnsi" w:hAnsiTheme="majorHAnsi"/>
          <w:sz w:val="22"/>
          <w:szCs w:val="22"/>
        </w:rPr>
      </w:pPr>
      <w:r>
        <w:rPr>
          <w:rFonts w:asciiTheme="majorHAnsi" w:hAnsiTheme="majorHAnsi"/>
          <w:sz w:val="22"/>
          <w:szCs w:val="22"/>
        </w:rPr>
        <w:t>The OLTCO will ask volunteers to fill out an application form that requests information on: name, date of birth, address, telephone number and email address. The form will also request information on all current and previous employment, paid or volunteer, as well as any training or academic coursework relevant to the position</w:t>
      </w:r>
      <w:r w:rsidR="00171874">
        <w:rPr>
          <w:rFonts w:asciiTheme="majorHAnsi" w:hAnsiTheme="majorHAnsi"/>
          <w:sz w:val="22"/>
          <w:szCs w:val="22"/>
        </w:rPr>
        <w:t xml:space="preserve"> and the names and addresses of references</w:t>
      </w:r>
      <w:r>
        <w:rPr>
          <w:rFonts w:asciiTheme="majorHAnsi" w:hAnsiTheme="majorHAnsi"/>
          <w:sz w:val="22"/>
          <w:szCs w:val="22"/>
        </w:rPr>
        <w:t xml:space="preserve">. </w:t>
      </w:r>
    </w:p>
    <w:p w14:paraId="7C56B68E" w14:textId="77777777" w:rsidR="00BA3776" w:rsidRPr="00BA3776" w:rsidRDefault="00BA3776" w:rsidP="00BA3776">
      <w:pPr>
        <w:pStyle w:val="ListParagraph"/>
        <w:rPr>
          <w:rFonts w:asciiTheme="majorHAnsi" w:hAnsiTheme="majorHAnsi"/>
          <w:sz w:val="22"/>
          <w:szCs w:val="22"/>
        </w:rPr>
      </w:pPr>
    </w:p>
    <w:p w14:paraId="25A66005" w14:textId="77777777" w:rsidR="00FB50F9" w:rsidRDefault="00FB50F9" w:rsidP="00BE4CF2">
      <w:pPr>
        <w:pStyle w:val="ListParagraph"/>
        <w:numPr>
          <w:ilvl w:val="0"/>
          <w:numId w:val="52"/>
        </w:numPr>
        <w:rPr>
          <w:rFonts w:asciiTheme="majorHAnsi" w:hAnsiTheme="majorHAnsi"/>
          <w:sz w:val="22"/>
          <w:szCs w:val="22"/>
        </w:rPr>
      </w:pPr>
      <w:r>
        <w:rPr>
          <w:rFonts w:asciiTheme="majorHAnsi" w:hAnsiTheme="majorHAnsi"/>
          <w:sz w:val="22"/>
          <w:szCs w:val="22"/>
        </w:rPr>
        <w:t>The Deputy and SLTCO shall review applications to screen for potential conflicts of interest.</w:t>
      </w:r>
    </w:p>
    <w:p w14:paraId="7ABE7229" w14:textId="77777777" w:rsidR="00BA3776" w:rsidRPr="00BA3776" w:rsidRDefault="00BA3776" w:rsidP="00BA3776">
      <w:pPr>
        <w:pStyle w:val="ListParagraph"/>
        <w:rPr>
          <w:rFonts w:asciiTheme="majorHAnsi" w:hAnsiTheme="majorHAnsi"/>
          <w:sz w:val="22"/>
          <w:szCs w:val="22"/>
        </w:rPr>
      </w:pPr>
    </w:p>
    <w:p w14:paraId="772E80A2" w14:textId="77777777" w:rsidR="00FB50F9" w:rsidRDefault="00FB50F9" w:rsidP="00BE4CF2">
      <w:pPr>
        <w:pStyle w:val="ListParagraph"/>
        <w:numPr>
          <w:ilvl w:val="0"/>
          <w:numId w:val="52"/>
        </w:numPr>
        <w:rPr>
          <w:rFonts w:asciiTheme="majorHAnsi" w:hAnsiTheme="majorHAnsi"/>
          <w:sz w:val="22"/>
          <w:szCs w:val="22"/>
        </w:rPr>
      </w:pPr>
      <w:r>
        <w:rPr>
          <w:rFonts w:asciiTheme="majorHAnsi" w:hAnsiTheme="majorHAnsi"/>
          <w:sz w:val="22"/>
          <w:szCs w:val="22"/>
        </w:rPr>
        <w:t>The Deputy and</w:t>
      </w:r>
      <w:r w:rsidR="001F2E7A">
        <w:rPr>
          <w:rFonts w:asciiTheme="majorHAnsi" w:hAnsiTheme="majorHAnsi"/>
          <w:sz w:val="22"/>
          <w:szCs w:val="22"/>
        </w:rPr>
        <w:t>/or</w:t>
      </w:r>
      <w:r>
        <w:rPr>
          <w:rFonts w:asciiTheme="majorHAnsi" w:hAnsiTheme="majorHAnsi"/>
          <w:sz w:val="22"/>
          <w:szCs w:val="22"/>
        </w:rPr>
        <w:t xml:space="preserve"> SLTCO</w:t>
      </w:r>
      <w:r w:rsidR="00171874">
        <w:rPr>
          <w:rFonts w:asciiTheme="majorHAnsi" w:hAnsiTheme="majorHAnsi"/>
          <w:sz w:val="22"/>
          <w:szCs w:val="22"/>
        </w:rPr>
        <w:t xml:space="preserve"> shall conduct a search of Alaska court cases (using the online “CourtView” database) to find any criminal or civil cases that indicate a concern about the individual’s conduct.</w:t>
      </w:r>
    </w:p>
    <w:p w14:paraId="4E09BCDD" w14:textId="77777777" w:rsidR="00BA3776" w:rsidRPr="00BA3776" w:rsidRDefault="00BA3776" w:rsidP="00BA3776">
      <w:pPr>
        <w:pStyle w:val="ListParagraph"/>
        <w:rPr>
          <w:rFonts w:asciiTheme="majorHAnsi" w:hAnsiTheme="majorHAnsi"/>
          <w:sz w:val="22"/>
          <w:szCs w:val="22"/>
        </w:rPr>
      </w:pPr>
    </w:p>
    <w:p w14:paraId="669F476B" w14:textId="77777777" w:rsidR="00171874" w:rsidRDefault="00171874" w:rsidP="00BE4CF2">
      <w:pPr>
        <w:pStyle w:val="ListParagraph"/>
        <w:numPr>
          <w:ilvl w:val="0"/>
          <w:numId w:val="52"/>
        </w:numPr>
        <w:rPr>
          <w:rFonts w:asciiTheme="majorHAnsi" w:hAnsiTheme="majorHAnsi"/>
          <w:sz w:val="22"/>
          <w:szCs w:val="22"/>
        </w:rPr>
      </w:pPr>
      <w:r>
        <w:rPr>
          <w:rFonts w:asciiTheme="majorHAnsi" w:hAnsiTheme="majorHAnsi"/>
          <w:sz w:val="22"/>
          <w:szCs w:val="22"/>
        </w:rPr>
        <w:t>The Deputy will contact references.</w:t>
      </w:r>
    </w:p>
    <w:p w14:paraId="0783CB9C" w14:textId="77777777" w:rsidR="00BA3776" w:rsidRPr="00BA3776" w:rsidRDefault="00BA3776" w:rsidP="00BA3776">
      <w:pPr>
        <w:pStyle w:val="ListParagraph"/>
        <w:rPr>
          <w:rFonts w:asciiTheme="majorHAnsi" w:hAnsiTheme="majorHAnsi"/>
          <w:sz w:val="22"/>
          <w:szCs w:val="22"/>
        </w:rPr>
      </w:pPr>
    </w:p>
    <w:p w14:paraId="6626DD30" w14:textId="77777777" w:rsidR="00171874" w:rsidRDefault="00171874" w:rsidP="00BE4CF2">
      <w:pPr>
        <w:pStyle w:val="ListParagraph"/>
        <w:numPr>
          <w:ilvl w:val="0"/>
          <w:numId w:val="52"/>
        </w:numPr>
        <w:rPr>
          <w:rFonts w:asciiTheme="majorHAnsi" w:hAnsiTheme="majorHAnsi"/>
          <w:sz w:val="22"/>
          <w:szCs w:val="22"/>
        </w:rPr>
      </w:pPr>
      <w:r>
        <w:rPr>
          <w:rFonts w:asciiTheme="majorHAnsi" w:hAnsiTheme="majorHAnsi"/>
          <w:sz w:val="22"/>
          <w:szCs w:val="22"/>
        </w:rPr>
        <w:t>The SLTCO and</w:t>
      </w:r>
      <w:r w:rsidR="001F2E7A">
        <w:rPr>
          <w:rFonts w:asciiTheme="majorHAnsi" w:hAnsiTheme="majorHAnsi"/>
          <w:sz w:val="22"/>
          <w:szCs w:val="22"/>
        </w:rPr>
        <w:t>/or</w:t>
      </w:r>
      <w:r>
        <w:rPr>
          <w:rFonts w:asciiTheme="majorHAnsi" w:hAnsiTheme="majorHAnsi"/>
          <w:sz w:val="22"/>
          <w:szCs w:val="22"/>
        </w:rPr>
        <w:t xml:space="preserve"> Deputy will interview the volunteer in person to explain the program and the volunteer’s duties, listen to the individual’s reason for wanting to volunteer, and identify any issues/behaviors that would preclude a successful volunteer experience.</w:t>
      </w:r>
    </w:p>
    <w:p w14:paraId="7C005925" w14:textId="77777777" w:rsidR="00BA3776" w:rsidRPr="00BA3776" w:rsidRDefault="00BA3776" w:rsidP="00BA3776">
      <w:pPr>
        <w:pStyle w:val="ListParagraph"/>
        <w:rPr>
          <w:rFonts w:asciiTheme="majorHAnsi" w:hAnsiTheme="majorHAnsi"/>
          <w:sz w:val="22"/>
          <w:szCs w:val="22"/>
        </w:rPr>
      </w:pPr>
    </w:p>
    <w:p w14:paraId="3468D10F" w14:textId="77777777" w:rsidR="00171874" w:rsidRDefault="00171874" w:rsidP="00BE4CF2">
      <w:pPr>
        <w:pStyle w:val="ListParagraph"/>
        <w:numPr>
          <w:ilvl w:val="0"/>
          <w:numId w:val="52"/>
        </w:numPr>
        <w:rPr>
          <w:rFonts w:asciiTheme="majorHAnsi" w:hAnsiTheme="majorHAnsi"/>
          <w:sz w:val="22"/>
          <w:szCs w:val="22"/>
        </w:rPr>
      </w:pPr>
      <w:r>
        <w:rPr>
          <w:rFonts w:asciiTheme="majorHAnsi" w:hAnsiTheme="majorHAnsi"/>
          <w:sz w:val="22"/>
          <w:szCs w:val="22"/>
        </w:rPr>
        <w:t>At any time during training, the SLTCO or Deputy may inform a trainee that certification as a volunteer is not possible if in fact the individual seems unfit or unable to do a good job.</w:t>
      </w:r>
    </w:p>
    <w:p w14:paraId="34290697" w14:textId="77777777" w:rsidR="00171874" w:rsidRDefault="00171874" w:rsidP="00171874">
      <w:pPr>
        <w:rPr>
          <w:rFonts w:asciiTheme="majorHAnsi" w:hAnsiTheme="majorHAnsi"/>
          <w:sz w:val="22"/>
          <w:szCs w:val="22"/>
        </w:rPr>
      </w:pPr>
    </w:p>
    <w:p w14:paraId="24EE960A" w14:textId="77777777" w:rsidR="00171874" w:rsidRPr="00171874" w:rsidRDefault="00171874" w:rsidP="00BE4CF2">
      <w:pPr>
        <w:pStyle w:val="ListParagraph"/>
        <w:numPr>
          <w:ilvl w:val="0"/>
          <w:numId w:val="51"/>
        </w:numPr>
        <w:rPr>
          <w:rFonts w:asciiTheme="majorHAnsi" w:hAnsiTheme="majorHAnsi"/>
          <w:b/>
          <w:i/>
          <w:sz w:val="22"/>
          <w:szCs w:val="22"/>
        </w:rPr>
      </w:pPr>
      <w:r w:rsidRPr="00171874">
        <w:rPr>
          <w:rFonts w:asciiTheme="majorHAnsi" w:hAnsiTheme="majorHAnsi"/>
          <w:b/>
          <w:i/>
          <w:sz w:val="22"/>
          <w:szCs w:val="22"/>
        </w:rPr>
        <w:t>Training</w:t>
      </w:r>
    </w:p>
    <w:p w14:paraId="6FFEC689" w14:textId="77777777" w:rsidR="00171874" w:rsidRPr="00171874" w:rsidRDefault="00171874" w:rsidP="00171874">
      <w:pPr>
        <w:rPr>
          <w:rFonts w:asciiTheme="majorHAnsi" w:hAnsiTheme="majorHAnsi"/>
          <w:sz w:val="22"/>
          <w:szCs w:val="22"/>
        </w:rPr>
      </w:pPr>
    </w:p>
    <w:p w14:paraId="1C136BDC" w14:textId="77777777" w:rsidR="00FB50F9" w:rsidRDefault="00171874" w:rsidP="003F687A">
      <w:pPr>
        <w:rPr>
          <w:rFonts w:asciiTheme="majorHAnsi" w:hAnsiTheme="majorHAnsi"/>
          <w:sz w:val="22"/>
          <w:szCs w:val="22"/>
        </w:rPr>
      </w:pPr>
      <w:r w:rsidRPr="000C02A9">
        <w:rPr>
          <w:rFonts w:asciiTheme="majorHAnsi" w:hAnsiTheme="majorHAnsi"/>
          <w:sz w:val="22"/>
          <w:szCs w:val="22"/>
          <w:u w:val="single"/>
        </w:rPr>
        <w:t>Policies</w:t>
      </w:r>
      <w:r>
        <w:rPr>
          <w:rFonts w:asciiTheme="majorHAnsi" w:hAnsiTheme="majorHAnsi"/>
          <w:sz w:val="22"/>
          <w:szCs w:val="22"/>
        </w:rPr>
        <w:t>:  The State of A</w:t>
      </w:r>
      <w:r w:rsidR="0086114D">
        <w:rPr>
          <w:rFonts w:asciiTheme="majorHAnsi" w:hAnsiTheme="majorHAnsi"/>
          <w:sz w:val="22"/>
          <w:szCs w:val="22"/>
        </w:rPr>
        <w:t xml:space="preserve">laska will provide training for volunteer ombudsmen that prepares them to conduct </w:t>
      </w:r>
      <w:r w:rsidR="004F00DB">
        <w:rPr>
          <w:rFonts w:asciiTheme="majorHAnsi" w:hAnsiTheme="majorHAnsi"/>
          <w:sz w:val="22"/>
          <w:szCs w:val="22"/>
        </w:rPr>
        <w:t>their</w:t>
      </w:r>
      <w:r w:rsidR="0086114D">
        <w:rPr>
          <w:rFonts w:asciiTheme="majorHAnsi" w:hAnsiTheme="majorHAnsi"/>
          <w:sz w:val="22"/>
          <w:szCs w:val="22"/>
        </w:rPr>
        <w:t xml:space="preserve"> duties, as assigned by the SLTCO or designee.</w:t>
      </w:r>
    </w:p>
    <w:p w14:paraId="301D9497" w14:textId="77777777" w:rsidR="0086114D" w:rsidRDefault="0086114D" w:rsidP="003F687A">
      <w:pPr>
        <w:rPr>
          <w:rFonts w:asciiTheme="majorHAnsi" w:hAnsiTheme="majorHAnsi"/>
          <w:sz w:val="22"/>
          <w:szCs w:val="22"/>
        </w:rPr>
      </w:pPr>
    </w:p>
    <w:p w14:paraId="79DA2B23" w14:textId="77777777" w:rsidR="0086114D" w:rsidRDefault="0086114D" w:rsidP="003F687A">
      <w:pPr>
        <w:rPr>
          <w:rFonts w:asciiTheme="majorHAnsi" w:hAnsiTheme="majorHAnsi"/>
          <w:sz w:val="22"/>
          <w:szCs w:val="22"/>
        </w:rPr>
      </w:pPr>
      <w:r w:rsidRPr="0086114D">
        <w:rPr>
          <w:rFonts w:asciiTheme="majorHAnsi" w:hAnsiTheme="majorHAnsi"/>
          <w:sz w:val="22"/>
          <w:szCs w:val="22"/>
          <w:u w:val="single"/>
        </w:rPr>
        <w:t>Procedures</w:t>
      </w:r>
      <w:r>
        <w:rPr>
          <w:rFonts w:asciiTheme="majorHAnsi" w:hAnsiTheme="majorHAnsi"/>
          <w:sz w:val="22"/>
          <w:szCs w:val="22"/>
        </w:rPr>
        <w:t>:</w:t>
      </w:r>
    </w:p>
    <w:p w14:paraId="41B5C617" w14:textId="77777777" w:rsidR="0086114D" w:rsidRDefault="0086114D" w:rsidP="00BE4CF2">
      <w:pPr>
        <w:pStyle w:val="ListParagraph"/>
        <w:numPr>
          <w:ilvl w:val="0"/>
          <w:numId w:val="55"/>
        </w:numPr>
        <w:rPr>
          <w:rFonts w:asciiTheme="majorHAnsi" w:hAnsiTheme="majorHAnsi"/>
          <w:sz w:val="22"/>
          <w:szCs w:val="22"/>
        </w:rPr>
      </w:pPr>
      <w:r w:rsidRPr="00D27A1B">
        <w:rPr>
          <w:rFonts w:asciiTheme="majorHAnsi" w:hAnsiTheme="majorHAnsi"/>
          <w:sz w:val="22"/>
          <w:szCs w:val="22"/>
        </w:rPr>
        <w:t>The SLTCO will maintain a training curriculum which follows recommendations made by the National Ombudsman Resource Center for LTCO training best practices.  The curriculum will include</w:t>
      </w:r>
      <w:r w:rsidR="00D27A1B" w:rsidRPr="00D27A1B">
        <w:rPr>
          <w:rFonts w:asciiTheme="majorHAnsi" w:hAnsiTheme="majorHAnsi"/>
          <w:sz w:val="22"/>
          <w:szCs w:val="22"/>
        </w:rPr>
        <w:t xml:space="preserve"> 20 hours of coursework and field training. It will include the following:</w:t>
      </w:r>
    </w:p>
    <w:p w14:paraId="757D3B3E" w14:textId="77777777" w:rsidR="00D27A1B" w:rsidRPr="00D27A1B" w:rsidRDefault="00D27A1B" w:rsidP="00D27A1B">
      <w:pPr>
        <w:ind w:left="360"/>
        <w:rPr>
          <w:rFonts w:asciiTheme="majorHAnsi" w:hAnsiTheme="majorHAnsi"/>
          <w:sz w:val="22"/>
          <w:szCs w:val="22"/>
        </w:rPr>
      </w:pPr>
    </w:p>
    <w:p w14:paraId="6056A006" w14:textId="77777777" w:rsidR="0086114D" w:rsidRPr="0086114D" w:rsidRDefault="0086114D" w:rsidP="00BE4CF2">
      <w:pPr>
        <w:pStyle w:val="BodyTextIndent2"/>
        <w:numPr>
          <w:ilvl w:val="0"/>
          <w:numId w:val="53"/>
        </w:numPr>
        <w:spacing w:after="120"/>
        <w:ind w:left="1440"/>
        <w:rPr>
          <w:rFonts w:asciiTheme="majorHAnsi" w:hAnsiTheme="majorHAnsi"/>
          <w:sz w:val="22"/>
          <w:szCs w:val="22"/>
        </w:rPr>
      </w:pPr>
      <w:r w:rsidRPr="0086114D">
        <w:rPr>
          <w:rFonts w:asciiTheme="majorHAnsi" w:hAnsiTheme="majorHAnsi"/>
          <w:sz w:val="22"/>
          <w:szCs w:val="22"/>
        </w:rPr>
        <w:t xml:space="preserve">Introduction to </w:t>
      </w:r>
      <w:r w:rsidR="00B25609">
        <w:rPr>
          <w:rFonts w:asciiTheme="majorHAnsi" w:hAnsiTheme="majorHAnsi"/>
          <w:sz w:val="22"/>
          <w:szCs w:val="22"/>
        </w:rPr>
        <w:t>the ombudsman</w:t>
      </w:r>
      <w:r w:rsidR="0003286D">
        <w:rPr>
          <w:rFonts w:asciiTheme="majorHAnsi" w:hAnsiTheme="majorHAnsi"/>
          <w:sz w:val="22"/>
          <w:szCs w:val="22"/>
        </w:rPr>
        <w:t xml:space="preserve"> program:</w:t>
      </w:r>
      <w:r w:rsidRPr="0086114D">
        <w:rPr>
          <w:rFonts w:asciiTheme="majorHAnsi" w:hAnsiTheme="majorHAnsi"/>
          <w:sz w:val="22"/>
          <w:szCs w:val="22"/>
        </w:rPr>
        <w:t xml:space="preserve"> national and state history, role and responsibilities of ombudsmen;</w:t>
      </w:r>
    </w:p>
    <w:p w14:paraId="7645F299" w14:textId="77777777" w:rsidR="0086114D" w:rsidRPr="0086114D" w:rsidRDefault="0086114D" w:rsidP="00BE4CF2">
      <w:pPr>
        <w:pStyle w:val="BodyTextIndent2"/>
        <w:numPr>
          <w:ilvl w:val="0"/>
          <w:numId w:val="53"/>
        </w:numPr>
        <w:spacing w:after="120"/>
        <w:ind w:left="1440"/>
        <w:rPr>
          <w:rFonts w:asciiTheme="majorHAnsi" w:hAnsiTheme="majorHAnsi"/>
          <w:sz w:val="22"/>
          <w:szCs w:val="22"/>
        </w:rPr>
      </w:pPr>
      <w:r w:rsidRPr="0086114D">
        <w:rPr>
          <w:rFonts w:asciiTheme="majorHAnsi" w:hAnsiTheme="majorHAnsi"/>
          <w:sz w:val="22"/>
          <w:szCs w:val="22"/>
        </w:rPr>
        <w:t>Long-term care residents: characteristics, need for advocacy, adjustments, empowerment;</w:t>
      </w:r>
    </w:p>
    <w:p w14:paraId="7478D16A" w14:textId="77777777" w:rsidR="0086114D" w:rsidRPr="0086114D" w:rsidRDefault="0086114D" w:rsidP="00BE4CF2">
      <w:pPr>
        <w:pStyle w:val="BodyTextIndent2"/>
        <w:numPr>
          <w:ilvl w:val="0"/>
          <w:numId w:val="53"/>
        </w:numPr>
        <w:spacing w:after="120"/>
        <w:ind w:left="1440"/>
        <w:rPr>
          <w:rFonts w:asciiTheme="majorHAnsi" w:hAnsiTheme="majorHAnsi"/>
          <w:sz w:val="22"/>
          <w:szCs w:val="22"/>
        </w:rPr>
      </w:pPr>
      <w:r w:rsidRPr="0086114D">
        <w:rPr>
          <w:rFonts w:asciiTheme="majorHAnsi" w:hAnsiTheme="majorHAnsi"/>
          <w:sz w:val="22"/>
          <w:szCs w:val="22"/>
        </w:rPr>
        <w:t>The aging process: normal, age-related changes; typical illnesses and medical conditions of residents; medications;</w:t>
      </w:r>
    </w:p>
    <w:p w14:paraId="5A06B6D5" w14:textId="77777777" w:rsidR="0086114D" w:rsidRPr="0086114D" w:rsidRDefault="0086114D" w:rsidP="00BE4CF2">
      <w:pPr>
        <w:pStyle w:val="BodyTextIndent2"/>
        <w:numPr>
          <w:ilvl w:val="0"/>
          <w:numId w:val="53"/>
        </w:numPr>
        <w:spacing w:after="120"/>
        <w:ind w:left="1440"/>
        <w:rPr>
          <w:rFonts w:asciiTheme="majorHAnsi" w:hAnsiTheme="majorHAnsi"/>
          <w:sz w:val="22"/>
          <w:szCs w:val="22"/>
        </w:rPr>
      </w:pPr>
      <w:r w:rsidRPr="0086114D">
        <w:rPr>
          <w:rFonts w:asciiTheme="majorHAnsi" w:hAnsiTheme="majorHAnsi"/>
          <w:sz w:val="22"/>
          <w:szCs w:val="22"/>
        </w:rPr>
        <w:t>Long-term care facilities: classification of facilities; ownership; typical administrative structure and personnel;</w:t>
      </w:r>
    </w:p>
    <w:p w14:paraId="4EA0F5CD" w14:textId="77777777" w:rsidR="0086114D" w:rsidRPr="0086114D" w:rsidRDefault="0086114D" w:rsidP="00BE4CF2">
      <w:pPr>
        <w:pStyle w:val="BodyTextIndent2"/>
        <w:numPr>
          <w:ilvl w:val="0"/>
          <w:numId w:val="53"/>
        </w:numPr>
        <w:spacing w:after="120"/>
        <w:ind w:left="1440"/>
        <w:rPr>
          <w:rFonts w:asciiTheme="majorHAnsi" w:hAnsiTheme="majorHAnsi"/>
          <w:sz w:val="22"/>
          <w:szCs w:val="22"/>
        </w:rPr>
      </w:pPr>
      <w:r w:rsidRPr="0086114D">
        <w:rPr>
          <w:rFonts w:asciiTheme="majorHAnsi" w:hAnsiTheme="majorHAnsi"/>
          <w:sz w:val="22"/>
          <w:szCs w:val="22"/>
        </w:rPr>
        <w:t>The regulatory system: requirements for licensure and for certification, roles of various agencies, monitoring or surveying, enforcement;</w:t>
      </w:r>
    </w:p>
    <w:p w14:paraId="10028CF2" w14:textId="77777777" w:rsidR="0086114D" w:rsidRPr="0086114D" w:rsidRDefault="0086114D" w:rsidP="00BE4CF2">
      <w:pPr>
        <w:pStyle w:val="BodyTextIndent2"/>
        <w:numPr>
          <w:ilvl w:val="0"/>
          <w:numId w:val="53"/>
        </w:numPr>
        <w:spacing w:after="120"/>
        <w:ind w:left="1440"/>
        <w:rPr>
          <w:rFonts w:asciiTheme="majorHAnsi" w:hAnsiTheme="majorHAnsi"/>
          <w:sz w:val="22"/>
          <w:szCs w:val="22"/>
        </w:rPr>
      </w:pPr>
      <w:r w:rsidRPr="0086114D">
        <w:rPr>
          <w:rFonts w:asciiTheme="majorHAnsi" w:hAnsiTheme="majorHAnsi"/>
          <w:sz w:val="22"/>
          <w:szCs w:val="22"/>
        </w:rPr>
        <w:t>Long-term care financing: Medicare, Medicaid, long term care insurance, and other types of long term care payment;</w:t>
      </w:r>
    </w:p>
    <w:p w14:paraId="4CE5E0BA" w14:textId="77777777" w:rsidR="0086114D" w:rsidRPr="0086114D" w:rsidRDefault="0086114D" w:rsidP="00BE4CF2">
      <w:pPr>
        <w:pStyle w:val="BodyTextIndent2"/>
        <w:numPr>
          <w:ilvl w:val="0"/>
          <w:numId w:val="53"/>
        </w:numPr>
        <w:spacing w:after="120"/>
        <w:ind w:left="1440"/>
        <w:rPr>
          <w:rFonts w:asciiTheme="majorHAnsi" w:hAnsiTheme="majorHAnsi"/>
          <w:sz w:val="22"/>
          <w:szCs w:val="22"/>
        </w:rPr>
      </w:pPr>
      <w:r w:rsidRPr="0086114D">
        <w:rPr>
          <w:rFonts w:asciiTheme="majorHAnsi" w:hAnsiTheme="majorHAnsi"/>
          <w:sz w:val="22"/>
          <w:szCs w:val="22"/>
        </w:rPr>
        <w:lastRenderedPageBreak/>
        <w:t>Resident rights: reluctance of residents to exercise their rights, understanding the meaning of resident rights, implications for residents, families, providers, and ombudsmen; resident and family councils; legal decision-making mechanisms;</w:t>
      </w:r>
    </w:p>
    <w:p w14:paraId="29EB1DFB" w14:textId="77777777" w:rsidR="0086114D" w:rsidRPr="0086114D" w:rsidRDefault="0086114D" w:rsidP="00BE4CF2">
      <w:pPr>
        <w:pStyle w:val="BodyTextIndent2"/>
        <w:numPr>
          <w:ilvl w:val="0"/>
          <w:numId w:val="53"/>
        </w:numPr>
        <w:spacing w:after="120"/>
        <w:ind w:left="1440"/>
        <w:rPr>
          <w:rFonts w:asciiTheme="majorHAnsi" w:hAnsiTheme="majorHAnsi"/>
          <w:sz w:val="22"/>
          <w:szCs w:val="22"/>
        </w:rPr>
      </w:pPr>
      <w:r w:rsidRPr="0086114D">
        <w:rPr>
          <w:rFonts w:asciiTheme="majorHAnsi" w:hAnsiTheme="majorHAnsi"/>
          <w:sz w:val="22"/>
          <w:szCs w:val="22"/>
        </w:rPr>
        <w:t>The problem-solving process: communication, confidentiality, LTCO role in receiving and resolving complaints; investigation, resolution, ethical issues, access to records, referrals to other agencies, reporting and documentation;</w:t>
      </w:r>
    </w:p>
    <w:p w14:paraId="3BE9FAEE" w14:textId="77777777" w:rsidR="0086114D" w:rsidRPr="0086114D" w:rsidRDefault="0086114D" w:rsidP="00BE4CF2">
      <w:pPr>
        <w:pStyle w:val="BodyTextIndent2"/>
        <w:numPr>
          <w:ilvl w:val="0"/>
          <w:numId w:val="54"/>
        </w:numPr>
        <w:spacing w:after="120"/>
        <w:ind w:left="1440"/>
        <w:rPr>
          <w:rFonts w:asciiTheme="majorHAnsi" w:hAnsiTheme="majorHAnsi"/>
          <w:sz w:val="22"/>
          <w:szCs w:val="22"/>
        </w:rPr>
      </w:pPr>
      <w:r w:rsidRPr="0086114D">
        <w:rPr>
          <w:rFonts w:asciiTheme="majorHAnsi" w:hAnsiTheme="majorHAnsi"/>
          <w:sz w:val="22"/>
          <w:szCs w:val="22"/>
        </w:rPr>
        <w:t xml:space="preserve">State structure of </w:t>
      </w:r>
      <w:r w:rsidR="00B25609">
        <w:rPr>
          <w:rFonts w:asciiTheme="majorHAnsi" w:hAnsiTheme="majorHAnsi"/>
          <w:sz w:val="22"/>
          <w:szCs w:val="22"/>
        </w:rPr>
        <w:t>the ombudsman</w:t>
      </w:r>
      <w:r w:rsidR="001F2E7A">
        <w:rPr>
          <w:rFonts w:asciiTheme="majorHAnsi" w:hAnsiTheme="majorHAnsi"/>
          <w:sz w:val="22"/>
          <w:szCs w:val="22"/>
        </w:rPr>
        <w:t xml:space="preserve"> program</w:t>
      </w:r>
      <w:r w:rsidRPr="0086114D">
        <w:rPr>
          <w:rFonts w:asciiTheme="majorHAnsi" w:hAnsiTheme="majorHAnsi"/>
          <w:sz w:val="22"/>
          <w:szCs w:val="22"/>
        </w:rPr>
        <w:t>: who reports to whom; who to contact when assistance is needed; when and how to make referrals; record keeping; National Ombudsman Reporting System and individual responsibility.</w:t>
      </w:r>
    </w:p>
    <w:p w14:paraId="1A4C40A6" w14:textId="77777777" w:rsidR="007F4FB1" w:rsidRDefault="007F4FB1" w:rsidP="00BE4CF2">
      <w:pPr>
        <w:pStyle w:val="ListParagraph"/>
        <w:numPr>
          <w:ilvl w:val="0"/>
          <w:numId w:val="54"/>
        </w:numPr>
        <w:rPr>
          <w:rFonts w:asciiTheme="majorHAnsi" w:hAnsiTheme="majorHAnsi"/>
          <w:sz w:val="22"/>
          <w:szCs w:val="22"/>
        </w:rPr>
      </w:pPr>
      <w:r>
        <w:rPr>
          <w:rFonts w:asciiTheme="majorHAnsi" w:hAnsiTheme="majorHAnsi"/>
          <w:sz w:val="22"/>
          <w:szCs w:val="22"/>
        </w:rPr>
        <w:t>Additionally, the Alaska LTCO certification training will include:</w:t>
      </w:r>
    </w:p>
    <w:p w14:paraId="7A58DF04" w14:textId="77777777" w:rsidR="00D7733B" w:rsidRPr="00D7733B" w:rsidRDefault="00D7733B" w:rsidP="00D7733B">
      <w:pPr>
        <w:ind w:left="360"/>
        <w:rPr>
          <w:rFonts w:asciiTheme="majorHAnsi" w:hAnsiTheme="majorHAnsi"/>
          <w:sz w:val="22"/>
          <w:szCs w:val="22"/>
        </w:rPr>
      </w:pPr>
    </w:p>
    <w:p w14:paraId="3E709DEE" w14:textId="77777777" w:rsidR="007F4FB1" w:rsidRDefault="007F4FB1" w:rsidP="00BE4CF2">
      <w:pPr>
        <w:pStyle w:val="ListParagraph"/>
        <w:numPr>
          <w:ilvl w:val="1"/>
          <w:numId w:val="54"/>
        </w:numPr>
        <w:rPr>
          <w:rFonts w:asciiTheme="majorHAnsi" w:hAnsiTheme="majorHAnsi"/>
          <w:sz w:val="22"/>
          <w:szCs w:val="22"/>
        </w:rPr>
      </w:pPr>
      <w:r>
        <w:rPr>
          <w:rFonts w:asciiTheme="majorHAnsi" w:hAnsiTheme="majorHAnsi"/>
          <w:sz w:val="22"/>
          <w:szCs w:val="22"/>
        </w:rPr>
        <w:t xml:space="preserve">How to conduct a home visit: meeting residents, what to look for, </w:t>
      </w:r>
      <w:r w:rsidR="00BA1C35">
        <w:rPr>
          <w:rFonts w:asciiTheme="majorHAnsi" w:hAnsiTheme="majorHAnsi"/>
          <w:sz w:val="22"/>
          <w:szCs w:val="22"/>
        </w:rPr>
        <w:t xml:space="preserve">obtaining consents, </w:t>
      </w:r>
      <w:r>
        <w:rPr>
          <w:rFonts w:asciiTheme="majorHAnsi" w:hAnsiTheme="majorHAnsi"/>
          <w:sz w:val="22"/>
          <w:szCs w:val="22"/>
        </w:rPr>
        <w:t>asking to see a plan of care, what you can reasonably ask caregivers or administrators to resolve.</w:t>
      </w:r>
    </w:p>
    <w:p w14:paraId="01678882" w14:textId="77777777" w:rsidR="001F2E7A" w:rsidRPr="001F2E7A" w:rsidRDefault="001F2E7A" w:rsidP="001F2E7A">
      <w:pPr>
        <w:ind w:left="1440"/>
        <w:rPr>
          <w:rFonts w:asciiTheme="majorHAnsi" w:hAnsiTheme="majorHAnsi"/>
          <w:sz w:val="22"/>
          <w:szCs w:val="22"/>
        </w:rPr>
      </w:pPr>
    </w:p>
    <w:p w14:paraId="7BEC9CEB" w14:textId="77777777" w:rsidR="001F2E7A" w:rsidRDefault="001F2E7A" w:rsidP="00BE4CF2">
      <w:pPr>
        <w:pStyle w:val="ListParagraph"/>
        <w:numPr>
          <w:ilvl w:val="1"/>
          <w:numId w:val="54"/>
        </w:numPr>
        <w:rPr>
          <w:rFonts w:asciiTheme="majorHAnsi" w:hAnsiTheme="majorHAnsi"/>
          <w:sz w:val="22"/>
          <w:szCs w:val="22"/>
        </w:rPr>
      </w:pPr>
      <w:r>
        <w:rPr>
          <w:rFonts w:asciiTheme="majorHAnsi" w:hAnsiTheme="majorHAnsi"/>
          <w:sz w:val="22"/>
          <w:szCs w:val="22"/>
        </w:rPr>
        <w:t>Information specifically about licensing regulations for assisted living facilities in Alaska.</w:t>
      </w:r>
    </w:p>
    <w:p w14:paraId="3F4CDE54" w14:textId="77777777" w:rsidR="00D7733B" w:rsidRPr="00D7733B" w:rsidRDefault="00D7733B" w:rsidP="00D7733B">
      <w:pPr>
        <w:ind w:left="1080"/>
        <w:rPr>
          <w:rFonts w:asciiTheme="majorHAnsi" w:hAnsiTheme="majorHAnsi"/>
          <w:sz w:val="22"/>
          <w:szCs w:val="22"/>
        </w:rPr>
      </w:pPr>
    </w:p>
    <w:p w14:paraId="02FA24BF" w14:textId="77777777" w:rsidR="00D7733B" w:rsidRDefault="00D7733B" w:rsidP="00BE4CF2">
      <w:pPr>
        <w:pStyle w:val="ListParagraph"/>
        <w:numPr>
          <w:ilvl w:val="1"/>
          <w:numId w:val="54"/>
        </w:numPr>
        <w:rPr>
          <w:rFonts w:asciiTheme="majorHAnsi" w:hAnsiTheme="majorHAnsi"/>
          <w:sz w:val="22"/>
          <w:szCs w:val="22"/>
        </w:rPr>
      </w:pPr>
      <w:r>
        <w:rPr>
          <w:rFonts w:asciiTheme="majorHAnsi" w:hAnsiTheme="majorHAnsi"/>
          <w:sz w:val="22"/>
          <w:szCs w:val="22"/>
        </w:rPr>
        <w:t xml:space="preserve">Ombudsman ethics, including the responsibility to submit home visit notes to the OLTCO. </w:t>
      </w:r>
    </w:p>
    <w:p w14:paraId="516059E6" w14:textId="77777777" w:rsidR="00D7733B" w:rsidRPr="00D7733B" w:rsidRDefault="00D7733B" w:rsidP="00D7733B">
      <w:pPr>
        <w:pStyle w:val="ListParagraph"/>
        <w:rPr>
          <w:rFonts w:asciiTheme="majorHAnsi" w:hAnsiTheme="majorHAnsi"/>
          <w:sz w:val="22"/>
          <w:szCs w:val="22"/>
        </w:rPr>
      </w:pPr>
    </w:p>
    <w:p w14:paraId="7865B454" w14:textId="77777777" w:rsidR="0086114D" w:rsidRDefault="007F4FB1" w:rsidP="00BE4CF2">
      <w:pPr>
        <w:pStyle w:val="ListParagraph"/>
        <w:numPr>
          <w:ilvl w:val="0"/>
          <w:numId w:val="54"/>
        </w:numPr>
        <w:rPr>
          <w:rFonts w:asciiTheme="majorHAnsi" w:hAnsiTheme="majorHAnsi"/>
          <w:sz w:val="22"/>
          <w:szCs w:val="22"/>
        </w:rPr>
      </w:pPr>
      <w:r>
        <w:rPr>
          <w:rFonts w:asciiTheme="majorHAnsi" w:hAnsiTheme="majorHAnsi"/>
          <w:sz w:val="22"/>
          <w:szCs w:val="22"/>
        </w:rPr>
        <w:t>The training will be provided by a certified ombudsman.</w:t>
      </w:r>
    </w:p>
    <w:p w14:paraId="70C4014F" w14:textId="77777777" w:rsidR="007F4FB1" w:rsidRPr="007F4FB1" w:rsidRDefault="007F4FB1" w:rsidP="007F4FB1">
      <w:pPr>
        <w:ind w:left="360"/>
        <w:rPr>
          <w:rFonts w:asciiTheme="majorHAnsi" w:hAnsiTheme="majorHAnsi"/>
          <w:sz w:val="22"/>
          <w:szCs w:val="22"/>
        </w:rPr>
      </w:pPr>
    </w:p>
    <w:p w14:paraId="2A732B36" w14:textId="77777777" w:rsidR="007F4FB1" w:rsidRDefault="007F4FB1" w:rsidP="00BE4CF2">
      <w:pPr>
        <w:pStyle w:val="ListParagraph"/>
        <w:numPr>
          <w:ilvl w:val="0"/>
          <w:numId w:val="54"/>
        </w:numPr>
        <w:rPr>
          <w:rFonts w:asciiTheme="majorHAnsi" w:hAnsiTheme="majorHAnsi"/>
          <w:sz w:val="22"/>
          <w:szCs w:val="22"/>
        </w:rPr>
      </w:pPr>
      <w:r>
        <w:rPr>
          <w:rFonts w:asciiTheme="majorHAnsi" w:hAnsiTheme="majorHAnsi"/>
          <w:sz w:val="22"/>
          <w:szCs w:val="22"/>
        </w:rPr>
        <w:t>At the start of each training session, the trainer should quickly review the material from the previous week to ensure that all questions are answered.</w:t>
      </w:r>
    </w:p>
    <w:p w14:paraId="1F4D85AB" w14:textId="77777777" w:rsidR="007F4FB1" w:rsidRPr="007F4FB1" w:rsidRDefault="007F4FB1" w:rsidP="007F4FB1">
      <w:pPr>
        <w:pStyle w:val="ListParagraph"/>
        <w:rPr>
          <w:rFonts w:asciiTheme="majorHAnsi" w:hAnsiTheme="majorHAnsi"/>
          <w:sz w:val="22"/>
          <w:szCs w:val="22"/>
        </w:rPr>
      </w:pPr>
    </w:p>
    <w:p w14:paraId="7C0DBCCC" w14:textId="77777777" w:rsidR="007F4FB1" w:rsidRDefault="007F4FB1" w:rsidP="00BE4CF2">
      <w:pPr>
        <w:pStyle w:val="ListParagraph"/>
        <w:numPr>
          <w:ilvl w:val="0"/>
          <w:numId w:val="54"/>
        </w:numPr>
        <w:rPr>
          <w:rFonts w:asciiTheme="majorHAnsi" w:hAnsiTheme="majorHAnsi"/>
          <w:sz w:val="22"/>
          <w:szCs w:val="22"/>
        </w:rPr>
      </w:pPr>
      <w:r>
        <w:rPr>
          <w:rFonts w:asciiTheme="majorHAnsi" w:hAnsiTheme="majorHAnsi"/>
          <w:sz w:val="22"/>
          <w:szCs w:val="22"/>
        </w:rPr>
        <w:t>After the classroom training is completed, a certified ombudsman will take the volunteer on a home visit. The volunteer may observe the ombudsman’s actions during the visit</w:t>
      </w:r>
      <w:r w:rsidR="00D7733B">
        <w:rPr>
          <w:rFonts w:asciiTheme="majorHAnsi" w:hAnsiTheme="majorHAnsi"/>
          <w:sz w:val="22"/>
          <w:szCs w:val="22"/>
        </w:rPr>
        <w:t>. The ombudsman may also let the trainee take the lead and shadow to ensure the home visit is conducted properly. If the ombudsman or trainee judge that another supervised home visit should be conducted, it will be scheduled and completed before certification.</w:t>
      </w:r>
    </w:p>
    <w:p w14:paraId="3610C97C" w14:textId="77777777" w:rsidR="00D7733B" w:rsidRPr="00D7733B" w:rsidRDefault="00D7733B" w:rsidP="00D7733B">
      <w:pPr>
        <w:pStyle w:val="ListParagraph"/>
        <w:rPr>
          <w:rFonts w:asciiTheme="majorHAnsi" w:hAnsiTheme="majorHAnsi"/>
          <w:sz w:val="22"/>
          <w:szCs w:val="22"/>
        </w:rPr>
      </w:pPr>
    </w:p>
    <w:p w14:paraId="3D0E58C3" w14:textId="77777777" w:rsidR="00D7733B" w:rsidRDefault="00D7733B" w:rsidP="00BE4CF2">
      <w:pPr>
        <w:pStyle w:val="ListParagraph"/>
        <w:numPr>
          <w:ilvl w:val="0"/>
          <w:numId w:val="54"/>
        </w:numPr>
        <w:rPr>
          <w:rFonts w:asciiTheme="majorHAnsi" w:hAnsiTheme="majorHAnsi"/>
          <w:sz w:val="22"/>
          <w:szCs w:val="22"/>
        </w:rPr>
      </w:pPr>
      <w:r>
        <w:rPr>
          <w:rFonts w:asciiTheme="majorHAnsi" w:hAnsiTheme="majorHAnsi"/>
          <w:sz w:val="22"/>
          <w:szCs w:val="22"/>
        </w:rPr>
        <w:t xml:space="preserve">The SLTCO can certify a volunteer after completion of training and home visit.  </w:t>
      </w:r>
    </w:p>
    <w:p w14:paraId="6A700BF3" w14:textId="77777777" w:rsidR="00DA59AC" w:rsidRPr="00DA59AC" w:rsidRDefault="00DA59AC" w:rsidP="00DA59AC">
      <w:pPr>
        <w:pStyle w:val="ListParagraph"/>
        <w:rPr>
          <w:rFonts w:asciiTheme="majorHAnsi" w:hAnsiTheme="majorHAnsi"/>
          <w:sz w:val="22"/>
          <w:szCs w:val="22"/>
        </w:rPr>
      </w:pPr>
    </w:p>
    <w:p w14:paraId="678764AF" w14:textId="77777777" w:rsidR="00DA59AC" w:rsidRDefault="00DA59AC" w:rsidP="00BE4CF2">
      <w:pPr>
        <w:pStyle w:val="ListParagraph"/>
        <w:numPr>
          <w:ilvl w:val="0"/>
          <w:numId w:val="54"/>
        </w:numPr>
        <w:rPr>
          <w:rFonts w:asciiTheme="majorHAnsi" w:hAnsiTheme="majorHAnsi"/>
          <w:sz w:val="22"/>
          <w:szCs w:val="22"/>
        </w:rPr>
      </w:pPr>
      <w:r>
        <w:rPr>
          <w:rFonts w:asciiTheme="majorHAnsi" w:hAnsiTheme="majorHAnsi"/>
          <w:sz w:val="22"/>
          <w:szCs w:val="22"/>
        </w:rPr>
        <w:t>The Deputy will maintain a file on each volunteer that includes:</w:t>
      </w:r>
    </w:p>
    <w:p w14:paraId="502E6DA2" w14:textId="77777777" w:rsidR="00DA59AC" w:rsidRPr="00DA59AC" w:rsidRDefault="00DA59AC" w:rsidP="00DA59AC">
      <w:pPr>
        <w:pStyle w:val="ListParagraph"/>
        <w:rPr>
          <w:rFonts w:asciiTheme="majorHAnsi" w:hAnsiTheme="majorHAnsi"/>
          <w:sz w:val="22"/>
          <w:szCs w:val="22"/>
        </w:rPr>
      </w:pPr>
    </w:p>
    <w:p w14:paraId="2030B473" w14:textId="77777777" w:rsidR="00DA59AC" w:rsidRDefault="00DA59AC" w:rsidP="00BE4CF2">
      <w:pPr>
        <w:pStyle w:val="ListParagraph"/>
        <w:numPr>
          <w:ilvl w:val="1"/>
          <w:numId w:val="54"/>
        </w:numPr>
        <w:rPr>
          <w:rFonts w:asciiTheme="majorHAnsi" w:hAnsiTheme="majorHAnsi"/>
          <w:sz w:val="22"/>
          <w:szCs w:val="22"/>
        </w:rPr>
      </w:pPr>
      <w:r>
        <w:rPr>
          <w:rFonts w:asciiTheme="majorHAnsi" w:hAnsiTheme="majorHAnsi"/>
          <w:sz w:val="22"/>
          <w:szCs w:val="22"/>
        </w:rPr>
        <w:t>The application and notes from references.</w:t>
      </w:r>
    </w:p>
    <w:p w14:paraId="07875607" w14:textId="77777777" w:rsidR="00DA59AC" w:rsidRDefault="00DA59AC" w:rsidP="00BE4CF2">
      <w:pPr>
        <w:pStyle w:val="ListParagraph"/>
        <w:numPr>
          <w:ilvl w:val="1"/>
          <w:numId w:val="54"/>
        </w:numPr>
        <w:rPr>
          <w:rFonts w:asciiTheme="majorHAnsi" w:hAnsiTheme="majorHAnsi"/>
          <w:sz w:val="22"/>
          <w:szCs w:val="22"/>
        </w:rPr>
      </w:pPr>
      <w:r>
        <w:rPr>
          <w:rFonts w:asciiTheme="majorHAnsi" w:hAnsiTheme="majorHAnsi"/>
          <w:sz w:val="22"/>
          <w:szCs w:val="22"/>
        </w:rPr>
        <w:t>Copy of background check notice</w:t>
      </w:r>
    </w:p>
    <w:p w14:paraId="6DFC117F" w14:textId="77777777" w:rsidR="00DA59AC" w:rsidRDefault="00DA59AC" w:rsidP="00BE4CF2">
      <w:pPr>
        <w:pStyle w:val="ListParagraph"/>
        <w:numPr>
          <w:ilvl w:val="1"/>
          <w:numId w:val="54"/>
        </w:numPr>
        <w:rPr>
          <w:rFonts w:asciiTheme="majorHAnsi" w:hAnsiTheme="majorHAnsi"/>
          <w:sz w:val="22"/>
          <w:szCs w:val="22"/>
        </w:rPr>
      </w:pPr>
      <w:r>
        <w:rPr>
          <w:rFonts w:asciiTheme="majorHAnsi" w:hAnsiTheme="majorHAnsi"/>
          <w:sz w:val="22"/>
          <w:szCs w:val="22"/>
        </w:rPr>
        <w:t>Copy of certification certificate</w:t>
      </w:r>
    </w:p>
    <w:p w14:paraId="7A3835DC" w14:textId="77777777" w:rsidR="00DA59AC" w:rsidRDefault="00DA59AC" w:rsidP="00BE4CF2">
      <w:pPr>
        <w:pStyle w:val="ListParagraph"/>
        <w:numPr>
          <w:ilvl w:val="1"/>
          <w:numId w:val="54"/>
        </w:numPr>
        <w:rPr>
          <w:rFonts w:asciiTheme="majorHAnsi" w:hAnsiTheme="majorHAnsi"/>
          <w:sz w:val="22"/>
          <w:szCs w:val="22"/>
        </w:rPr>
      </w:pPr>
      <w:r>
        <w:rPr>
          <w:rFonts w:asciiTheme="majorHAnsi" w:hAnsiTheme="majorHAnsi"/>
          <w:sz w:val="22"/>
          <w:szCs w:val="22"/>
        </w:rPr>
        <w:t>Copies of any correspondence or other documents associated with the volunteer.</w:t>
      </w:r>
    </w:p>
    <w:p w14:paraId="59773B85" w14:textId="77777777" w:rsidR="00E46106" w:rsidRPr="00E46106" w:rsidRDefault="00E46106" w:rsidP="00E46106">
      <w:pPr>
        <w:ind w:left="1440"/>
        <w:rPr>
          <w:rFonts w:asciiTheme="majorHAnsi" w:hAnsiTheme="majorHAnsi"/>
          <w:sz w:val="22"/>
          <w:szCs w:val="22"/>
        </w:rPr>
      </w:pPr>
    </w:p>
    <w:p w14:paraId="4E334E3C" w14:textId="77777777" w:rsidR="00DA59AC" w:rsidRDefault="00BA1C35" w:rsidP="00BE4CF2">
      <w:pPr>
        <w:pStyle w:val="ListParagraph"/>
        <w:numPr>
          <w:ilvl w:val="0"/>
          <w:numId w:val="54"/>
        </w:numPr>
        <w:rPr>
          <w:rFonts w:asciiTheme="majorHAnsi" w:hAnsiTheme="majorHAnsi"/>
          <w:sz w:val="22"/>
          <w:szCs w:val="22"/>
        </w:rPr>
      </w:pPr>
      <w:r>
        <w:rPr>
          <w:rFonts w:asciiTheme="majorHAnsi" w:hAnsiTheme="majorHAnsi"/>
          <w:sz w:val="22"/>
          <w:szCs w:val="22"/>
        </w:rPr>
        <w:t>Administrative support</w:t>
      </w:r>
      <w:r w:rsidR="00DA59AC">
        <w:rPr>
          <w:rFonts w:asciiTheme="majorHAnsi" w:hAnsiTheme="majorHAnsi"/>
          <w:sz w:val="22"/>
          <w:szCs w:val="22"/>
        </w:rPr>
        <w:t xml:space="preserve"> will also enter newly certified volunteers into Ombudsmanager.</w:t>
      </w:r>
    </w:p>
    <w:p w14:paraId="214D235F" w14:textId="77777777" w:rsidR="00D1118B" w:rsidRDefault="00D1118B" w:rsidP="00D1118B">
      <w:pPr>
        <w:rPr>
          <w:rFonts w:asciiTheme="majorHAnsi" w:hAnsiTheme="majorHAnsi"/>
          <w:sz w:val="22"/>
          <w:szCs w:val="22"/>
        </w:rPr>
      </w:pPr>
    </w:p>
    <w:p w14:paraId="2752C99B" w14:textId="77777777" w:rsidR="00D1118B" w:rsidRDefault="00D1118B" w:rsidP="00D1118B">
      <w:pPr>
        <w:rPr>
          <w:rFonts w:asciiTheme="majorHAnsi" w:hAnsiTheme="majorHAnsi"/>
          <w:sz w:val="22"/>
          <w:szCs w:val="22"/>
        </w:rPr>
      </w:pPr>
    </w:p>
    <w:p w14:paraId="2E0D0DD6" w14:textId="77777777" w:rsidR="00D1118B" w:rsidRPr="00D1118B" w:rsidRDefault="00D1118B" w:rsidP="00D1118B">
      <w:pPr>
        <w:rPr>
          <w:rFonts w:asciiTheme="majorHAnsi" w:hAnsiTheme="majorHAnsi"/>
          <w:sz w:val="22"/>
          <w:szCs w:val="22"/>
        </w:rPr>
      </w:pPr>
    </w:p>
    <w:p w14:paraId="45D88C01" w14:textId="77777777" w:rsidR="0086114D" w:rsidRPr="0086114D" w:rsidRDefault="0086114D" w:rsidP="0086114D">
      <w:pPr>
        <w:rPr>
          <w:rFonts w:asciiTheme="majorHAnsi" w:hAnsiTheme="majorHAnsi"/>
          <w:sz w:val="22"/>
          <w:szCs w:val="22"/>
        </w:rPr>
      </w:pPr>
    </w:p>
    <w:p w14:paraId="1F7FE439" w14:textId="77777777" w:rsidR="0086114D" w:rsidRDefault="00D7733B" w:rsidP="00BE4CF2">
      <w:pPr>
        <w:pStyle w:val="ListParagraph"/>
        <w:numPr>
          <w:ilvl w:val="0"/>
          <w:numId w:val="51"/>
        </w:numPr>
        <w:rPr>
          <w:rFonts w:asciiTheme="majorHAnsi" w:hAnsiTheme="majorHAnsi"/>
          <w:b/>
          <w:i/>
          <w:sz w:val="22"/>
          <w:szCs w:val="22"/>
        </w:rPr>
      </w:pPr>
      <w:r w:rsidRPr="00D7733B">
        <w:rPr>
          <w:rFonts w:asciiTheme="majorHAnsi" w:hAnsiTheme="majorHAnsi"/>
          <w:b/>
          <w:i/>
          <w:sz w:val="22"/>
          <w:szCs w:val="22"/>
        </w:rPr>
        <w:lastRenderedPageBreak/>
        <w:t>Supervision</w:t>
      </w:r>
      <w:r w:rsidR="00FC56B0">
        <w:rPr>
          <w:rFonts w:asciiTheme="majorHAnsi" w:hAnsiTheme="majorHAnsi"/>
          <w:b/>
          <w:i/>
          <w:sz w:val="22"/>
          <w:szCs w:val="22"/>
        </w:rPr>
        <w:t xml:space="preserve"> and De-certification</w:t>
      </w:r>
    </w:p>
    <w:p w14:paraId="08631ABA" w14:textId="77777777" w:rsidR="00D7733B" w:rsidRDefault="00D7733B" w:rsidP="00D7733B">
      <w:pPr>
        <w:rPr>
          <w:rFonts w:asciiTheme="majorHAnsi" w:hAnsiTheme="majorHAnsi"/>
          <w:sz w:val="22"/>
          <w:szCs w:val="22"/>
        </w:rPr>
      </w:pPr>
    </w:p>
    <w:p w14:paraId="5D051800" w14:textId="77777777" w:rsidR="00C01157" w:rsidRPr="00C01157" w:rsidRDefault="00D7733B" w:rsidP="00C01157">
      <w:pPr>
        <w:spacing w:after="240"/>
        <w:jc w:val="both"/>
        <w:rPr>
          <w:rFonts w:asciiTheme="majorHAnsi" w:hAnsiTheme="majorHAnsi"/>
          <w:sz w:val="22"/>
          <w:szCs w:val="22"/>
        </w:rPr>
      </w:pPr>
      <w:r w:rsidRPr="00C01157">
        <w:rPr>
          <w:rFonts w:asciiTheme="majorHAnsi" w:hAnsiTheme="majorHAnsi"/>
          <w:sz w:val="22"/>
          <w:szCs w:val="22"/>
          <w:u w:val="single"/>
        </w:rPr>
        <w:t>Policies</w:t>
      </w:r>
      <w:r w:rsidRPr="00C01157">
        <w:rPr>
          <w:rFonts w:asciiTheme="majorHAnsi" w:hAnsiTheme="majorHAnsi"/>
          <w:sz w:val="22"/>
          <w:szCs w:val="22"/>
        </w:rPr>
        <w:t xml:space="preserve">:  The SLTCO has a responsibility to ensure that volunteers are supervised on a regular basis. </w:t>
      </w:r>
      <w:r w:rsidR="00C01157" w:rsidRPr="00C01157">
        <w:rPr>
          <w:rFonts w:asciiTheme="majorHAnsi" w:hAnsiTheme="majorHAnsi"/>
          <w:sz w:val="22"/>
          <w:szCs w:val="22"/>
        </w:rPr>
        <w:t xml:space="preserve">Volunteers must perform </w:t>
      </w:r>
      <w:r w:rsidR="00C01157">
        <w:rPr>
          <w:rFonts w:asciiTheme="majorHAnsi" w:hAnsiTheme="majorHAnsi"/>
          <w:sz w:val="22"/>
          <w:szCs w:val="22"/>
        </w:rPr>
        <w:t>their</w:t>
      </w:r>
      <w:r w:rsidR="00C01157" w:rsidRPr="00C01157">
        <w:rPr>
          <w:rFonts w:asciiTheme="majorHAnsi" w:hAnsiTheme="majorHAnsi"/>
          <w:sz w:val="22"/>
          <w:szCs w:val="22"/>
        </w:rPr>
        <w:t xml:space="preserve"> responsibilities in accordance with all applicable federal and state laws, rules and regulations and these policies and procedures.</w:t>
      </w:r>
    </w:p>
    <w:p w14:paraId="2776AE50" w14:textId="77777777" w:rsidR="00D7733B" w:rsidRDefault="00D7733B" w:rsidP="00D7733B">
      <w:pPr>
        <w:rPr>
          <w:rFonts w:asciiTheme="majorHAnsi" w:hAnsiTheme="majorHAnsi"/>
          <w:sz w:val="22"/>
          <w:szCs w:val="22"/>
        </w:rPr>
      </w:pPr>
      <w:r w:rsidRPr="00FC56B0">
        <w:rPr>
          <w:rFonts w:asciiTheme="majorHAnsi" w:hAnsiTheme="majorHAnsi"/>
          <w:sz w:val="22"/>
          <w:szCs w:val="22"/>
          <w:u w:val="single"/>
        </w:rPr>
        <w:t>Procedures</w:t>
      </w:r>
      <w:r>
        <w:rPr>
          <w:rFonts w:asciiTheme="majorHAnsi" w:hAnsiTheme="majorHAnsi"/>
          <w:sz w:val="22"/>
          <w:szCs w:val="22"/>
        </w:rPr>
        <w:t xml:space="preserve">: </w:t>
      </w:r>
    </w:p>
    <w:p w14:paraId="0F0A05A3" w14:textId="77777777" w:rsidR="00D7733B" w:rsidRDefault="00D7733B" w:rsidP="00BE4CF2">
      <w:pPr>
        <w:pStyle w:val="ListParagraph"/>
        <w:numPr>
          <w:ilvl w:val="0"/>
          <w:numId w:val="56"/>
        </w:numPr>
        <w:rPr>
          <w:rFonts w:asciiTheme="majorHAnsi" w:hAnsiTheme="majorHAnsi"/>
          <w:sz w:val="22"/>
          <w:szCs w:val="22"/>
        </w:rPr>
      </w:pPr>
      <w:r w:rsidRPr="00D7733B">
        <w:rPr>
          <w:rFonts w:asciiTheme="majorHAnsi" w:hAnsiTheme="majorHAnsi"/>
          <w:sz w:val="22"/>
          <w:szCs w:val="22"/>
        </w:rPr>
        <w:t xml:space="preserve">The Deputy LTCO will contact certified volunteers at least twice monthly to </w:t>
      </w:r>
      <w:r w:rsidR="00FC56B0">
        <w:rPr>
          <w:rFonts w:asciiTheme="majorHAnsi" w:hAnsiTheme="majorHAnsi"/>
          <w:sz w:val="22"/>
          <w:szCs w:val="22"/>
        </w:rPr>
        <w:t>talk about the home visits and to answer questions and concerns the volunteer may have.</w:t>
      </w:r>
    </w:p>
    <w:p w14:paraId="0E86F823" w14:textId="77777777" w:rsidR="00E46106" w:rsidRPr="00E46106" w:rsidRDefault="00E46106" w:rsidP="00E46106">
      <w:pPr>
        <w:ind w:left="360"/>
        <w:rPr>
          <w:rFonts w:asciiTheme="majorHAnsi" w:hAnsiTheme="majorHAnsi"/>
          <w:sz w:val="22"/>
          <w:szCs w:val="22"/>
        </w:rPr>
      </w:pPr>
    </w:p>
    <w:p w14:paraId="6AEA19D9" w14:textId="77777777" w:rsidR="00D7733B" w:rsidRDefault="00D7733B" w:rsidP="00BE4CF2">
      <w:pPr>
        <w:pStyle w:val="ListParagraph"/>
        <w:numPr>
          <w:ilvl w:val="0"/>
          <w:numId w:val="56"/>
        </w:numPr>
        <w:rPr>
          <w:rFonts w:asciiTheme="majorHAnsi" w:hAnsiTheme="majorHAnsi"/>
          <w:sz w:val="22"/>
          <w:szCs w:val="22"/>
        </w:rPr>
      </w:pPr>
      <w:r w:rsidRPr="00D7733B">
        <w:rPr>
          <w:rFonts w:asciiTheme="majorHAnsi" w:hAnsiTheme="majorHAnsi"/>
          <w:sz w:val="22"/>
          <w:szCs w:val="22"/>
        </w:rPr>
        <w:t>The Deputy will ensure that volunteers submit timely home visit notes.</w:t>
      </w:r>
    </w:p>
    <w:p w14:paraId="31EE9072" w14:textId="77777777" w:rsidR="00E46106" w:rsidRPr="00E46106" w:rsidRDefault="00E46106" w:rsidP="00E46106">
      <w:pPr>
        <w:pStyle w:val="ListParagraph"/>
        <w:rPr>
          <w:rFonts w:asciiTheme="majorHAnsi" w:hAnsiTheme="majorHAnsi"/>
          <w:sz w:val="22"/>
          <w:szCs w:val="22"/>
        </w:rPr>
      </w:pPr>
    </w:p>
    <w:p w14:paraId="28282D92" w14:textId="77777777" w:rsidR="00D7733B" w:rsidRDefault="00D7733B" w:rsidP="00BE4CF2">
      <w:pPr>
        <w:pStyle w:val="ListParagraph"/>
        <w:numPr>
          <w:ilvl w:val="0"/>
          <w:numId w:val="56"/>
        </w:numPr>
        <w:rPr>
          <w:rFonts w:asciiTheme="majorHAnsi" w:hAnsiTheme="majorHAnsi"/>
          <w:sz w:val="22"/>
          <w:szCs w:val="22"/>
        </w:rPr>
      </w:pPr>
      <w:r>
        <w:rPr>
          <w:rFonts w:asciiTheme="majorHAnsi" w:hAnsiTheme="majorHAnsi"/>
          <w:sz w:val="22"/>
          <w:szCs w:val="22"/>
        </w:rPr>
        <w:t>Home visit notes will be entered into Ombudsmanager.</w:t>
      </w:r>
    </w:p>
    <w:p w14:paraId="286910CF" w14:textId="77777777" w:rsidR="00E46106" w:rsidRPr="00E46106" w:rsidRDefault="00E46106" w:rsidP="00E46106">
      <w:pPr>
        <w:pStyle w:val="ListParagraph"/>
        <w:rPr>
          <w:rFonts w:asciiTheme="majorHAnsi" w:hAnsiTheme="majorHAnsi"/>
          <w:sz w:val="22"/>
          <w:szCs w:val="22"/>
        </w:rPr>
      </w:pPr>
    </w:p>
    <w:p w14:paraId="61B695B6" w14:textId="77777777" w:rsidR="00FC56B0" w:rsidRDefault="00FC56B0" w:rsidP="00BE4CF2">
      <w:pPr>
        <w:pStyle w:val="ListParagraph"/>
        <w:numPr>
          <w:ilvl w:val="0"/>
          <w:numId w:val="56"/>
        </w:numPr>
        <w:rPr>
          <w:rFonts w:asciiTheme="majorHAnsi" w:hAnsiTheme="majorHAnsi"/>
          <w:sz w:val="22"/>
          <w:szCs w:val="22"/>
        </w:rPr>
      </w:pPr>
      <w:r>
        <w:rPr>
          <w:rFonts w:asciiTheme="majorHAnsi" w:hAnsiTheme="majorHAnsi"/>
          <w:sz w:val="22"/>
          <w:szCs w:val="22"/>
        </w:rPr>
        <w:t>If there are complaints about a volunteer’s performance the SLTCO will conduct an investigation and the Deputy will work with the volunteer to improve performance.</w:t>
      </w:r>
    </w:p>
    <w:p w14:paraId="349A5005" w14:textId="77777777" w:rsidR="00E46106" w:rsidRPr="00E46106" w:rsidRDefault="00E46106" w:rsidP="00E46106">
      <w:pPr>
        <w:pStyle w:val="ListParagraph"/>
        <w:rPr>
          <w:rFonts w:asciiTheme="majorHAnsi" w:hAnsiTheme="majorHAnsi"/>
          <w:sz w:val="22"/>
          <w:szCs w:val="22"/>
        </w:rPr>
      </w:pPr>
    </w:p>
    <w:p w14:paraId="1EFC8EAF" w14:textId="77777777" w:rsidR="00FC56B0" w:rsidRDefault="00FC56B0" w:rsidP="00BE4CF2">
      <w:pPr>
        <w:pStyle w:val="ListParagraph"/>
        <w:numPr>
          <w:ilvl w:val="0"/>
          <w:numId w:val="56"/>
        </w:numPr>
        <w:rPr>
          <w:rFonts w:asciiTheme="majorHAnsi" w:hAnsiTheme="majorHAnsi"/>
          <w:sz w:val="22"/>
          <w:szCs w:val="22"/>
        </w:rPr>
      </w:pPr>
      <w:r>
        <w:rPr>
          <w:rFonts w:asciiTheme="majorHAnsi" w:hAnsiTheme="majorHAnsi"/>
          <w:sz w:val="22"/>
          <w:szCs w:val="22"/>
        </w:rPr>
        <w:t>The SLTCO will de-certify a volunteer who is found to have committed a crime or serious ethical violation. The SLTCO will notify the AAG of the volunteer’s infraction. The Deputy will secure the volunteer’s nametag and if necessary, notify home administrators that the individual is no longer associated with the OLTCO.</w:t>
      </w:r>
    </w:p>
    <w:p w14:paraId="59FA9242" w14:textId="77777777" w:rsidR="00E46106" w:rsidRPr="00E46106" w:rsidRDefault="00E46106" w:rsidP="00E46106">
      <w:pPr>
        <w:pStyle w:val="ListParagraph"/>
        <w:rPr>
          <w:rFonts w:asciiTheme="majorHAnsi" w:hAnsiTheme="majorHAnsi"/>
          <w:sz w:val="22"/>
          <w:szCs w:val="22"/>
        </w:rPr>
      </w:pPr>
    </w:p>
    <w:p w14:paraId="7CC9E123" w14:textId="77777777" w:rsidR="00FC56B0" w:rsidRDefault="00FC56B0" w:rsidP="00BE4CF2">
      <w:pPr>
        <w:pStyle w:val="ListParagraph"/>
        <w:numPr>
          <w:ilvl w:val="0"/>
          <w:numId w:val="56"/>
        </w:numPr>
        <w:rPr>
          <w:rFonts w:asciiTheme="majorHAnsi" w:hAnsiTheme="majorHAnsi"/>
          <w:sz w:val="22"/>
          <w:szCs w:val="22"/>
        </w:rPr>
      </w:pPr>
      <w:r>
        <w:rPr>
          <w:rFonts w:asciiTheme="majorHAnsi" w:hAnsiTheme="majorHAnsi"/>
          <w:sz w:val="22"/>
          <w:szCs w:val="22"/>
        </w:rPr>
        <w:t xml:space="preserve">Any individual who is not certified as an ombudsman, but who enters homes impersonating an ombudsman, will receive a certified letter from the SLTCO ordering them to cease and desist. It is a crime to impersonate a state official. The AAG will be advised if such a letter is sent. </w:t>
      </w:r>
    </w:p>
    <w:p w14:paraId="67CF02E2" w14:textId="77777777" w:rsidR="00E46106" w:rsidRPr="00E46106" w:rsidRDefault="00E46106" w:rsidP="00E46106">
      <w:pPr>
        <w:pStyle w:val="ListParagraph"/>
        <w:rPr>
          <w:rFonts w:asciiTheme="majorHAnsi" w:hAnsiTheme="majorHAnsi"/>
          <w:sz w:val="22"/>
          <w:szCs w:val="22"/>
        </w:rPr>
      </w:pPr>
    </w:p>
    <w:p w14:paraId="0BAE8C05" w14:textId="77777777" w:rsidR="00FC56B0" w:rsidRDefault="00FC56B0" w:rsidP="00BE4CF2">
      <w:pPr>
        <w:pStyle w:val="ListParagraph"/>
        <w:numPr>
          <w:ilvl w:val="0"/>
          <w:numId w:val="56"/>
        </w:numPr>
        <w:rPr>
          <w:rFonts w:asciiTheme="majorHAnsi" w:hAnsiTheme="majorHAnsi"/>
          <w:sz w:val="22"/>
          <w:szCs w:val="22"/>
        </w:rPr>
      </w:pPr>
      <w:r>
        <w:rPr>
          <w:rFonts w:asciiTheme="majorHAnsi" w:hAnsiTheme="majorHAnsi"/>
          <w:sz w:val="22"/>
          <w:szCs w:val="22"/>
        </w:rPr>
        <w:t>A volunteer who resigns will also be de-certified and their nametag recovered by the OLTCO.</w:t>
      </w:r>
    </w:p>
    <w:p w14:paraId="423E4F38" w14:textId="77777777" w:rsidR="00DA59AC" w:rsidRDefault="00DA59AC" w:rsidP="00DA59AC">
      <w:pPr>
        <w:rPr>
          <w:rFonts w:asciiTheme="majorHAnsi" w:hAnsiTheme="majorHAnsi"/>
          <w:sz w:val="22"/>
          <w:szCs w:val="22"/>
        </w:rPr>
      </w:pPr>
    </w:p>
    <w:p w14:paraId="6B71E20C" w14:textId="77777777" w:rsidR="00DA59AC" w:rsidRDefault="00DA59AC" w:rsidP="00DA59AC">
      <w:pPr>
        <w:rPr>
          <w:rFonts w:asciiTheme="majorHAnsi" w:hAnsiTheme="majorHAnsi"/>
          <w:sz w:val="22"/>
          <w:szCs w:val="22"/>
        </w:rPr>
      </w:pPr>
    </w:p>
    <w:p w14:paraId="0AF9C3E0" w14:textId="77777777" w:rsidR="00C01157" w:rsidRPr="000103E5" w:rsidRDefault="00C01157" w:rsidP="00C01157">
      <w:pPr>
        <w:spacing w:after="240"/>
        <w:rPr>
          <w:rFonts w:asciiTheme="majorHAnsi" w:hAnsiTheme="majorHAnsi"/>
          <w:sz w:val="22"/>
          <w:szCs w:val="22"/>
        </w:rPr>
      </w:pPr>
      <w:r w:rsidRPr="000103E5">
        <w:rPr>
          <w:rFonts w:asciiTheme="majorHAnsi" w:hAnsiTheme="majorHAnsi"/>
          <w:sz w:val="22"/>
          <w:szCs w:val="22"/>
        </w:rPr>
        <w:t>OAA § 712(h)(4)</w:t>
      </w:r>
    </w:p>
    <w:p w14:paraId="2ADC0FDD" w14:textId="77777777" w:rsidR="00DA59AC" w:rsidRDefault="00DA59AC" w:rsidP="00DA59AC">
      <w:pPr>
        <w:rPr>
          <w:rFonts w:asciiTheme="majorHAnsi" w:hAnsiTheme="majorHAnsi"/>
          <w:sz w:val="22"/>
          <w:szCs w:val="22"/>
        </w:rPr>
      </w:pPr>
    </w:p>
    <w:p w14:paraId="5759608F" w14:textId="77777777" w:rsidR="00DA59AC" w:rsidRDefault="00DA59AC" w:rsidP="00DA59AC">
      <w:pPr>
        <w:rPr>
          <w:rFonts w:asciiTheme="majorHAnsi" w:hAnsiTheme="majorHAnsi"/>
          <w:sz w:val="22"/>
          <w:szCs w:val="22"/>
        </w:rPr>
      </w:pPr>
    </w:p>
    <w:p w14:paraId="1ADA2E89" w14:textId="77777777" w:rsidR="00DA59AC" w:rsidRDefault="00DA59AC" w:rsidP="00DA59AC">
      <w:pPr>
        <w:rPr>
          <w:rFonts w:asciiTheme="majorHAnsi" w:hAnsiTheme="majorHAnsi"/>
          <w:sz w:val="22"/>
          <w:szCs w:val="22"/>
        </w:rPr>
      </w:pPr>
    </w:p>
    <w:p w14:paraId="3F37F66A" w14:textId="77777777" w:rsidR="00DA59AC" w:rsidRDefault="00DA59AC" w:rsidP="00DA59AC">
      <w:pPr>
        <w:rPr>
          <w:rFonts w:asciiTheme="majorHAnsi" w:hAnsiTheme="majorHAnsi"/>
          <w:sz w:val="22"/>
          <w:szCs w:val="22"/>
        </w:rPr>
      </w:pPr>
    </w:p>
    <w:p w14:paraId="60F526A2" w14:textId="77777777" w:rsidR="00DA59AC" w:rsidRDefault="00DA59AC" w:rsidP="00DA59AC">
      <w:pPr>
        <w:rPr>
          <w:rFonts w:asciiTheme="majorHAnsi" w:hAnsiTheme="majorHAnsi"/>
          <w:sz w:val="22"/>
          <w:szCs w:val="22"/>
        </w:rPr>
      </w:pPr>
    </w:p>
    <w:p w14:paraId="37D804CC" w14:textId="77777777" w:rsidR="00DA59AC" w:rsidRDefault="00DA59AC" w:rsidP="00DA59AC">
      <w:pPr>
        <w:rPr>
          <w:rFonts w:asciiTheme="majorHAnsi" w:hAnsiTheme="majorHAnsi"/>
          <w:sz w:val="22"/>
          <w:szCs w:val="22"/>
        </w:rPr>
      </w:pPr>
    </w:p>
    <w:p w14:paraId="753CC7D2" w14:textId="77777777" w:rsidR="00DA59AC" w:rsidRDefault="00DA59AC" w:rsidP="00DA59AC">
      <w:pPr>
        <w:rPr>
          <w:rFonts w:asciiTheme="majorHAnsi" w:hAnsiTheme="majorHAnsi"/>
          <w:sz w:val="22"/>
          <w:szCs w:val="22"/>
        </w:rPr>
      </w:pPr>
    </w:p>
    <w:p w14:paraId="37CAA898" w14:textId="77777777" w:rsidR="00DA59AC" w:rsidRDefault="00DA59AC" w:rsidP="00DA59AC">
      <w:pPr>
        <w:rPr>
          <w:rFonts w:asciiTheme="majorHAnsi" w:hAnsiTheme="majorHAnsi"/>
          <w:sz w:val="22"/>
          <w:szCs w:val="22"/>
        </w:rPr>
      </w:pPr>
    </w:p>
    <w:p w14:paraId="74B298DF" w14:textId="77777777" w:rsidR="005D559A" w:rsidRDefault="005D559A" w:rsidP="00DA59AC">
      <w:pPr>
        <w:rPr>
          <w:rFonts w:asciiTheme="majorHAnsi" w:hAnsiTheme="majorHAnsi"/>
          <w:sz w:val="22"/>
          <w:szCs w:val="22"/>
        </w:rPr>
      </w:pPr>
    </w:p>
    <w:p w14:paraId="029F920F" w14:textId="77777777" w:rsidR="005D559A" w:rsidRDefault="005D559A" w:rsidP="00DA59AC">
      <w:pPr>
        <w:rPr>
          <w:rFonts w:asciiTheme="majorHAnsi" w:hAnsiTheme="majorHAnsi"/>
          <w:sz w:val="22"/>
          <w:szCs w:val="22"/>
        </w:rPr>
      </w:pPr>
    </w:p>
    <w:p w14:paraId="3EB3046B" w14:textId="77777777" w:rsidR="005D559A" w:rsidRDefault="005D559A" w:rsidP="00DA59AC">
      <w:pPr>
        <w:rPr>
          <w:rFonts w:asciiTheme="majorHAnsi" w:hAnsiTheme="majorHAnsi"/>
          <w:sz w:val="22"/>
          <w:szCs w:val="22"/>
        </w:rPr>
      </w:pPr>
    </w:p>
    <w:p w14:paraId="74BD54D6" w14:textId="77777777" w:rsidR="005D559A" w:rsidRDefault="005D559A" w:rsidP="00DA59AC">
      <w:pPr>
        <w:rPr>
          <w:rFonts w:asciiTheme="majorHAnsi" w:hAnsiTheme="majorHAnsi"/>
          <w:sz w:val="22"/>
          <w:szCs w:val="22"/>
        </w:rPr>
      </w:pPr>
    </w:p>
    <w:p w14:paraId="1E6C9007" w14:textId="77777777" w:rsidR="005D559A" w:rsidRDefault="005D559A" w:rsidP="00DA59AC">
      <w:pPr>
        <w:rPr>
          <w:rFonts w:asciiTheme="majorHAnsi" w:hAnsiTheme="majorHAnsi"/>
          <w:sz w:val="22"/>
          <w:szCs w:val="22"/>
        </w:rPr>
      </w:pPr>
    </w:p>
    <w:p w14:paraId="45DE20CD" w14:textId="77777777" w:rsidR="005D559A" w:rsidRDefault="005D559A" w:rsidP="00DA59AC">
      <w:pPr>
        <w:rPr>
          <w:rFonts w:asciiTheme="majorHAnsi" w:hAnsiTheme="majorHAnsi"/>
          <w:sz w:val="22"/>
          <w:szCs w:val="22"/>
        </w:rPr>
      </w:pPr>
    </w:p>
    <w:p w14:paraId="759D4484" w14:textId="77777777" w:rsidR="005D559A" w:rsidRDefault="005D559A" w:rsidP="00DA59AC">
      <w:pPr>
        <w:rPr>
          <w:rFonts w:asciiTheme="majorHAnsi" w:hAnsiTheme="majorHAnsi"/>
          <w:sz w:val="22"/>
          <w:szCs w:val="22"/>
        </w:rPr>
      </w:pPr>
    </w:p>
    <w:p w14:paraId="2D5A794F" w14:textId="77777777" w:rsidR="005D559A" w:rsidRDefault="005D559A" w:rsidP="00DA59AC">
      <w:pPr>
        <w:rPr>
          <w:rFonts w:asciiTheme="majorHAnsi" w:hAnsiTheme="majorHAnsi"/>
          <w:sz w:val="22"/>
          <w:szCs w:val="22"/>
        </w:rPr>
      </w:pPr>
    </w:p>
    <w:p w14:paraId="02ECA132" w14:textId="77777777" w:rsidR="005D559A" w:rsidRDefault="005D559A" w:rsidP="00DA59AC">
      <w:pPr>
        <w:rPr>
          <w:rFonts w:asciiTheme="majorHAnsi" w:hAnsiTheme="majorHAnsi"/>
          <w:sz w:val="22"/>
          <w:szCs w:val="22"/>
        </w:rPr>
      </w:pPr>
    </w:p>
    <w:p w14:paraId="4AF0B84E" w14:textId="77777777" w:rsidR="003F687A" w:rsidRDefault="003F687A" w:rsidP="000103E5">
      <w:pPr>
        <w:pStyle w:val="Title"/>
        <w:rPr>
          <w:rStyle w:val="Strong"/>
        </w:rPr>
      </w:pPr>
      <w:r>
        <w:rPr>
          <w:rStyle w:val="Strong"/>
        </w:rPr>
        <w:lastRenderedPageBreak/>
        <w:t>X. NORS AND ANNUAL REPORTS</w:t>
      </w:r>
    </w:p>
    <w:p w14:paraId="0FDB6A93" w14:textId="77777777" w:rsidR="003F687A" w:rsidRPr="002E7951" w:rsidRDefault="00BA4259" w:rsidP="003F687A">
      <w:pPr>
        <w:rPr>
          <w:b/>
          <w:i/>
        </w:rPr>
      </w:pPr>
      <w:r w:rsidRPr="002E7951">
        <w:rPr>
          <w:b/>
          <w:i/>
        </w:rPr>
        <w:t>A. General information</w:t>
      </w:r>
    </w:p>
    <w:p w14:paraId="6F943289" w14:textId="77777777" w:rsidR="00BA4259" w:rsidRPr="002E7951" w:rsidRDefault="00BA4259" w:rsidP="003F687A"/>
    <w:p w14:paraId="2363A742" w14:textId="77777777" w:rsidR="002E7951" w:rsidRDefault="00BA4259" w:rsidP="003F687A">
      <w:r w:rsidRPr="002E7951">
        <w:rPr>
          <w:u w:val="single"/>
        </w:rPr>
        <w:t>Authority</w:t>
      </w:r>
      <w:r w:rsidRPr="002E7951">
        <w:t>:</w:t>
      </w:r>
      <w:r w:rsidR="003E5719" w:rsidRPr="002E7951">
        <w:t xml:space="preserve"> </w:t>
      </w:r>
      <w:r w:rsidR="002E7951" w:rsidRPr="002E7951">
        <w:t xml:space="preserve">OAA § 712 (h)(1) states that the State </w:t>
      </w:r>
      <w:r w:rsidR="002E7951">
        <w:t xml:space="preserve">Unit of Aging </w:t>
      </w:r>
      <w:r w:rsidR="002E7951" w:rsidRPr="002E7951">
        <w:t xml:space="preserve">will require the Office to prepare an annual report that </w:t>
      </w:r>
    </w:p>
    <w:p w14:paraId="4114619F" w14:textId="77777777" w:rsidR="00454300" w:rsidRDefault="00454300" w:rsidP="003F687A"/>
    <w:p w14:paraId="45F1F803" w14:textId="77777777" w:rsidR="002E7951" w:rsidRDefault="002E7951" w:rsidP="00BE4CF2">
      <w:pPr>
        <w:pStyle w:val="ListParagraph"/>
        <w:numPr>
          <w:ilvl w:val="0"/>
          <w:numId w:val="76"/>
        </w:numPr>
      </w:pPr>
      <w:r w:rsidRPr="002E7951">
        <w:t>describes the activities carried out by the Office in the year f</w:t>
      </w:r>
      <w:r w:rsidR="00454300">
        <w:t>or which the report is prepared</w:t>
      </w:r>
      <w:r w:rsidRPr="002E7951">
        <w:t xml:space="preserve"> </w:t>
      </w:r>
    </w:p>
    <w:p w14:paraId="6EC47077" w14:textId="77777777" w:rsidR="002E7951" w:rsidRDefault="002E7951" w:rsidP="00BE4CF2">
      <w:pPr>
        <w:pStyle w:val="ListParagraph"/>
        <w:numPr>
          <w:ilvl w:val="0"/>
          <w:numId w:val="76"/>
        </w:numPr>
      </w:pPr>
      <w:r w:rsidRPr="002E7951">
        <w:t>con</w:t>
      </w:r>
      <w:r w:rsidR="00454300">
        <w:t>tains and analyzes program data</w:t>
      </w:r>
      <w:r w:rsidRPr="002E7951">
        <w:t xml:space="preserve"> </w:t>
      </w:r>
    </w:p>
    <w:p w14:paraId="011B7C39" w14:textId="77777777" w:rsidR="002E7951" w:rsidRDefault="002E7951" w:rsidP="00BE4CF2">
      <w:pPr>
        <w:pStyle w:val="ListParagraph"/>
        <w:numPr>
          <w:ilvl w:val="0"/>
          <w:numId w:val="76"/>
        </w:numPr>
      </w:pPr>
      <w:r w:rsidRPr="002E7951">
        <w:t>evaluates the complaints/problem</w:t>
      </w:r>
      <w:r>
        <w:t xml:space="preserve">s residents have experienced </w:t>
      </w:r>
      <w:r w:rsidRPr="002E7951">
        <w:t xml:space="preserve"> </w:t>
      </w:r>
    </w:p>
    <w:p w14:paraId="167934E8" w14:textId="77777777" w:rsidR="00BA4259" w:rsidRDefault="002E7951" w:rsidP="00BE4CF2">
      <w:pPr>
        <w:pStyle w:val="ListParagraph"/>
        <w:numPr>
          <w:ilvl w:val="0"/>
          <w:numId w:val="76"/>
        </w:numPr>
      </w:pPr>
      <w:r w:rsidRPr="002E7951">
        <w:t>makes recommendations to improve the quality of care/life of the residents and protects the health, safety welfare and rights of the residents</w:t>
      </w:r>
    </w:p>
    <w:p w14:paraId="42EF637A" w14:textId="77777777" w:rsidR="002E7951" w:rsidRDefault="002E7951" w:rsidP="00BE4CF2">
      <w:pPr>
        <w:pStyle w:val="ListParagraph"/>
        <w:numPr>
          <w:ilvl w:val="0"/>
          <w:numId w:val="76"/>
        </w:numPr>
      </w:pPr>
      <w:r>
        <w:t>analyzes the success of the program</w:t>
      </w:r>
    </w:p>
    <w:p w14:paraId="74C81154" w14:textId="77777777" w:rsidR="002E7951" w:rsidRDefault="002E7951" w:rsidP="00BE4CF2">
      <w:pPr>
        <w:pStyle w:val="ListParagraph"/>
        <w:numPr>
          <w:ilvl w:val="0"/>
          <w:numId w:val="76"/>
        </w:numPr>
      </w:pPr>
      <w:r>
        <w:t>identifies barriers that prevent optimal performance of the program</w:t>
      </w:r>
    </w:p>
    <w:p w14:paraId="3A4DA91E" w14:textId="77777777" w:rsidR="00BA4259" w:rsidRDefault="002E7951" w:rsidP="00BE4CF2">
      <w:pPr>
        <w:pStyle w:val="ListParagraph"/>
        <w:numPr>
          <w:ilvl w:val="0"/>
          <w:numId w:val="76"/>
        </w:numPr>
      </w:pPr>
      <w:r>
        <w:t>provide policy, regulatory, and legislative recommendations</w:t>
      </w:r>
    </w:p>
    <w:p w14:paraId="505DC96D" w14:textId="77777777" w:rsidR="002E7951" w:rsidRDefault="002E7951" w:rsidP="00BE4CF2">
      <w:pPr>
        <w:pStyle w:val="ListParagraph"/>
        <w:numPr>
          <w:ilvl w:val="0"/>
          <w:numId w:val="76"/>
        </w:numPr>
      </w:pPr>
      <w:r>
        <w:t>analyze, comment on, and monitor the development and implementation of federal, state and local laws, regulations and other government policies and actions that pertain to long term care facilities, and</w:t>
      </w:r>
    </w:p>
    <w:p w14:paraId="39053928" w14:textId="77777777" w:rsidR="002E7951" w:rsidRDefault="002E7951" w:rsidP="00BE4CF2">
      <w:pPr>
        <w:pStyle w:val="ListParagraph"/>
        <w:numPr>
          <w:ilvl w:val="0"/>
          <w:numId w:val="76"/>
        </w:numPr>
      </w:pPr>
      <w:r>
        <w:t xml:space="preserve">provide information about the issues and concerns of the older individuals residing in long term care facilities. </w:t>
      </w:r>
    </w:p>
    <w:p w14:paraId="186E9637" w14:textId="77777777" w:rsidR="002E7951" w:rsidRDefault="002E7951" w:rsidP="002E7951"/>
    <w:p w14:paraId="658577EC" w14:textId="77777777" w:rsidR="002E7951" w:rsidRDefault="002E7951" w:rsidP="002E7951">
      <w:r>
        <w:t>Additionally, the OAA requires the SLTCO to make the report available to the Governor, the legislature, and DHSS Licensing and Certification.</w:t>
      </w:r>
    </w:p>
    <w:p w14:paraId="4C567E90" w14:textId="77777777" w:rsidR="00454300" w:rsidRDefault="00454300" w:rsidP="002E7951"/>
    <w:p w14:paraId="2D422E62" w14:textId="77777777" w:rsidR="00454300" w:rsidRDefault="00454300" w:rsidP="002E7951">
      <w:r>
        <w:t xml:space="preserve">Under the OAA, the State Unit on Aging (DHSS) is required to submit an annual report to the Administration on Aging on grant activities and expenditures. The OLTCO provides its portion of the report via the Ombudsman Reporting Tool (ORT) which uploads data from Ombudsmanager and </w:t>
      </w:r>
      <w:r w:rsidR="00E85BA8">
        <w:t>the SLTCO into the National Ombudsman Reporting System (NORS).</w:t>
      </w:r>
    </w:p>
    <w:p w14:paraId="5EFA37CC" w14:textId="77777777" w:rsidR="002E7951" w:rsidRDefault="002E7951" w:rsidP="002E7951"/>
    <w:p w14:paraId="403B70EA" w14:textId="77777777" w:rsidR="00062A64" w:rsidRPr="004F16A1" w:rsidRDefault="00062A64" w:rsidP="00BE4CF2">
      <w:pPr>
        <w:pStyle w:val="ListParagraph"/>
        <w:numPr>
          <w:ilvl w:val="0"/>
          <w:numId w:val="79"/>
        </w:numPr>
        <w:rPr>
          <w:b/>
          <w:i/>
        </w:rPr>
      </w:pPr>
      <w:r w:rsidRPr="004F16A1">
        <w:rPr>
          <w:b/>
          <w:i/>
        </w:rPr>
        <w:t>Annual Report</w:t>
      </w:r>
      <w:r w:rsidR="003071AA" w:rsidRPr="004F16A1">
        <w:rPr>
          <w:b/>
          <w:i/>
        </w:rPr>
        <w:t xml:space="preserve"> to the State</w:t>
      </w:r>
    </w:p>
    <w:p w14:paraId="436798C0" w14:textId="77777777" w:rsidR="00BA4259" w:rsidRPr="002E7951" w:rsidRDefault="00BA4259" w:rsidP="003F687A">
      <w:r w:rsidRPr="002E7951">
        <w:rPr>
          <w:u w:val="single"/>
        </w:rPr>
        <w:t>Policy</w:t>
      </w:r>
      <w:r w:rsidRPr="002E7951">
        <w:t>:</w:t>
      </w:r>
      <w:r w:rsidR="002E7951">
        <w:t xml:space="preserve"> </w:t>
      </w:r>
      <w:r w:rsidR="00454300">
        <w:t xml:space="preserve">The OLTCO will </w:t>
      </w:r>
      <w:r w:rsidR="00062A64">
        <w:t>publish an annual report based on state fiscal year data</w:t>
      </w:r>
      <w:r w:rsidR="00454300">
        <w:t>. The OLTCO will also ensure that the program data reported is as accurate as possible.</w:t>
      </w:r>
      <w:r w:rsidR="006261A5">
        <w:t xml:space="preserve"> In formulating policy recommendations, the SLTCO may wish to work with the Alaska Commission on Aging and the AARP Advocacy Director so that advocacy for Alaskan seniors is coordinated.  </w:t>
      </w:r>
    </w:p>
    <w:p w14:paraId="785BCC1F" w14:textId="77777777" w:rsidR="00BA4259" w:rsidRPr="002E7951" w:rsidRDefault="00BA4259" w:rsidP="003F687A"/>
    <w:p w14:paraId="74B2C150" w14:textId="77777777" w:rsidR="00BA4259" w:rsidRPr="002E7951" w:rsidRDefault="00BA4259" w:rsidP="003F687A">
      <w:r w:rsidRPr="002E7951">
        <w:rPr>
          <w:u w:val="single"/>
        </w:rPr>
        <w:t>Procedures</w:t>
      </w:r>
      <w:r w:rsidRPr="002E7951">
        <w:t>:</w:t>
      </w:r>
    </w:p>
    <w:p w14:paraId="08AF043D" w14:textId="77777777" w:rsidR="00A352DC" w:rsidRDefault="00454300" w:rsidP="00BE4CF2">
      <w:pPr>
        <w:pStyle w:val="ListParagraph"/>
        <w:numPr>
          <w:ilvl w:val="0"/>
          <w:numId w:val="77"/>
        </w:numPr>
      </w:pPr>
      <w:r>
        <w:t xml:space="preserve">The SLTCO is responsible for compiling the program data, recommendations, and annual report. </w:t>
      </w:r>
    </w:p>
    <w:p w14:paraId="3D425A79" w14:textId="77777777" w:rsidR="006261A5" w:rsidRDefault="006261A5" w:rsidP="006261A5"/>
    <w:p w14:paraId="3595A448" w14:textId="77777777" w:rsidR="00A352DC" w:rsidRDefault="00454300" w:rsidP="00BE4CF2">
      <w:pPr>
        <w:pStyle w:val="ListParagraph"/>
        <w:numPr>
          <w:ilvl w:val="0"/>
          <w:numId w:val="77"/>
        </w:numPr>
      </w:pPr>
      <w:r>
        <w:t xml:space="preserve">The </w:t>
      </w:r>
      <w:r w:rsidR="006261A5">
        <w:t xml:space="preserve">annual report </w:t>
      </w:r>
      <w:r>
        <w:t xml:space="preserve">data should be drawn from the </w:t>
      </w:r>
      <w:r w:rsidR="00A352DC">
        <w:t xml:space="preserve">state fiscal year and the report completed no later than </w:t>
      </w:r>
      <w:r w:rsidR="00AB6204">
        <w:t>August</w:t>
      </w:r>
      <w:r w:rsidR="00A352DC">
        <w:t xml:space="preserve">, so as to give ACoA </w:t>
      </w:r>
      <w:r w:rsidR="006261A5">
        <w:t xml:space="preserve">commissioners </w:t>
      </w:r>
      <w:r w:rsidR="00A352DC">
        <w:t>the opportunity to see it before they compile their legislative and policy recommendations.</w:t>
      </w:r>
    </w:p>
    <w:p w14:paraId="48CC2D35" w14:textId="77777777" w:rsidR="00062A64" w:rsidRDefault="00062A64" w:rsidP="00062A64">
      <w:pPr>
        <w:pStyle w:val="ListParagraph"/>
      </w:pPr>
    </w:p>
    <w:p w14:paraId="5BEF15EE" w14:textId="77777777" w:rsidR="00454300" w:rsidRDefault="00A352DC" w:rsidP="00BE4CF2">
      <w:pPr>
        <w:pStyle w:val="ListParagraph"/>
        <w:numPr>
          <w:ilvl w:val="0"/>
          <w:numId w:val="77"/>
        </w:numPr>
      </w:pPr>
      <w:r>
        <w:lastRenderedPageBreak/>
        <w:t>The SLTCO should monitor Ombudsm</w:t>
      </w:r>
      <w:r w:rsidR="00AB6204">
        <w:t xml:space="preserve">anager quarterly so as to identify and (if necessary) resolve problems with the data. Typical problems include: </w:t>
      </w:r>
      <w:r>
        <w:t>patterns of coding errors</w:t>
      </w:r>
      <w:r w:rsidR="00AB6204">
        <w:t>, staff failure to document casework or activities, sudden upward or downward trends in complaints, verification and resolution rates, and completed activities. The purpose is to ensure the data is accurate enough by July to compile for the annual report.</w:t>
      </w:r>
      <w:r>
        <w:t xml:space="preserve">   </w:t>
      </w:r>
    </w:p>
    <w:p w14:paraId="7E2936D4" w14:textId="77777777" w:rsidR="00A352DC" w:rsidRDefault="00A352DC" w:rsidP="00A352DC"/>
    <w:p w14:paraId="0E296E63" w14:textId="77777777" w:rsidR="00A352DC" w:rsidRDefault="00AB6204" w:rsidP="00BE4CF2">
      <w:pPr>
        <w:pStyle w:val="ListParagraph"/>
        <w:numPr>
          <w:ilvl w:val="0"/>
          <w:numId w:val="77"/>
        </w:numPr>
      </w:pPr>
      <w:r>
        <w:t xml:space="preserve">The OLTCO annual report may be short and self-published, so it is easy for policymakers to scan quickly. </w:t>
      </w:r>
    </w:p>
    <w:p w14:paraId="667C79BE" w14:textId="77777777" w:rsidR="00062A64" w:rsidRDefault="00062A64" w:rsidP="00062A64">
      <w:pPr>
        <w:pStyle w:val="ListParagraph"/>
      </w:pPr>
    </w:p>
    <w:p w14:paraId="50576D8D" w14:textId="77777777" w:rsidR="00062A64" w:rsidRDefault="00062A64" w:rsidP="00BE4CF2">
      <w:pPr>
        <w:pStyle w:val="ListParagraph"/>
        <w:numPr>
          <w:ilvl w:val="0"/>
          <w:numId w:val="77"/>
        </w:numPr>
      </w:pPr>
      <w:r>
        <w:t>The OLTCO will provide the annual report to the Alaska Commission on Aging, legislators, and the governor.</w:t>
      </w:r>
    </w:p>
    <w:p w14:paraId="451299E8" w14:textId="77777777" w:rsidR="005D559A" w:rsidRDefault="005D559A" w:rsidP="005D559A">
      <w:pPr>
        <w:pStyle w:val="ListParagraph"/>
      </w:pPr>
    </w:p>
    <w:p w14:paraId="75A73165" w14:textId="77777777" w:rsidR="00062A64" w:rsidRDefault="00062A64" w:rsidP="00062A64">
      <w:pPr>
        <w:pStyle w:val="ListParagraph"/>
      </w:pPr>
    </w:p>
    <w:p w14:paraId="2A1EE0E9" w14:textId="77777777" w:rsidR="00062A64" w:rsidRDefault="001E1738" w:rsidP="00BE4CF2">
      <w:pPr>
        <w:pStyle w:val="ListParagraph"/>
        <w:numPr>
          <w:ilvl w:val="0"/>
          <w:numId w:val="79"/>
        </w:numPr>
        <w:rPr>
          <w:b/>
          <w:i/>
        </w:rPr>
      </w:pPr>
      <w:r>
        <w:rPr>
          <w:b/>
          <w:i/>
        </w:rPr>
        <w:t>Annual report to Administration on Aging</w:t>
      </w:r>
    </w:p>
    <w:p w14:paraId="7DA70FCD" w14:textId="77777777" w:rsidR="001E1738" w:rsidRDefault="001E1738" w:rsidP="001E1738">
      <w:pPr>
        <w:ind w:left="360"/>
        <w:rPr>
          <w:b/>
          <w:i/>
        </w:rPr>
      </w:pPr>
    </w:p>
    <w:p w14:paraId="0D161E6B" w14:textId="77777777" w:rsidR="001D777B" w:rsidRDefault="001E1738" w:rsidP="001E1738">
      <w:pPr>
        <w:ind w:left="360"/>
      </w:pPr>
      <w:r w:rsidRPr="005D559A">
        <w:rPr>
          <w:u w:val="single"/>
        </w:rPr>
        <w:t>Policy</w:t>
      </w:r>
      <w:r>
        <w:t xml:space="preserve">: The OLTCO will submit </w:t>
      </w:r>
      <w:r w:rsidR="001D777B">
        <w:t>an annual program report to the Administration on Aging by January 31 following the close of the federal fiscal year on September 30.</w:t>
      </w:r>
    </w:p>
    <w:p w14:paraId="24999490" w14:textId="77777777" w:rsidR="001D777B" w:rsidRDefault="001D777B" w:rsidP="001E1738">
      <w:pPr>
        <w:ind w:left="360"/>
      </w:pPr>
    </w:p>
    <w:p w14:paraId="32E519CD" w14:textId="77777777" w:rsidR="001D777B" w:rsidRDefault="001D777B" w:rsidP="001E1738">
      <w:pPr>
        <w:ind w:left="360"/>
      </w:pPr>
      <w:r w:rsidRPr="005D559A">
        <w:rPr>
          <w:u w:val="single"/>
        </w:rPr>
        <w:t>Procedures</w:t>
      </w:r>
      <w:r>
        <w:t xml:space="preserve">: </w:t>
      </w:r>
    </w:p>
    <w:p w14:paraId="1A1B9DE0" w14:textId="77777777" w:rsidR="001E1738" w:rsidRDefault="001D777B" w:rsidP="00BE4CF2">
      <w:pPr>
        <w:pStyle w:val="ListParagraph"/>
        <w:numPr>
          <w:ilvl w:val="0"/>
          <w:numId w:val="78"/>
        </w:numPr>
      </w:pPr>
      <w:r>
        <w:t xml:space="preserve">The SLTCO will ensure that at least two staff (usually SLTCO and Administrative support) have access to the Ombudsman Reporting Tool  (ORT) </w:t>
      </w:r>
      <w:r w:rsidR="00D91CC4">
        <w:t xml:space="preserve">software </w:t>
      </w:r>
      <w:r>
        <w:t>program</w:t>
      </w:r>
      <w:r w:rsidR="00D91CC4">
        <w:t xml:space="preserve"> which allows the OLTCO to submit annual reports to the Administration on Aging electronically</w:t>
      </w:r>
      <w:r>
        <w:t xml:space="preserve">. The program can be downloaded from </w:t>
      </w:r>
      <w:r w:rsidR="00D91CC4">
        <w:t xml:space="preserve">the Administration on Aging. The password can be obtained from Harmony Software, the vendors who own the Ombudsmanager program. </w:t>
      </w:r>
    </w:p>
    <w:p w14:paraId="30844A08" w14:textId="77777777" w:rsidR="00D91CC4" w:rsidRDefault="00D91CC4" w:rsidP="00BE4CF2">
      <w:pPr>
        <w:pStyle w:val="ListParagraph"/>
        <w:numPr>
          <w:ilvl w:val="0"/>
          <w:numId w:val="78"/>
        </w:numPr>
      </w:pPr>
      <w:r>
        <w:t>The SLTCO will ensure that an updated copy of the ORT user manual is downloaded and available for use.</w:t>
      </w:r>
    </w:p>
    <w:p w14:paraId="5E18DC76" w14:textId="77777777" w:rsidR="001D777B" w:rsidRDefault="001D777B" w:rsidP="00BE4CF2">
      <w:pPr>
        <w:pStyle w:val="ListParagraph"/>
        <w:numPr>
          <w:ilvl w:val="0"/>
          <w:numId w:val="78"/>
        </w:numPr>
      </w:pPr>
      <w:r>
        <w:t>The SLTCO will start to upload data from Ombudsmanager into the ORT at least by the middle of December following the close of the federal fiscal year. This will allow the SLTCO to identify where case and activity data is inconsistent because of incorrect coding or data entry. (In the ORT, the</w:t>
      </w:r>
      <w:r w:rsidR="00D91CC4">
        <w:t xml:space="preserve"> number of complaints received, types of complaints, and action on complaints must all add up to the same number. Because they rarely add up the first time data is uploaded to the ORT, a sometimes lengthy process of finding the errors and re-uploading data to the ORT must occur.)</w:t>
      </w:r>
    </w:p>
    <w:p w14:paraId="7ACE869C" w14:textId="77777777" w:rsidR="001D777B" w:rsidRDefault="001D777B" w:rsidP="00BE4CF2">
      <w:pPr>
        <w:pStyle w:val="ListParagraph"/>
        <w:numPr>
          <w:ilvl w:val="0"/>
          <w:numId w:val="78"/>
        </w:numPr>
      </w:pPr>
      <w:r>
        <w:t>The SLTCO will also request a statement of program expenditures for the federal fiscal year from the Trust budget coordinator. This information will be uploaded into the ORT.</w:t>
      </w:r>
    </w:p>
    <w:p w14:paraId="600F1684" w14:textId="77777777" w:rsidR="001D777B" w:rsidRDefault="001D777B" w:rsidP="00BE4CF2">
      <w:pPr>
        <w:pStyle w:val="ListParagraph"/>
        <w:numPr>
          <w:ilvl w:val="0"/>
          <w:numId w:val="78"/>
        </w:numPr>
      </w:pPr>
      <w:r>
        <w:t xml:space="preserve">The SLTCO or designee will also re-count SNF and ALH beds to be uploaded into the ORT. </w:t>
      </w:r>
    </w:p>
    <w:p w14:paraId="3DDFABEE" w14:textId="77777777" w:rsidR="00D91CC4" w:rsidRDefault="00D91CC4" w:rsidP="00BE4CF2">
      <w:pPr>
        <w:pStyle w:val="ListParagraph"/>
        <w:numPr>
          <w:ilvl w:val="0"/>
          <w:numId w:val="78"/>
        </w:numPr>
      </w:pPr>
      <w:r>
        <w:t xml:space="preserve">After the ORT is completely filled out, it must be verified and submitted electronically. If there are questions about the data, </w:t>
      </w:r>
      <w:r w:rsidR="003071AA">
        <w:t xml:space="preserve">the SLTCO will receive a call from the Administration on Aging (or their contractor) to ask for information. Usually questions about the data arise if there are significant differences in the data from one year to the next (i.e. a big drop in resolution rates or a big rise in the number of cases opened, etc). </w:t>
      </w:r>
    </w:p>
    <w:p w14:paraId="48D3AB78" w14:textId="77777777" w:rsidR="003071AA" w:rsidRDefault="003071AA" w:rsidP="003071AA"/>
    <w:p w14:paraId="7B65E48B" w14:textId="77777777" w:rsidR="003071AA" w:rsidRDefault="003071AA" w:rsidP="003071AA">
      <w:r>
        <w:lastRenderedPageBreak/>
        <w:t>DHSS Senior and Disabilities Services, the state’s OAA grantee, will also ask the SLTCO to fill out a short report on “Developmental Accomplishments for a system of Elder Rights.” The SLTCO can fill out the form, providing information on legislative, public awareness, provider education accomplishments for the whole state. The form is usually returned to DHSS SDS’ grant manager.</w:t>
      </w:r>
    </w:p>
    <w:p w14:paraId="0EFDB36B" w14:textId="77777777" w:rsidR="00D91CC4" w:rsidRPr="001E1738" w:rsidRDefault="00D91CC4" w:rsidP="00D91CC4">
      <w:pPr>
        <w:pStyle w:val="ListParagraph"/>
        <w:ind w:left="1140"/>
      </w:pPr>
    </w:p>
    <w:p w14:paraId="35D8BA5B" w14:textId="77777777" w:rsidR="003F687A" w:rsidRDefault="003F687A" w:rsidP="000103E5">
      <w:pPr>
        <w:pStyle w:val="Title"/>
        <w:rPr>
          <w:rStyle w:val="Strong"/>
        </w:rPr>
      </w:pPr>
    </w:p>
    <w:p w14:paraId="56720E86" w14:textId="77777777" w:rsidR="00C420C8" w:rsidRDefault="00C420C8" w:rsidP="007C17D5">
      <w:pPr>
        <w:spacing w:after="240"/>
        <w:rPr>
          <w:rFonts w:asciiTheme="majorHAnsi" w:hAnsiTheme="majorHAnsi"/>
          <w:sz w:val="22"/>
          <w:szCs w:val="22"/>
          <w:u w:val="single"/>
        </w:rPr>
      </w:pPr>
    </w:p>
    <w:p w14:paraId="70A3FFDF" w14:textId="77777777" w:rsidR="00455F0B" w:rsidRDefault="00455F0B" w:rsidP="00C16883">
      <w:pPr>
        <w:tabs>
          <w:tab w:val="left" w:pos="8442"/>
        </w:tabs>
        <w:spacing w:after="120"/>
        <w:rPr>
          <w:rFonts w:asciiTheme="majorHAnsi" w:hAnsiTheme="majorHAnsi"/>
          <w:sz w:val="22"/>
          <w:szCs w:val="22"/>
        </w:rPr>
      </w:pPr>
    </w:p>
    <w:p w14:paraId="5E9BFC01" w14:textId="77777777" w:rsidR="00B5006E" w:rsidRDefault="00B5006E" w:rsidP="00C16883">
      <w:pPr>
        <w:tabs>
          <w:tab w:val="left" w:pos="8442"/>
        </w:tabs>
        <w:spacing w:after="120"/>
        <w:rPr>
          <w:rFonts w:asciiTheme="majorHAnsi" w:hAnsiTheme="majorHAnsi"/>
          <w:sz w:val="22"/>
          <w:szCs w:val="22"/>
        </w:rPr>
      </w:pPr>
    </w:p>
    <w:p w14:paraId="211FA515" w14:textId="77777777" w:rsidR="00B5006E" w:rsidRDefault="00B5006E" w:rsidP="00C16883">
      <w:pPr>
        <w:tabs>
          <w:tab w:val="left" w:pos="8442"/>
        </w:tabs>
        <w:spacing w:after="120"/>
        <w:rPr>
          <w:rFonts w:asciiTheme="majorHAnsi" w:hAnsiTheme="majorHAnsi"/>
          <w:sz w:val="22"/>
          <w:szCs w:val="22"/>
        </w:rPr>
      </w:pPr>
    </w:p>
    <w:p w14:paraId="560CCDA0" w14:textId="77777777" w:rsidR="00B5006E" w:rsidRDefault="00B5006E" w:rsidP="00C16883">
      <w:pPr>
        <w:tabs>
          <w:tab w:val="left" w:pos="8442"/>
        </w:tabs>
        <w:spacing w:after="120"/>
        <w:rPr>
          <w:rFonts w:asciiTheme="majorHAnsi" w:hAnsiTheme="majorHAnsi"/>
          <w:sz w:val="22"/>
          <w:szCs w:val="22"/>
        </w:rPr>
      </w:pPr>
    </w:p>
    <w:p w14:paraId="44395967" w14:textId="77777777" w:rsidR="00B5006E" w:rsidRDefault="00B5006E" w:rsidP="00C16883">
      <w:pPr>
        <w:tabs>
          <w:tab w:val="left" w:pos="8442"/>
        </w:tabs>
        <w:spacing w:after="120"/>
        <w:rPr>
          <w:rFonts w:asciiTheme="majorHAnsi" w:hAnsiTheme="majorHAnsi"/>
          <w:sz w:val="22"/>
          <w:szCs w:val="22"/>
        </w:rPr>
      </w:pPr>
    </w:p>
    <w:p w14:paraId="67279BEF" w14:textId="77777777" w:rsidR="00B5006E" w:rsidRDefault="00B5006E" w:rsidP="00C16883">
      <w:pPr>
        <w:tabs>
          <w:tab w:val="left" w:pos="8442"/>
        </w:tabs>
        <w:spacing w:after="120"/>
        <w:rPr>
          <w:rFonts w:asciiTheme="majorHAnsi" w:hAnsiTheme="majorHAnsi"/>
          <w:sz w:val="22"/>
          <w:szCs w:val="22"/>
        </w:rPr>
      </w:pPr>
    </w:p>
    <w:p w14:paraId="7595FFA8" w14:textId="77777777" w:rsidR="00B5006E" w:rsidRDefault="00B5006E" w:rsidP="00C16883">
      <w:pPr>
        <w:tabs>
          <w:tab w:val="left" w:pos="8442"/>
        </w:tabs>
        <w:spacing w:after="120"/>
        <w:rPr>
          <w:rFonts w:asciiTheme="majorHAnsi" w:hAnsiTheme="majorHAnsi"/>
          <w:sz w:val="22"/>
          <w:szCs w:val="22"/>
        </w:rPr>
      </w:pPr>
    </w:p>
    <w:p w14:paraId="167DB616" w14:textId="77777777" w:rsidR="00B5006E" w:rsidRDefault="00B5006E" w:rsidP="00C16883">
      <w:pPr>
        <w:tabs>
          <w:tab w:val="left" w:pos="8442"/>
        </w:tabs>
        <w:spacing w:after="120"/>
        <w:rPr>
          <w:rFonts w:asciiTheme="majorHAnsi" w:hAnsiTheme="majorHAnsi"/>
          <w:sz w:val="22"/>
          <w:szCs w:val="22"/>
        </w:rPr>
      </w:pPr>
    </w:p>
    <w:p w14:paraId="6FBF2CC0" w14:textId="77777777" w:rsidR="007C17D5" w:rsidRDefault="007C17D5" w:rsidP="007C17D5">
      <w:pPr>
        <w:spacing w:after="240"/>
      </w:pPr>
    </w:p>
    <w:p w14:paraId="1424BBE3" w14:textId="77777777" w:rsidR="005D559A" w:rsidRDefault="005D559A">
      <w:pPr>
        <w:overflowPunct/>
        <w:autoSpaceDE/>
        <w:autoSpaceDN/>
        <w:adjustRightInd/>
        <w:spacing w:after="200" w:line="276" w:lineRule="auto"/>
        <w:textAlignment w:val="auto"/>
      </w:pPr>
      <w:r>
        <w:br w:type="page"/>
      </w:r>
    </w:p>
    <w:p w14:paraId="6048A9F0" w14:textId="77777777" w:rsidR="00DC2F1D" w:rsidRPr="005D559A" w:rsidRDefault="005D559A" w:rsidP="007C17D5">
      <w:pPr>
        <w:spacing w:after="240"/>
        <w:rPr>
          <w:rFonts w:asciiTheme="majorHAnsi" w:hAnsiTheme="majorHAnsi"/>
          <w:b/>
          <w:color w:val="17365D" w:themeColor="text2" w:themeShade="BF"/>
          <w:sz w:val="52"/>
          <w:szCs w:val="52"/>
        </w:rPr>
      </w:pPr>
      <w:r w:rsidRPr="005D559A">
        <w:rPr>
          <w:rFonts w:asciiTheme="majorHAnsi" w:hAnsiTheme="majorHAnsi"/>
          <w:b/>
          <w:color w:val="17365D" w:themeColor="text2" w:themeShade="BF"/>
          <w:sz w:val="52"/>
          <w:szCs w:val="52"/>
        </w:rPr>
        <w:lastRenderedPageBreak/>
        <w:t xml:space="preserve">XI. </w:t>
      </w:r>
      <w:r>
        <w:rPr>
          <w:rFonts w:asciiTheme="majorHAnsi" w:hAnsiTheme="majorHAnsi"/>
          <w:b/>
          <w:color w:val="17365D" w:themeColor="text2" w:themeShade="BF"/>
          <w:sz w:val="52"/>
          <w:szCs w:val="52"/>
        </w:rPr>
        <w:t>OLTCO and the TRUST</w:t>
      </w:r>
    </w:p>
    <w:p w14:paraId="5EAC380C" w14:textId="77777777" w:rsidR="00DC2F1D" w:rsidRPr="005D559A" w:rsidRDefault="005D559A" w:rsidP="007C17D5">
      <w:pPr>
        <w:spacing w:after="240"/>
        <w:rPr>
          <w:color w:val="17365D" w:themeColor="text2" w:themeShade="BF"/>
        </w:rPr>
      </w:pPr>
      <w:r w:rsidRPr="005D559A">
        <w:rPr>
          <w:color w:val="17365D" w:themeColor="text2" w:themeShade="BF"/>
        </w:rPr>
        <w:t>____________________________________________________________________________</w:t>
      </w:r>
    </w:p>
    <w:p w14:paraId="0FEF18BA" w14:textId="77777777" w:rsidR="005D559A" w:rsidRPr="005D559A" w:rsidRDefault="005D559A" w:rsidP="00BE4CF2">
      <w:pPr>
        <w:pStyle w:val="ListParagraph"/>
        <w:numPr>
          <w:ilvl w:val="0"/>
          <w:numId w:val="83"/>
        </w:numPr>
        <w:spacing w:after="240"/>
        <w:rPr>
          <w:b/>
          <w:i/>
        </w:rPr>
      </w:pPr>
      <w:r>
        <w:rPr>
          <w:b/>
          <w:i/>
        </w:rPr>
        <w:t>General i</w:t>
      </w:r>
      <w:r w:rsidRPr="005D559A">
        <w:rPr>
          <w:b/>
          <w:i/>
        </w:rPr>
        <w:t>nformation</w:t>
      </w:r>
    </w:p>
    <w:p w14:paraId="62944E6B" w14:textId="77777777" w:rsidR="005D559A" w:rsidRDefault="005D559A" w:rsidP="007C17D5">
      <w:pPr>
        <w:spacing w:after="240"/>
      </w:pPr>
      <w:r w:rsidRPr="005D559A">
        <w:rPr>
          <w:u w:val="single"/>
        </w:rPr>
        <w:t>Authority</w:t>
      </w:r>
      <w:r>
        <w:t xml:space="preserve">:  AS 47.62.010 states that </w:t>
      </w:r>
    </w:p>
    <w:p w14:paraId="6E913736" w14:textId="77777777" w:rsidR="005D559A" w:rsidRDefault="005D559A" w:rsidP="00BE4CF2">
      <w:pPr>
        <w:pStyle w:val="ListParagraph"/>
        <w:numPr>
          <w:ilvl w:val="0"/>
          <w:numId w:val="84"/>
        </w:numPr>
      </w:pPr>
      <w:r>
        <w:t>The office of the long term care ombudsman is established in the Alaska Mental Health Trust Authority (AS 47.30.011).</w:t>
      </w:r>
    </w:p>
    <w:p w14:paraId="53FFF260" w14:textId="77777777" w:rsidR="00BE4CF2" w:rsidRDefault="00BE4CF2" w:rsidP="00BE4CF2">
      <w:pPr>
        <w:ind w:left="360"/>
      </w:pPr>
    </w:p>
    <w:p w14:paraId="1D022C1C" w14:textId="77777777" w:rsidR="005D559A" w:rsidRDefault="005D559A" w:rsidP="00BE4CF2">
      <w:pPr>
        <w:pStyle w:val="ListParagraph"/>
        <w:numPr>
          <w:ilvl w:val="0"/>
          <w:numId w:val="84"/>
        </w:numPr>
      </w:pPr>
      <w:r>
        <w:t>The ombudsman shall be hired by the authority.  A member of the authority who has a financial interest in a long term care facility in the state, or who has any other conflict of interest, may not participate in the hiring of the ombudsman.  The ombudsman is a full-time position in the classified services.  The ombudsman shall be compensated at no less than Range 21 of the pay plan for state employees under AS 39.27.011.</w:t>
      </w:r>
    </w:p>
    <w:p w14:paraId="776302D6" w14:textId="77777777" w:rsidR="00BE4CF2" w:rsidRDefault="00BE4CF2" w:rsidP="00BE4CF2">
      <w:pPr>
        <w:pStyle w:val="ListParagraph"/>
      </w:pPr>
    </w:p>
    <w:p w14:paraId="2C70D5B0" w14:textId="77777777" w:rsidR="005D559A" w:rsidRDefault="005D559A" w:rsidP="00BE4CF2">
      <w:pPr>
        <w:pStyle w:val="ListParagraph"/>
        <w:numPr>
          <w:ilvl w:val="0"/>
          <w:numId w:val="84"/>
        </w:numPr>
      </w:pPr>
      <w:r>
        <w:t>The ombudsman may not have a financial interest in a long term care facility in the state.  The authority shall adopt regulations to ensure that the ombudsman, and employees and volunteers of the office, do not have a conflict of interest or an appearance of a conflict of interest.</w:t>
      </w:r>
    </w:p>
    <w:p w14:paraId="7FC283D8" w14:textId="77777777" w:rsidR="00BE4CF2" w:rsidRDefault="00BE4CF2" w:rsidP="00BE4CF2">
      <w:pPr>
        <w:pStyle w:val="ListParagraph"/>
      </w:pPr>
    </w:p>
    <w:p w14:paraId="6448FD89" w14:textId="77777777" w:rsidR="005D559A" w:rsidRDefault="005D559A" w:rsidP="005D559A">
      <w:pPr>
        <w:spacing w:after="240"/>
      </w:pPr>
      <w:r>
        <w:t>AS 47.30.011</w:t>
      </w:r>
      <w:r w:rsidR="0050169D">
        <w:t>(6)</w:t>
      </w:r>
      <w:r>
        <w:t xml:space="preserve"> states that the </w:t>
      </w:r>
      <w:r w:rsidR="0050169D">
        <w:t>Authority “</w:t>
      </w:r>
      <w:r w:rsidR="0050169D" w:rsidRPr="0050169D">
        <w:t>shall administer the office of the long term care ombudsman established in AS 47.62.010.</w:t>
      </w:r>
      <w:r w:rsidR="0050169D">
        <w:t>”</w:t>
      </w:r>
    </w:p>
    <w:p w14:paraId="5F336B93" w14:textId="77777777" w:rsidR="00592A20" w:rsidRDefault="0050169D" w:rsidP="00592A20">
      <w:pPr>
        <w:spacing w:after="240"/>
      </w:pPr>
      <w:r>
        <w:t xml:space="preserve">The Trust </w:t>
      </w:r>
      <w:r w:rsidR="002C3720">
        <w:t>provides an</w:t>
      </w:r>
      <w:r>
        <w:t xml:space="preserve"> “administrative home</w:t>
      </w:r>
      <w:r w:rsidR="002F3EE9">
        <w:t xml:space="preserve">” </w:t>
      </w:r>
      <w:r w:rsidR="002C3720">
        <w:t xml:space="preserve">for the OLTCO </w:t>
      </w:r>
      <w:r w:rsidR="002F3EE9">
        <w:t xml:space="preserve">within the Department of </w:t>
      </w:r>
      <w:r w:rsidR="008919DA">
        <w:t>Revenue</w:t>
      </w:r>
      <w:r w:rsidR="00C76FE7">
        <w:t xml:space="preserve">, providing support </w:t>
      </w:r>
      <w:r w:rsidR="00BE4CF2">
        <w:t>and</w:t>
      </w:r>
      <w:r w:rsidR="00433159">
        <w:t xml:space="preserve"> oversight </w:t>
      </w:r>
      <w:r w:rsidR="00C76FE7">
        <w:t>for the business affairs of the program</w:t>
      </w:r>
      <w:r w:rsidR="008919DA">
        <w:t xml:space="preserve">. </w:t>
      </w:r>
      <w:r w:rsidR="002C3720">
        <w:t xml:space="preserve">The </w:t>
      </w:r>
      <w:r w:rsidR="00737607">
        <w:t>Trust’s oversi</w:t>
      </w:r>
      <w:r w:rsidR="00592A20">
        <w:t xml:space="preserve">ght </w:t>
      </w:r>
      <w:r w:rsidR="002908C4">
        <w:t>extends to hiring a</w:t>
      </w:r>
      <w:r w:rsidR="00592A20">
        <w:t xml:space="preserve"> </w:t>
      </w:r>
      <w:r w:rsidR="006A4553">
        <w:t xml:space="preserve">qualified individual who has no conflict of interest as </w:t>
      </w:r>
      <w:r w:rsidR="00903C34">
        <w:t xml:space="preserve">Long Term Care (LTC) </w:t>
      </w:r>
      <w:r w:rsidR="006A4553">
        <w:t xml:space="preserve">Ombudsman; evaluating the </w:t>
      </w:r>
      <w:r w:rsidR="00903C34">
        <w:t xml:space="preserve">LTC </w:t>
      </w:r>
      <w:r w:rsidR="006A4553">
        <w:t>Ombudsman’s performance; and ensuring that the</w:t>
      </w:r>
      <w:r w:rsidR="00737607">
        <w:t xml:space="preserve"> </w:t>
      </w:r>
      <w:r w:rsidR="00903C34">
        <w:t xml:space="preserve">LTC </w:t>
      </w:r>
      <w:r w:rsidR="00433159">
        <w:t>Ombudsman manages the program</w:t>
      </w:r>
      <w:r w:rsidR="00737607">
        <w:t xml:space="preserve"> in compliance with state laws and </w:t>
      </w:r>
      <w:r w:rsidR="00433159">
        <w:t xml:space="preserve">applicable </w:t>
      </w:r>
      <w:r w:rsidR="00737607">
        <w:t xml:space="preserve">departmental </w:t>
      </w:r>
      <w:r w:rsidR="00433159">
        <w:t xml:space="preserve">policies and </w:t>
      </w:r>
      <w:r w:rsidR="00105798">
        <w:t>procedures</w:t>
      </w:r>
      <w:r w:rsidR="00592A20">
        <w:t>.</w:t>
      </w:r>
      <w:r w:rsidR="00433159">
        <w:t xml:space="preserve"> </w:t>
      </w:r>
      <w:r w:rsidR="006A4553">
        <w:t xml:space="preserve">However, the Trust </w:t>
      </w:r>
      <w:r w:rsidR="00433159">
        <w:t xml:space="preserve">does not direct or </w:t>
      </w:r>
      <w:r w:rsidR="006A4553">
        <w:t>become involved in th</w:t>
      </w:r>
      <w:r w:rsidR="00433159">
        <w:t>e</w:t>
      </w:r>
      <w:r w:rsidR="006A4553">
        <w:t xml:space="preserve"> </w:t>
      </w:r>
      <w:r w:rsidR="00433159">
        <w:t xml:space="preserve">casework, advocacy or </w:t>
      </w:r>
      <w:r w:rsidR="00BE4CF2">
        <w:t>interagency disputes of the OLTCO</w:t>
      </w:r>
      <w:r w:rsidR="00433159">
        <w:t>, which are managed at the disc</w:t>
      </w:r>
      <w:r w:rsidR="006A4553">
        <w:t xml:space="preserve">retion of the </w:t>
      </w:r>
      <w:r w:rsidR="00903C34">
        <w:t xml:space="preserve">LTC </w:t>
      </w:r>
      <w:r w:rsidR="006A4553">
        <w:t xml:space="preserve">Ombudsman.  </w:t>
      </w:r>
      <w:r w:rsidR="00433159">
        <w:t xml:space="preserve">  </w:t>
      </w:r>
    </w:p>
    <w:p w14:paraId="52B2DB71" w14:textId="77777777" w:rsidR="005D559A" w:rsidRPr="00592A20" w:rsidRDefault="00105798" w:rsidP="00BE4CF2">
      <w:pPr>
        <w:pStyle w:val="ListParagraph"/>
        <w:numPr>
          <w:ilvl w:val="0"/>
          <w:numId w:val="83"/>
        </w:numPr>
        <w:spacing w:after="240"/>
        <w:rPr>
          <w:b/>
          <w:i/>
        </w:rPr>
      </w:pPr>
      <w:r w:rsidRPr="00592A20">
        <w:rPr>
          <w:b/>
          <w:i/>
        </w:rPr>
        <w:t>Hiring and supervision of the Ombudsman</w:t>
      </w:r>
    </w:p>
    <w:p w14:paraId="32994D40" w14:textId="77777777" w:rsidR="005D559A" w:rsidRDefault="00105798" w:rsidP="007C17D5">
      <w:pPr>
        <w:spacing w:after="240"/>
      </w:pPr>
      <w:r w:rsidRPr="00592A20">
        <w:rPr>
          <w:u w:val="single"/>
        </w:rPr>
        <w:t>Policy</w:t>
      </w:r>
      <w:r>
        <w:t xml:space="preserve">: The </w:t>
      </w:r>
      <w:r w:rsidR="00903C34">
        <w:t>LTC O</w:t>
      </w:r>
      <w:r w:rsidR="00592A20">
        <w:t xml:space="preserve">mbudsman position is a Range 23 position in the state’s classified service. </w:t>
      </w:r>
      <w:r w:rsidR="003D1D09">
        <w:t>Recruitment, hiring and supervision of the position are conducted according to state regulations and provisions of the labor contract between the state and the Supervisory union.</w:t>
      </w:r>
      <w:r w:rsidR="0015623C">
        <w:t xml:space="preserve"> The Trust designates a senior staff member to supervise the </w:t>
      </w:r>
      <w:r w:rsidR="00903C34">
        <w:t xml:space="preserve">LTC </w:t>
      </w:r>
      <w:r w:rsidR="0015623C">
        <w:t>Ombudsman.</w:t>
      </w:r>
    </w:p>
    <w:p w14:paraId="3E3569DD" w14:textId="77777777" w:rsidR="003D1D09" w:rsidRDefault="003D1D09" w:rsidP="007C17D5">
      <w:pPr>
        <w:spacing w:after="240"/>
      </w:pPr>
      <w:r w:rsidRPr="003D1D09">
        <w:rPr>
          <w:u w:val="single"/>
        </w:rPr>
        <w:t>Procedures</w:t>
      </w:r>
      <w:r>
        <w:t xml:space="preserve">: </w:t>
      </w:r>
    </w:p>
    <w:p w14:paraId="222B266B" w14:textId="77777777" w:rsidR="003D1D09" w:rsidRDefault="003D1D09" w:rsidP="00BE4CF2">
      <w:pPr>
        <w:pStyle w:val="ListParagraph"/>
        <w:numPr>
          <w:ilvl w:val="0"/>
          <w:numId w:val="85"/>
        </w:numPr>
      </w:pPr>
      <w:r>
        <w:t>The Trust’s Administrative Manager coordinates recruitment and hiring to ensure compliance with applicable state regulations and union contract provisions.</w:t>
      </w:r>
    </w:p>
    <w:p w14:paraId="6C6D9642" w14:textId="77777777" w:rsidR="00BE4CF2" w:rsidRDefault="00BE4CF2" w:rsidP="00BE4CF2"/>
    <w:p w14:paraId="432A5571" w14:textId="77777777" w:rsidR="00C433F1" w:rsidRDefault="002C7A53" w:rsidP="00BE4CF2">
      <w:pPr>
        <w:pStyle w:val="ListParagraph"/>
        <w:numPr>
          <w:ilvl w:val="0"/>
          <w:numId w:val="85"/>
        </w:numPr>
      </w:pPr>
      <w:r>
        <w:lastRenderedPageBreak/>
        <w:t xml:space="preserve">Once the </w:t>
      </w:r>
      <w:r w:rsidR="00903C34">
        <w:t xml:space="preserve">LTC </w:t>
      </w:r>
      <w:r>
        <w:t>Ombudsman gives notice of resignation or retirement, the Trust can advertise</w:t>
      </w:r>
      <w:r w:rsidR="00C433F1">
        <w:t xml:space="preserve"> the position </w:t>
      </w:r>
      <w:r w:rsidR="003D1D09">
        <w:t>on Workplace Alaska</w:t>
      </w:r>
      <w:r>
        <w:t xml:space="preserve"> procedures</w:t>
      </w:r>
      <w:r w:rsidR="00C433F1">
        <w:t>.  The</w:t>
      </w:r>
      <w:r w:rsidR="003D1D09">
        <w:t xml:space="preserve"> job description is consistent with Job Class Specifications for the </w:t>
      </w:r>
      <w:r w:rsidR="00903C34">
        <w:t>LTC</w:t>
      </w:r>
      <w:r w:rsidR="003D1D09">
        <w:t xml:space="preserve"> Ombudsman.</w:t>
      </w:r>
    </w:p>
    <w:p w14:paraId="4A1CA671" w14:textId="77777777" w:rsidR="00BE4CF2" w:rsidRDefault="00BE4CF2" w:rsidP="00BE4CF2">
      <w:pPr>
        <w:pStyle w:val="ListParagraph"/>
      </w:pPr>
    </w:p>
    <w:p w14:paraId="482A2773" w14:textId="77777777" w:rsidR="003D1D09" w:rsidRDefault="00C433F1" w:rsidP="00BE4CF2">
      <w:pPr>
        <w:pStyle w:val="ListParagraph"/>
        <w:numPr>
          <w:ilvl w:val="0"/>
          <w:numId w:val="85"/>
        </w:numPr>
      </w:pPr>
      <w:r>
        <w:t>The Trust may choose to</w:t>
      </w:r>
      <w:r w:rsidR="003D1D09">
        <w:t xml:space="preserve"> conduct the first round of interviews to identify finalists</w:t>
      </w:r>
      <w:r>
        <w:t xml:space="preserve">.  OLTCO staff and </w:t>
      </w:r>
      <w:r w:rsidR="003D1D09">
        <w:t xml:space="preserve">key stakeholders </w:t>
      </w:r>
      <w:r w:rsidR="002C7A53">
        <w:t>may be asked to</w:t>
      </w:r>
      <w:r>
        <w:t xml:space="preserve"> assist in interviews of the finalists. The Trust makes the final hiring decision.</w:t>
      </w:r>
    </w:p>
    <w:p w14:paraId="14383DEC" w14:textId="77777777" w:rsidR="00BE4CF2" w:rsidRDefault="00BE4CF2" w:rsidP="00BE4CF2"/>
    <w:p w14:paraId="4CAC43BA" w14:textId="77777777" w:rsidR="009A1206" w:rsidRDefault="00C433F1" w:rsidP="00BE4CF2">
      <w:pPr>
        <w:pStyle w:val="ListParagraph"/>
        <w:numPr>
          <w:ilvl w:val="0"/>
          <w:numId w:val="85"/>
        </w:numPr>
      </w:pPr>
      <w:r>
        <w:t xml:space="preserve">Once the new </w:t>
      </w:r>
      <w:r w:rsidR="00903C34">
        <w:t xml:space="preserve">LTC </w:t>
      </w:r>
      <w:r>
        <w:t xml:space="preserve">Ombudsman </w:t>
      </w:r>
      <w:r w:rsidR="009A1206">
        <w:t xml:space="preserve">has accepted the position and begun work, he or she must complete training and be certified as a long term care ombudsman. At a minimum, training must include completion of the online modules posted on the National Ombudsman Resource Center; orientation to AS 47.62, AS 47.24, and Section 712 of the Older Americans Act; Ombudsmanager and NORS coding; and OLTCO policies and procedures. Certification can be signed by </w:t>
      </w:r>
      <w:r w:rsidR="002C7A53">
        <w:t>a designated Trust program officer</w:t>
      </w:r>
      <w:r w:rsidR="009A1206">
        <w:t>.</w:t>
      </w:r>
    </w:p>
    <w:p w14:paraId="07AF0ADE" w14:textId="77777777" w:rsidR="00BE4CF2" w:rsidRDefault="00BE4CF2" w:rsidP="00BE4CF2">
      <w:pPr>
        <w:pStyle w:val="ListParagraph"/>
      </w:pPr>
    </w:p>
    <w:p w14:paraId="6140A763" w14:textId="77777777" w:rsidR="003D1D09" w:rsidRDefault="00C00D55" w:rsidP="00BE4CF2">
      <w:pPr>
        <w:pStyle w:val="ListParagraph"/>
        <w:numPr>
          <w:ilvl w:val="0"/>
          <w:numId w:val="85"/>
        </w:numPr>
      </w:pPr>
      <w:r>
        <w:t>The</w:t>
      </w:r>
      <w:r w:rsidR="009A1206">
        <w:t xml:space="preserve"> new </w:t>
      </w:r>
      <w:r w:rsidR="00903C34">
        <w:t xml:space="preserve">LTC </w:t>
      </w:r>
      <w:r w:rsidR="009A1206">
        <w:t xml:space="preserve">Ombudsman </w:t>
      </w:r>
      <w:r w:rsidR="002C7A53">
        <w:t>will</w:t>
      </w:r>
      <w:r w:rsidR="009A1206">
        <w:t xml:space="preserve"> be given a copy of the Trust’s Personnel Policies and Procedures, the program budget for the current fiscal year, and OMB performance measures for the program.</w:t>
      </w:r>
    </w:p>
    <w:p w14:paraId="08625869" w14:textId="77777777" w:rsidR="00BE4CF2" w:rsidRDefault="00BE4CF2" w:rsidP="00BE4CF2">
      <w:pPr>
        <w:pStyle w:val="ListParagraph"/>
      </w:pPr>
    </w:p>
    <w:p w14:paraId="3FE666A6" w14:textId="77777777" w:rsidR="009A1206" w:rsidRDefault="0082045F" w:rsidP="00BE4CF2">
      <w:pPr>
        <w:pStyle w:val="ListParagraph"/>
        <w:numPr>
          <w:ilvl w:val="0"/>
          <w:numId w:val="85"/>
        </w:numPr>
      </w:pPr>
      <w:r>
        <w:t>The Trust will conduct an annual performance ev</w:t>
      </w:r>
      <w:r w:rsidR="00647FA1">
        <w:t>aluation of the</w:t>
      </w:r>
      <w:r w:rsidR="00903C34">
        <w:t xml:space="preserve"> LTC</w:t>
      </w:r>
      <w:r w:rsidR="00647FA1">
        <w:t xml:space="preserve"> Ombudsman. The Trust may review the program’s Annual Report </w:t>
      </w:r>
      <w:r w:rsidR="0005071E">
        <w:t xml:space="preserve">or </w:t>
      </w:r>
      <w:r w:rsidR="00C00D55">
        <w:t>Ombudsmanager</w:t>
      </w:r>
      <w:r w:rsidR="0005071E">
        <w:t xml:space="preserve"> reports of aggregate program data for information</w:t>
      </w:r>
      <w:r w:rsidR="00647FA1">
        <w:t xml:space="preserve"> about the </w:t>
      </w:r>
      <w:r w:rsidR="0005071E">
        <w:t xml:space="preserve">program </w:t>
      </w:r>
      <w:r w:rsidR="00647FA1">
        <w:t>output and outcomes.</w:t>
      </w:r>
    </w:p>
    <w:p w14:paraId="04FCB21E" w14:textId="77777777" w:rsidR="00BE4CF2" w:rsidRDefault="00BE4CF2" w:rsidP="00BE4CF2">
      <w:pPr>
        <w:pStyle w:val="ListParagraph"/>
      </w:pPr>
    </w:p>
    <w:p w14:paraId="6D49EB22" w14:textId="77777777" w:rsidR="00647FA1" w:rsidRDefault="00647FA1" w:rsidP="00BE4CF2">
      <w:pPr>
        <w:pStyle w:val="ListParagraph"/>
        <w:numPr>
          <w:ilvl w:val="0"/>
          <w:numId w:val="85"/>
        </w:numPr>
      </w:pPr>
      <w:r>
        <w:t xml:space="preserve">In the event of the </w:t>
      </w:r>
      <w:r w:rsidR="00903C34">
        <w:t xml:space="preserve">LTC </w:t>
      </w:r>
      <w:r>
        <w:t xml:space="preserve">Ombudsman’s misconduct or poor </w:t>
      </w:r>
      <w:r w:rsidR="0005071E">
        <w:t xml:space="preserve">work </w:t>
      </w:r>
      <w:r>
        <w:t xml:space="preserve">performance, the Trust will follow the disciplinary guidelines described in the Trust’s Personnel Policies and Procedures, consistent with provisions of the union contract. </w:t>
      </w:r>
    </w:p>
    <w:p w14:paraId="47CE6712" w14:textId="77777777" w:rsidR="00647FA1" w:rsidRDefault="00647FA1" w:rsidP="00647FA1"/>
    <w:p w14:paraId="5454F0C9" w14:textId="77777777" w:rsidR="00647FA1" w:rsidRPr="00647FA1" w:rsidRDefault="00647FA1" w:rsidP="00BE4CF2">
      <w:pPr>
        <w:pStyle w:val="ListParagraph"/>
        <w:numPr>
          <w:ilvl w:val="0"/>
          <w:numId w:val="83"/>
        </w:numPr>
        <w:rPr>
          <w:b/>
          <w:i/>
        </w:rPr>
      </w:pPr>
      <w:r w:rsidRPr="00647FA1">
        <w:rPr>
          <w:b/>
          <w:i/>
        </w:rPr>
        <w:t>Complaints against the Ombudsman</w:t>
      </w:r>
    </w:p>
    <w:p w14:paraId="59A6214A" w14:textId="77777777" w:rsidR="00647FA1" w:rsidRDefault="00647FA1" w:rsidP="00647FA1">
      <w:pPr>
        <w:pStyle w:val="ListParagraph"/>
        <w:spacing w:after="240"/>
        <w:ind w:left="0"/>
      </w:pPr>
    </w:p>
    <w:p w14:paraId="5557FEA8" w14:textId="77777777" w:rsidR="00647FA1" w:rsidRDefault="00647FA1" w:rsidP="00647FA1">
      <w:pPr>
        <w:pStyle w:val="ListParagraph"/>
        <w:spacing w:after="240"/>
        <w:ind w:left="0"/>
      </w:pPr>
      <w:r w:rsidRPr="00647FA1">
        <w:rPr>
          <w:u w:val="single"/>
        </w:rPr>
        <w:t>Policy</w:t>
      </w:r>
      <w:r>
        <w:t xml:space="preserve">: </w:t>
      </w:r>
      <w:r w:rsidR="0005071E">
        <w:t xml:space="preserve">The work of an advocacy agency such as the OLTCO necessarily involves contention and, at times, complaints against the </w:t>
      </w:r>
      <w:r w:rsidR="00903C34">
        <w:t xml:space="preserve">LTC </w:t>
      </w:r>
      <w:r w:rsidR="0005071E">
        <w:t xml:space="preserve">Ombudsman or the program. </w:t>
      </w:r>
      <w:r w:rsidR="00F73CDA">
        <w:t xml:space="preserve">Provider, agency, or department complaints </w:t>
      </w:r>
      <w:r>
        <w:t xml:space="preserve">against the </w:t>
      </w:r>
      <w:r w:rsidR="00EA4299">
        <w:t xml:space="preserve">OLTCO or the </w:t>
      </w:r>
      <w:r w:rsidR="00903C34">
        <w:t xml:space="preserve">LTC </w:t>
      </w:r>
      <w:r w:rsidR="00EA4299">
        <w:t>Ombudsman</w:t>
      </w:r>
      <w:r>
        <w:t xml:space="preserve"> should follow a prescribed procedure and observe chain of command</w:t>
      </w:r>
      <w:r w:rsidR="00EA4299">
        <w:t xml:space="preserve"> so that they can be resolved by the program wherever possible</w:t>
      </w:r>
      <w:r>
        <w:t>.</w:t>
      </w:r>
      <w:r w:rsidR="0005071E">
        <w:t xml:space="preserve"> </w:t>
      </w:r>
    </w:p>
    <w:p w14:paraId="2BD146A7" w14:textId="77777777" w:rsidR="00647FA1" w:rsidRDefault="00647FA1" w:rsidP="00647FA1">
      <w:pPr>
        <w:pStyle w:val="ListParagraph"/>
        <w:spacing w:after="240"/>
        <w:ind w:left="0"/>
      </w:pPr>
    </w:p>
    <w:p w14:paraId="1690436C" w14:textId="77777777" w:rsidR="00647FA1" w:rsidRDefault="00647FA1" w:rsidP="00647FA1">
      <w:pPr>
        <w:pStyle w:val="ListParagraph"/>
        <w:spacing w:after="240"/>
        <w:ind w:left="0"/>
      </w:pPr>
      <w:r w:rsidRPr="0005071E">
        <w:rPr>
          <w:u w:val="single"/>
        </w:rPr>
        <w:t>Procedures</w:t>
      </w:r>
      <w:r>
        <w:t>:</w:t>
      </w:r>
    </w:p>
    <w:p w14:paraId="3777360A" w14:textId="77777777" w:rsidR="00647FA1" w:rsidRDefault="00647FA1" w:rsidP="00BE4CF2">
      <w:pPr>
        <w:pStyle w:val="ListParagraph"/>
        <w:numPr>
          <w:ilvl w:val="0"/>
          <w:numId w:val="86"/>
        </w:numPr>
      </w:pPr>
      <w:r>
        <w:t xml:space="preserve">Providers (such as assisted living administrators, home health care agencies, senior housing property managers, etc.) </w:t>
      </w:r>
      <w:r w:rsidR="0005071E">
        <w:t xml:space="preserve">should be encouraged to meet with the </w:t>
      </w:r>
      <w:r w:rsidR="00903C34">
        <w:t xml:space="preserve">LTC </w:t>
      </w:r>
      <w:r w:rsidR="0005071E">
        <w:t xml:space="preserve">Ombudsman to express their complaint and ask for resolution. The </w:t>
      </w:r>
      <w:r w:rsidR="00903C34">
        <w:t xml:space="preserve">LTC </w:t>
      </w:r>
      <w:r w:rsidR="0005071E">
        <w:t xml:space="preserve">Ombudsman may request the Assistant Attorney General representing the program to participate in this meeting. If the provider is not happy with the </w:t>
      </w:r>
      <w:r w:rsidR="00903C34">
        <w:t xml:space="preserve">LTC </w:t>
      </w:r>
      <w:r w:rsidR="0005071E">
        <w:t xml:space="preserve">Ombudsman’s resolution, he/she has the option to seek the advice of legal counsel or to make a complaint to the State Ombudsman. </w:t>
      </w:r>
    </w:p>
    <w:p w14:paraId="7360F320" w14:textId="77777777" w:rsidR="00BE4CF2" w:rsidRDefault="00BE4CF2" w:rsidP="00BE4CF2">
      <w:pPr>
        <w:ind w:left="60"/>
      </w:pPr>
    </w:p>
    <w:p w14:paraId="695BF621" w14:textId="77777777" w:rsidR="00BE4CF2" w:rsidRDefault="0005071E" w:rsidP="00BE4CF2">
      <w:pPr>
        <w:pStyle w:val="ListParagraph"/>
        <w:numPr>
          <w:ilvl w:val="0"/>
          <w:numId w:val="86"/>
        </w:numPr>
        <w:spacing w:after="240"/>
      </w:pPr>
      <w:r>
        <w:t xml:space="preserve">Representatives of other state agencies should be encouraged to meet with the </w:t>
      </w:r>
      <w:r w:rsidR="00903C34">
        <w:t xml:space="preserve">LTC </w:t>
      </w:r>
      <w:r>
        <w:t xml:space="preserve">Ombudsman to express their complaint and work on a resolution. </w:t>
      </w:r>
      <w:r w:rsidR="00F73CDA">
        <w:t xml:space="preserve">The </w:t>
      </w:r>
      <w:r w:rsidR="00903C34">
        <w:t xml:space="preserve">LTC </w:t>
      </w:r>
      <w:r w:rsidR="00F73CDA">
        <w:t xml:space="preserve">Ombudsman </w:t>
      </w:r>
      <w:r w:rsidR="00F73CDA">
        <w:lastRenderedPageBreak/>
        <w:t>may request the AAG or a Trust representative to attend the meeting</w:t>
      </w:r>
      <w:r w:rsidR="00172A4E">
        <w:t>. If the state official is not happy with the resolution, he or she has the option to seek legal counsel from the Attorney General or make a complaint to the State Ombudsman.</w:t>
      </w:r>
    </w:p>
    <w:p w14:paraId="07FE3239" w14:textId="77777777" w:rsidR="00BE4CF2" w:rsidRDefault="00BE4CF2" w:rsidP="00BE4CF2">
      <w:pPr>
        <w:pStyle w:val="ListParagraph"/>
      </w:pPr>
    </w:p>
    <w:p w14:paraId="3DD96D34" w14:textId="77777777" w:rsidR="00172A4E" w:rsidRDefault="00172A4E" w:rsidP="00BE4CF2">
      <w:pPr>
        <w:pStyle w:val="ListParagraph"/>
        <w:numPr>
          <w:ilvl w:val="0"/>
          <w:numId w:val="86"/>
        </w:numPr>
        <w:spacing w:after="240"/>
      </w:pPr>
      <w:r>
        <w:t xml:space="preserve">If the allegation against the </w:t>
      </w:r>
      <w:r w:rsidR="00903C34">
        <w:t xml:space="preserve">LTC </w:t>
      </w:r>
      <w:r>
        <w:t>Ombudsman is gross misconduct (illegal actions, dereliction of legal duty, harmful behavior towards others, etc.), the Trust as administrator can investigate and decide whether disciplinary action is necessary. The Trust has the option to refer the complaint to the State Ombudsman for investigation and a recommendation for action.</w:t>
      </w:r>
    </w:p>
    <w:p w14:paraId="593F3C14" w14:textId="77777777" w:rsidR="00BE4CF2" w:rsidRDefault="00BE4CF2" w:rsidP="00BE4CF2">
      <w:pPr>
        <w:pStyle w:val="ListParagraph"/>
      </w:pPr>
    </w:p>
    <w:p w14:paraId="69F0C373" w14:textId="77777777" w:rsidR="003D1D09" w:rsidRDefault="00172A4E" w:rsidP="00BE4CF2">
      <w:pPr>
        <w:pStyle w:val="ListParagraph"/>
        <w:numPr>
          <w:ilvl w:val="0"/>
          <w:numId w:val="86"/>
        </w:numPr>
      </w:pPr>
      <w:r>
        <w:t xml:space="preserve">The Trust will not speak for the </w:t>
      </w:r>
      <w:r w:rsidR="00903C34">
        <w:t xml:space="preserve">LTC </w:t>
      </w:r>
      <w:r>
        <w:t xml:space="preserve">Ombudsman unless the </w:t>
      </w:r>
      <w:r w:rsidR="00903C34">
        <w:t xml:space="preserve">LTC </w:t>
      </w:r>
      <w:r>
        <w:t xml:space="preserve">Ombudsman requests that support. </w:t>
      </w:r>
    </w:p>
    <w:p w14:paraId="5486FA1A" w14:textId="77777777" w:rsidR="00BE4CF2" w:rsidRDefault="00BE4CF2" w:rsidP="00BE4CF2">
      <w:pPr>
        <w:pStyle w:val="ListParagraph"/>
      </w:pPr>
    </w:p>
    <w:p w14:paraId="5935A3CA" w14:textId="77777777" w:rsidR="00BE4CF2" w:rsidRDefault="00BE4CF2" w:rsidP="00BE4CF2">
      <w:pPr>
        <w:ind w:left="60"/>
      </w:pPr>
    </w:p>
    <w:p w14:paraId="79D96F3F" w14:textId="77777777" w:rsidR="00172A4E" w:rsidRPr="00172A4E" w:rsidRDefault="00172A4E" w:rsidP="00BE4CF2">
      <w:pPr>
        <w:pStyle w:val="ListParagraph"/>
        <w:numPr>
          <w:ilvl w:val="0"/>
          <w:numId w:val="83"/>
        </w:numPr>
        <w:spacing w:after="240"/>
        <w:rPr>
          <w:b/>
          <w:i/>
        </w:rPr>
      </w:pPr>
      <w:r w:rsidRPr="00172A4E">
        <w:rPr>
          <w:b/>
          <w:i/>
        </w:rPr>
        <w:t>Development and Administration of OLTCO Budget</w:t>
      </w:r>
    </w:p>
    <w:p w14:paraId="258DAF30" w14:textId="77777777" w:rsidR="00C00D55" w:rsidRDefault="00172A4E" w:rsidP="007C17D5">
      <w:pPr>
        <w:spacing w:after="240"/>
      </w:pPr>
      <w:r w:rsidRPr="00C00D55">
        <w:rPr>
          <w:u w:val="single"/>
        </w:rPr>
        <w:t>Policy</w:t>
      </w:r>
      <w:r w:rsidR="00C00D55">
        <w:t xml:space="preserve">: The </w:t>
      </w:r>
      <w:r w:rsidR="00903C34">
        <w:t xml:space="preserve">LTC </w:t>
      </w:r>
      <w:r w:rsidR="00C00D55">
        <w:t xml:space="preserve">Ombudsman will develop the annual program budget in collaboration with the Trust budget </w:t>
      </w:r>
      <w:r w:rsidR="002C7A53">
        <w:t>controller</w:t>
      </w:r>
      <w:r w:rsidR="00C00D55">
        <w:t xml:space="preserve">, completing the required </w:t>
      </w:r>
      <w:r w:rsidR="009F503F">
        <w:t>tasks</w:t>
      </w:r>
      <w:r w:rsidR="00C00D55">
        <w:t xml:space="preserve"> </w:t>
      </w:r>
      <w:r w:rsidR="009F503F">
        <w:t>as specified in</w:t>
      </w:r>
      <w:r w:rsidR="00C00D55">
        <w:t xml:space="preserve"> the Department of Revenue’s</w:t>
      </w:r>
      <w:r w:rsidR="001F0064">
        <w:t xml:space="preserve"> (DOR)</w:t>
      </w:r>
      <w:r w:rsidR="00C00D55">
        <w:t xml:space="preserve"> budget calendar. </w:t>
      </w:r>
      <w:r w:rsidR="009F503F">
        <w:t>Th</w:t>
      </w:r>
      <w:r w:rsidR="00204DA1">
        <w:t xml:space="preserve">e </w:t>
      </w:r>
      <w:r w:rsidR="00903C34">
        <w:t xml:space="preserve">LTC </w:t>
      </w:r>
      <w:r w:rsidR="00204DA1">
        <w:t xml:space="preserve">Ombudsman manages the program’s operating budget with information and assistance from the Trust budget </w:t>
      </w:r>
      <w:r w:rsidR="002C7A53">
        <w:t>controller</w:t>
      </w:r>
      <w:r w:rsidR="00204DA1">
        <w:t xml:space="preserve">. </w:t>
      </w:r>
      <w:r w:rsidR="00C00D55">
        <w:t xml:space="preserve">The OLTCO will </w:t>
      </w:r>
      <w:r w:rsidR="009F503F">
        <w:t>f</w:t>
      </w:r>
      <w:r w:rsidR="00204DA1">
        <w:t>ollow all state regulations relating to travel and procurement.</w:t>
      </w:r>
      <w:r w:rsidR="00C00D55">
        <w:t xml:space="preserve"> </w:t>
      </w:r>
    </w:p>
    <w:p w14:paraId="47867C1C" w14:textId="77777777" w:rsidR="005D559A" w:rsidRDefault="00C00D55" w:rsidP="007C17D5">
      <w:pPr>
        <w:spacing w:after="240"/>
      </w:pPr>
      <w:r w:rsidRPr="00C00D55">
        <w:rPr>
          <w:u w:val="single"/>
        </w:rPr>
        <w:t>Procedures</w:t>
      </w:r>
      <w:r>
        <w:t xml:space="preserve">: </w:t>
      </w:r>
    </w:p>
    <w:p w14:paraId="0D541671" w14:textId="77777777" w:rsidR="00C00D55" w:rsidRDefault="001F0064" w:rsidP="00C00D55">
      <w:pPr>
        <w:pStyle w:val="ListParagraph"/>
        <w:numPr>
          <w:ilvl w:val="0"/>
          <w:numId w:val="87"/>
        </w:numPr>
        <w:spacing w:after="240"/>
      </w:pPr>
      <w:r>
        <w:t xml:space="preserve">DOR’s budget manager will email a budget calendar to the </w:t>
      </w:r>
      <w:r w:rsidR="00903C34">
        <w:t xml:space="preserve">LTC </w:t>
      </w:r>
      <w:r>
        <w:t xml:space="preserve">Ombudsman before the beginning of a new state fiscal year. Preparation of the program budget occurs approximately </w:t>
      </w:r>
      <w:r w:rsidR="002C7A53">
        <w:t>one year</w:t>
      </w:r>
      <w:r>
        <w:t xml:space="preserve"> before the actual fiscal year (i.e. FY 2016 budget process begins in July 2014). </w:t>
      </w:r>
    </w:p>
    <w:p w14:paraId="6DED9F7A" w14:textId="77777777" w:rsidR="001F0064" w:rsidRDefault="001F0064" w:rsidP="00C00D55">
      <w:pPr>
        <w:pStyle w:val="ListParagraph"/>
        <w:numPr>
          <w:ilvl w:val="0"/>
          <w:numId w:val="87"/>
        </w:numPr>
        <w:spacing w:after="240"/>
      </w:pPr>
      <w:r>
        <w:t xml:space="preserve">The Trust’s budget </w:t>
      </w:r>
      <w:r w:rsidR="00E322C2">
        <w:t>controlle</w:t>
      </w:r>
      <w:r>
        <w:t xml:space="preserve">r prepares a prospective budget two years in advance, </w:t>
      </w:r>
      <w:r w:rsidR="00174CD3">
        <w:t xml:space="preserve">usually in July, </w:t>
      </w:r>
      <w:r>
        <w:t>calculating anticipated services and personnel costs</w:t>
      </w:r>
      <w:r w:rsidR="00174CD3">
        <w:t xml:space="preserve"> (including increases in space rental, </w:t>
      </w:r>
      <w:r>
        <w:t>step raises,</w:t>
      </w:r>
      <w:r w:rsidR="00174CD3">
        <w:t xml:space="preserve"> and </w:t>
      </w:r>
      <w:r>
        <w:t>benefit cost increases</w:t>
      </w:r>
      <w:r w:rsidR="00174CD3">
        <w:t>)</w:t>
      </w:r>
      <w:r>
        <w:t>.</w:t>
      </w:r>
    </w:p>
    <w:p w14:paraId="500BEE86" w14:textId="77777777" w:rsidR="00174CD3" w:rsidRDefault="001F0064" w:rsidP="00C00D55">
      <w:pPr>
        <w:pStyle w:val="ListParagraph"/>
        <w:numPr>
          <w:ilvl w:val="0"/>
          <w:numId w:val="87"/>
        </w:numPr>
        <w:spacing w:after="240"/>
      </w:pPr>
      <w:r>
        <w:t xml:space="preserve">The </w:t>
      </w:r>
      <w:r w:rsidR="00903C34">
        <w:t xml:space="preserve">LTC </w:t>
      </w:r>
      <w:r>
        <w:t xml:space="preserve">Ombudsman provides the budget </w:t>
      </w:r>
      <w:r w:rsidR="00E322C2">
        <w:t>controller</w:t>
      </w:r>
      <w:r>
        <w:t xml:space="preserve"> with</w:t>
      </w:r>
      <w:r w:rsidR="00174CD3">
        <w:t xml:space="preserve"> anticipated costs for travel, supplies and contractual services. The budget </w:t>
      </w:r>
      <w:r w:rsidR="00E322C2">
        <w:t>controller</w:t>
      </w:r>
      <w:r w:rsidR="00174CD3">
        <w:t xml:space="preserve"> prepares the final budget. </w:t>
      </w:r>
    </w:p>
    <w:p w14:paraId="74CA7766" w14:textId="77777777" w:rsidR="001F0064" w:rsidRDefault="00174CD3" w:rsidP="00C00D55">
      <w:pPr>
        <w:pStyle w:val="ListParagraph"/>
        <w:numPr>
          <w:ilvl w:val="0"/>
          <w:numId w:val="87"/>
        </w:numPr>
        <w:spacing w:after="240"/>
      </w:pPr>
      <w:r>
        <w:t xml:space="preserve">If program revenue is not sufficient to cover anticipated expenditures, the </w:t>
      </w:r>
      <w:r w:rsidR="00903C34">
        <w:t xml:space="preserve">LTC </w:t>
      </w:r>
      <w:r>
        <w:t>Ombudsman alerts the Trust to discuss options such as a request for an increment or if no additional revenue will be sought, a reduction in services.</w:t>
      </w:r>
    </w:p>
    <w:p w14:paraId="16537367" w14:textId="77777777" w:rsidR="00EC1E21" w:rsidRDefault="00174CD3" w:rsidP="00EC1E21">
      <w:pPr>
        <w:pStyle w:val="ListParagraph"/>
        <w:numPr>
          <w:ilvl w:val="0"/>
          <w:numId w:val="87"/>
        </w:numPr>
        <w:spacing w:after="240"/>
      </w:pPr>
      <w:r>
        <w:t xml:space="preserve">The </w:t>
      </w:r>
      <w:r w:rsidR="00903C34">
        <w:t xml:space="preserve">LTC </w:t>
      </w:r>
      <w:r>
        <w:t xml:space="preserve">Ombudsman will work with </w:t>
      </w:r>
      <w:r w:rsidR="00EC1E21">
        <w:t xml:space="preserve">the Trust budget </w:t>
      </w:r>
      <w:r w:rsidR="00E322C2">
        <w:t>controller</w:t>
      </w:r>
      <w:r w:rsidR="00EC1E21">
        <w:t xml:space="preserve"> on change records, narrative, and other information required by DOR’s budget manager. By December, the Governor’s office makes final budget decisions and releases the proposed operating budget to the public. Budget bills are signed by the Governor in May, in preparation for the new fiscal year. </w:t>
      </w:r>
    </w:p>
    <w:p w14:paraId="1A7EE6E6" w14:textId="77777777" w:rsidR="00EC1E21" w:rsidRDefault="00EC1E21" w:rsidP="00EC1E21">
      <w:pPr>
        <w:pStyle w:val="ListParagraph"/>
        <w:numPr>
          <w:ilvl w:val="0"/>
          <w:numId w:val="87"/>
        </w:numPr>
        <w:spacing w:after="240"/>
      </w:pPr>
      <w:r>
        <w:t xml:space="preserve">The Trust’s budget </w:t>
      </w:r>
      <w:r w:rsidR="00E322C2">
        <w:t>controller</w:t>
      </w:r>
      <w:r>
        <w:t xml:space="preserve"> will keep the </w:t>
      </w:r>
      <w:r w:rsidR="00903C34">
        <w:t xml:space="preserve">LTC </w:t>
      </w:r>
      <w:r>
        <w:t xml:space="preserve">Ombudsman advised of Reimbursable Services Agreements as they are received from other agencies. </w:t>
      </w:r>
    </w:p>
    <w:p w14:paraId="116CCD0A" w14:textId="77777777" w:rsidR="00EC1E21" w:rsidRDefault="00EC1E21" w:rsidP="00EC1E21">
      <w:pPr>
        <w:pStyle w:val="ListParagraph"/>
        <w:numPr>
          <w:ilvl w:val="0"/>
          <w:numId w:val="87"/>
        </w:numPr>
        <w:spacing w:after="240"/>
      </w:pPr>
      <w:r>
        <w:t xml:space="preserve">The </w:t>
      </w:r>
      <w:r w:rsidR="00903C34">
        <w:t xml:space="preserve">LTC </w:t>
      </w:r>
      <w:r>
        <w:t xml:space="preserve">Ombudsman will request year-to-date expenditures statements from the Trust’s budget </w:t>
      </w:r>
      <w:r w:rsidR="00E322C2">
        <w:t>controller</w:t>
      </w:r>
      <w:r>
        <w:t xml:space="preserve"> as needed in order to track </w:t>
      </w:r>
      <w:r w:rsidR="00F27D5A">
        <w:t xml:space="preserve">program </w:t>
      </w:r>
      <w:r>
        <w:t xml:space="preserve">expenditures. </w:t>
      </w:r>
    </w:p>
    <w:p w14:paraId="1602B70D" w14:textId="77777777" w:rsidR="00E528E6" w:rsidRDefault="00FE14DE" w:rsidP="00EC1E21">
      <w:pPr>
        <w:pStyle w:val="ListParagraph"/>
        <w:numPr>
          <w:ilvl w:val="0"/>
          <w:numId w:val="87"/>
        </w:numPr>
        <w:spacing w:after="240"/>
      </w:pPr>
      <w:r>
        <w:lastRenderedPageBreak/>
        <w:t xml:space="preserve">The </w:t>
      </w:r>
      <w:r w:rsidR="00903C34">
        <w:t xml:space="preserve">LTC </w:t>
      </w:r>
      <w:r>
        <w:t>Ombudsman must approve program tr</w:t>
      </w:r>
      <w:r w:rsidR="00E322C2">
        <w:t>avel arrangements and purchases</w:t>
      </w:r>
      <w:r>
        <w:t xml:space="preserve"> in accordance with the program’s operating budget. </w:t>
      </w:r>
    </w:p>
    <w:p w14:paraId="01352CF7" w14:textId="77777777" w:rsidR="00E528E6" w:rsidRDefault="00E528E6" w:rsidP="00E528E6">
      <w:r>
        <w:br w:type="page"/>
      </w:r>
    </w:p>
    <w:p w14:paraId="700ABEE4" w14:textId="77777777" w:rsidR="00FE14DE" w:rsidRDefault="00FE14DE" w:rsidP="00EC1E21">
      <w:pPr>
        <w:pStyle w:val="ListParagraph"/>
        <w:numPr>
          <w:ilvl w:val="0"/>
          <w:numId w:val="87"/>
        </w:numPr>
        <w:spacing w:after="240"/>
      </w:pPr>
    </w:p>
    <w:p w14:paraId="674A35C0" w14:textId="77777777" w:rsidR="007C17D5" w:rsidRPr="0037039B" w:rsidRDefault="007C17D5" w:rsidP="005D559A">
      <w:pPr>
        <w:jc w:val="center"/>
        <w:rPr>
          <w:rFonts w:asciiTheme="minorHAnsi" w:hAnsiTheme="minorHAnsi"/>
          <w:sz w:val="22"/>
          <w:szCs w:val="22"/>
        </w:rPr>
      </w:pPr>
      <w:r w:rsidRPr="0037039B">
        <w:rPr>
          <w:rFonts w:asciiTheme="minorHAnsi" w:hAnsiTheme="minorHAnsi"/>
          <w:b/>
          <w:sz w:val="28"/>
          <w:szCs w:val="28"/>
        </w:rPr>
        <w:t xml:space="preserve">APPENDIX  </w:t>
      </w:r>
      <w:r w:rsidR="0037039B">
        <w:rPr>
          <w:rFonts w:asciiTheme="minorHAnsi" w:hAnsiTheme="minorHAnsi"/>
          <w:b/>
          <w:sz w:val="28"/>
          <w:szCs w:val="28"/>
        </w:rPr>
        <w:t>“</w:t>
      </w:r>
      <w:r w:rsidRPr="0037039B">
        <w:rPr>
          <w:rFonts w:asciiTheme="minorHAnsi" w:hAnsiTheme="minorHAnsi"/>
          <w:b/>
          <w:sz w:val="28"/>
          <w:szCs w:val="28"/>
        </w:rPr>
        <w:t>A</w:t>
      </w:r>
      <w:r w:rsidR="0037039B">
        <w:rPr>
          <w:rFonts w:asciiTheme="minorHAnsi" w:hAnsiTheme="minorHAnsi"/>
          <w:b/>
          <w:sz w:val="28"/>
          <w:szCs w:val="28"/>
        </w:rPr>
        <w:t>”</w:t>
      </w:r>
    </w:p>
    <w:p w14:paraId="24FCF4F9" w14:textId="77777777" w:rsidR="007C17D5" w:rsidRPr="0037039B" w:rsidRDefault="007C17D5" w:rsidP="005D559A">
      <w:pPr>
        <w:pBdr>
          <w:top w:val="double" w:sz="6" w:space="1" w:color="auto"/>
          <w:left w:val="double" w:sz="6" w:space="1" w:color="auto"/>
          <w:bottom w:val="double" w:sz="6" w:space="1" w:color="auto"/>
          <w:right w:val="double" w:sz="6" w:space="1" w:color="auto"/>
        </w:pBdr>
        <w:jc w:val="center"/>
        <w:rPr>
          <w:rFonts w:asciiTheme="minorHAnsi" w:hAnsiTheme="minorHAnsi"/>
          <w:sz w:val="22"/>
          <w:szCs w:val="22"/>
        </w:rPr>
      </w:pPr>
      <w:r w:rsidRPr="0037039B">
        <w:rPr>
          <w:rFonts w:asciiTheme="minorHAnsi" w:hAnsiTheme="minorHAnsi"/>
          <w:b/>
          <w:sz w:val="22"/>
          <w:szCs w:val="22"/>
        </w:rPr>
        <w:t>CODE OF ETHICS FOR OMBUDSMEN</w:t>
      </w:r>
    </w:p>
    <w:p w14:paraId="174EAF5A"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r w:rsidRPr="005D559A">
        <w:rPr>
          <w:rFonts w:asciiTheme="minorHAnsi" w:hAnsiTheme="minorHAnsi"/>
          <w:sz w:val="20"/>
        </w:rPr>
        <w:t xml:space="preserve">    Regardless of an ombudsman’s level(s) of advocacy effort, or the complexity of the </w:t>
      </w:r>
    </w:p>
    <w:p w14:paraId="40A9E0B1"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r w:rsidRPr="005D559A">
        <w:rPr>
          <w:rFonts w:asciiTheme="minorHAnsi" w:hAnsiTheme="minorHAnsi"/>
          <w:sz w:val="20"/>
        </w:rPr>
        <w:t xml:space="preserve">    issue/or problem which is being addressed, there is a basic set of principles which   </w:t>
      </w:r>
    </w:p>
    <w:p w14:paraId="501DCDB3"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r w:rsidRPr="005D559A">
        <w:rPr>
          <w:rFonts w:asciiTheme="minorHAnsi" w:hAnsiTheme="minorHAnsi"/>
          <w:sz w:val="20"/>
        </w:rPr>
        <w:t xml:space="preserve">    guide an ombudsman’s decisions.  The National Association of State Long-Term Care</w:t>
      </w:r>
    </w:p>
    <w:p w14:paraId="22693F58"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r w:rsidRPr="005D559A">
        <w:rPr>
          <w:rFonts w:asciiTheme="minorHAnsi" w:hAnsiTheme="minorHAnsi"/>
          <w:sz w:val="20"/>
        </w:rPr>
        <w:t xml:space="preserve">    Ombudsman Programs developed the following Code of Ethics for ombudsmen.</w:t>
      </w:r>
    </w:p>
    <w:p w14:paraId="3AAFDB5A"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p>
    <w:p w14:paraId="077ED102" w14:textId="77777777" w:rsidR="007C17D5" w:rsidRPr="005D559A" w:rsidRDefault="007C17D5" w:rsidP="007C17D5">
      <w:pPr>
        <w:pBdr>
          <w:top w:val="double" w:sz="6" w:space="1" w:color="auto"/>
          <w:left w:val="double" w:sz="6" w:space="1" w:color="auto"/>
          <w:bottom w:val="double" w:sz="6" w:space="1" w:color="auto"/>
          <w:right w:val="double" w:sz="6" w:space="1" w:color="auto"/>
        </w:pBdr>
        <w:ind w:left="720" w:hanging="720"/>
        <w:rPr>
          <w:rFonts w:asciiTheme="minorHAnsi" w:hAnsiTheme="minorHAnsi"/>
          <w:sz w:val="20"/>
        </w:rPr>
      </w:pPr>
      <w:r w:rsidRPr="005D559A">
        <w:rPr>
          <w:rFonts w:asciiTheme="minorHAnsi" w:hAnsiTheme="minorHAnsi"/>
          <w:sz w:val="20"/>
        </w:rPr>
        <w:t xml:space="preserve">    1.   The Ombudsman provides services with respect for human dignity and the</w:t>
      </w:r>
    </w:p>
    <w:p w14:paraId="2724EDE1" w14:textId="77777777" w:rsidR="007C17D5" w:rsidRPr="005D559A" w:rsidRDefault="007C17D5" w:rsidP="007C17D5">
      <w:pPr>
        <w:pBdr>
          <w:top w:val="double" w:sz="6" w:space="1" w:color="auto"/>
          <w:left w:val="double" w:sz="6" w:space="1" w:color="auto"/>
          <w:bottom w:val="double" w:sz="6" w:space="1" w:color="auto"/>
          <w:right w:val="double" w:sz="6" w:space="1" w:color="auto"/>
        </w:pBdr>
        <w:ind w:left="720" w:hanging="720"/>
        <w:rPr>
          <w:rFonts w:asciiTheme="minorHAnsi" w:hAnsiTheme="minorHAnsi"/>
          <w:sz w:val="20"/>
        </w:rPr>
      </w:pPr>
      <w:r w:rsidRPr="005D559A">
        <w:rPr>
          <w:rFonts w:asciiTheme="minorHAnsi" w:hAnsiTheme="minorHAnsi"/>
          <w:sz w:val="20"/>
        </w:rPr>
        <w:tab/>
        <w:t xml:space="preserve">individuality of the client unrestricted by considerations of age, social or </w:t>
      </w:r>
    </w:p>
    <w:p w14:paraId="4EC69466" w14:textId="77777777" w:rsidR="007C17D5" w:rsidRPr="005D559A" w:rsidRDefault="007C17D5" w:rsidP="007C17D5">
      <w:pPr>
        <w:pBdr>
          <w:top w:val="double" w:sz="6" w:space="1" w:color="auto"/>
          <w:left w:val="double" w:sz="6" w:space="1" w:color="auto"/>
          <w:bottom w:val="double" w:sz="6" w:space="1" w:color="auto"/>
          <w:right w:val="double" w:sz="6" w:space="1" w:color="auto"/>
        </w:pBdr>
        <w:ind w:left="720" w:hanging="720"/>
        <w:rPr>
          <w:rFonts w:asciiTheme="minorHAnsi" w:hAnsiTheme="minorHAnsi"/>
          <w:sz w:val="20"/>
        </w:rPr>
      </w:pPr>
      <w:r w:rsidRPr="005D559A">
        <w:rPr>
          <w:rFonts w:asciiTheme="minorHAnsi" w:hAnsiTheme="minorHAnsi"/>
          <w:sz w:val="20"/>
        </w:rPr>
        <w:tab/>
        <w:t>economic status, personal characteristics or lifestyle choices.</w:t>
      </w:r>
    </w:p>
    <w:p w14:paraId="3337E7B8"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p>
    <w:p w14:paraId="02C14F72"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r w:rsidRPr="005D559A">
        <w:rPr>
          <w:rFonts w:asciiTheme="minorHAnsi" w:hAnsiTheme="minorHAnsi"/>
          <w:sz w:val="20"/>
        </w:rPr>
        <w:t xml:space="preserve">    2.   The Ombudsman respects and promotes the client’s right to self-determination.</w:t>
      </w:r>
    </w:p>
    <w:p w14:paraId="4D117479"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p>
    <w:p w14:paraId="31AE184F"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r w:rsidRPr="005D559A">
        <w:rPr>
          <w:rFonts w:asciiTheme="minorHAnsi" w:hAnsiTheme="minorHAnsi"/>
          <w:sz w:val="20"/>
        </w:rPr>
        <w:t xml:space="preserve">    3.   The Ombudsman makes every reasonable effort to ascertain and act in </w:t>
      </w:r>
    </w:p>
    <w:p w14:paraId="7EE74AB7"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r w:rsidRPr="005D559A">
        <w:rPr>
          <w:rFonts w:asciiTheme="minorHAnsi" w:hAnsiTheme="minorHAnsi"/>
          <w:sz w:val="20"/>
        </w:rPr>
        <w:t xml:space="preserve">               accordance with the client’s wishes.</w:t>
      </w:r>
    </w:p>
    <w:p w14:paraId="0A2A3B48"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p>
    <w:p w14:paraId="1130E2BF"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r w:rsidRPr="005D559A">
        <w:rPr>
          <w:rFonts w:asciiTheme="minorHAnsi" w:hAnsiTheme="minorHAnsi"/>
          <w:sz w:val="20"/>
        </w:rPr>
        <w:t xml:space="preserve">    4.   The Ombudsman acts to protect vulnerable individuals from abuse and neglect.</w:t>
      </w:r>
    </w:p>
    <w:p w14:paraId="1B776599"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p>
    <w:p w14:paraId="4E815880"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r w:rsidRPr="005D559A">
        <w:rPr>
          <w:rFonts w:asciiTheme="minorHAnsi" w:hAnsiTheme="minorHAnsi"/>
          <w:sz w:val="20"/>
        </w:rPr>
        <w:t xml:space="preserve">    5.   The Ombudsman safeguards the client’s right to privacy by protecting </w:t>
      </w:r>
    </w:p>
    <w:p w14:paraId="532D1000"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r w:rsidRPr="005D559A">
        <w:rPr>
          <w:rFonts w:asciiTheme="minorHAnsi" w:hAnsiTheme="minorHAnsi"/>
          <w:sz w:val="20"/>
        </w:rPr>
        <w:t xml:space="preserve">              confidential information.</w:t>
      </w:r>
    </w:p>
    <w:p w14:paraId="02CBA041"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p>
    <w:p w14:paraId="58CF7F54"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r w:rsidRPr="005D559A">
        <w:rPr>
          <w:rFonts w:asciiTheme="minorHAnsi" w:hAnsiTheme="minorHAnsi"/>
          <w:sz w:val="20"/>
        </w:rPr>
        <w:t xml:space="preserve">    6.   The Ombudsman remains knowledgeable in areas relevant to the long-term</w:t>
      </w:r>
    </w:p>
    <w:p w14:paraId="2B54AFAE"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r w:rsidRPr="005D559A">
        <w:rPr>
          <w:rFonts w:asciiTheme="minorHAnsi" w:hAnsiTheme="minorHAnsi"/>
          <w:sz w:val="20"/>
        </w:rPr>
        <w:t xml:space="preserve">              care system, especially regulatory and legislative information, and long-term</w:t>
      </w:r>
    </w:p>
    <w:p w14:paraId="6AE481D9"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r w:rsidRPr="005D559A">
        <w:rPr>
          <w:rFonts w:asciiTheme="minorHAnsi" w:hAnsiTheme="minorHAnsi"/>
          <w:sz w:val="20"/>
        </w:rPr>
        <w:t xml:space="preserve">              care service options.</w:t>
      </w:r>
    </w:p>
    <w:p w14:paraId="5B56414A"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p>
    <w:p w14:paraId="17139D9C"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r w:rsidRPr="005D559A">
        <w:rPr>
          <w:rFonts w:asciiTheme="minorHAnsi" w:hAnsiTheme="minorHAnsi"/>
          <w:sz w:val="20"/>
        </w:rPr>
        <w:t xml:space="preserve">    7.   The Ombudsman acts in accordance with the standards and practices of the </w:t>
      </w:r>
    </w:p>
    <w:p w14:paraId="66922876" w14:textId="77777777" w:rsidR="007C17D5" w:rsidRPr="005D559A" w:rsidRDefault="007C17D5" w:rsidP="007C17D5">
      <w:pPr>
        <w:pBdr>
          <w:top w:val="double" w:sz="6" w:space="1" w:color="auto"/>
          <w:left w:val="double" w:sz="6" w:space="1" w:color="auto"/>
          <w:bottom w:val="double" w:sz="6" w:space="1" w:color="auto"/>
          <w:right w:val="double" w:sz="6" w:space="1" w:color="auto"/>
        </w:pBdr>
        <w:tabs>
          <w:tab w:val="left" w:pos="720"/>
        </w:tabs>
        <w:rPr>
          <w:rFonts w:asciiTheme="minorHAnsi" w:hAnsiTheme="minorHAnsi"/>
          <w:sz w:val="20"/>
        </w:rPr>
      </w:pPr>
      <w:r w:rsidRPr="005D559A">
        <w:rPr>
          <w:rFonts w:asciiTheme="minorHAnsi" w:hAnsiTheme="minorHAnsi"/>
          <w:sz w:val="20"/>
        </w:rPr>
        <w:t xml:space="preserve">               Long-Term Care Ombudsman program, and with respect for the policies of the</w:t>
      </w:r>
    </w:p>
    <w:p w14:paraId="102718F4"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r w:rsidRPr="005D559A">
        <w:rPr>
          <w:rFonts w:asciiTheme="minorHAnsi" w:hAnsiTheme="minorHAnsi"/>
          <w:sz w:val="20"/>
        </w:rPr>
        <w:t xml:space="preserve">               sponsoring (contract) organization.</w:t>
      </w:r>
    </w:p>
    <w:p w14:paraId="46F4F333"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p>
    <w:p w14:paraId="3E22CBF6"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r w:rsidRPr="005D559A">
        <w:rPr>
          <w:rFonts w:asciiTheme="minorHAnsi" w:hAnsiTheme="minorHAnsi"/>
          <w:sz w:val="20"/>
        </w:rPr>
        <w:t xml:space="preserve">    8.   The Ombudsman will provide professional advocacy services unrestricted by</w:t>
      </w:r>
    </w:p>
    <w:p w14:paraId="57F76D70"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r w:rsidRPr="005D559A">
        <w:rPr>
          <w:rFonts w:asciiTheme="minorHAnsi" w:hAnsiTheme="minorHAnsi"/>
          <w:sz w:val="20"/>
        </w:rPr>
        <w:t xml:space="preserve">               his/her personal belief or opinion.</w:t>
      </w:r>
    </w:p>
    <w:p w14:paraId="4A2E500E"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p>
    <w:p w14:paraId="6DC21847"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r w:rsidRPr="005D559A">
        <w:rPr>
          <w:rFonts w:asciiTheme="minorHAnsi" w:hAnsiTheme="minorHAnsi"/>
          <w:sz w:val="20"/>
        </w:rPr>
        <w:t xml:space="preserve">    9.   The Ombudsman participates in efforts to promote a quality long-term care</w:t>
      </w:r>
    </w:p>
    <w:p w14:paraId="4A2A4AE9"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r w:rsidRPr="005D559A">
        <w:rPr>
          <w:rFonts w:asciiTheme="minorHAnsi" w:hAnsiTheme="minorHAnsi"/>
          <w:sz w:val="20"/>
        </w:rPr>
        <w:t xml:space="preserve">               system.</w:t>
      </w:r>
    </w:p>
    <w:p w14:paraId="5388B4DE"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p>
    <w:p w14:paraId="3E8F9BE3"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r w:rsidRPr="005D559A">
        <w:rPr>
          <w:rFonts w:asciiTheme="minorHAnsi" w:hAnsiTheme="minorHAnsi"/>
          <w:sz w:val="20"/>
        </w:rPr>
        <w:t xml:space="preserve">    10.  The ombudsman participates in efforts to maintain and promote the integrity</w:t>
      </w:r>
    </w:p>
    <w:p w14:paraId="265C3B3E"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r w:rsidRPr="005D559A">
        <w:rPr>
          <w:rFonts w:asciiTheme="minorHAnsi" w:hAnsiTheme="minorHAnsi"/>
          <w:sz w:val="20"/>
        </w:rPr>
        <w:t xml:space="preserve">              of the Long-Term Care Ombudsman program.</w:t>
      </w:r>
    </w:p>
    <w:p w14:paraId="3B5982F4"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r w:rsidRPr="005D559A">
        <w:rPr>
          <w:rFonts w:asciiTheme="minorHAnsi" w:hAnsiTheme="minorHAnsi"/>
          <w:sz w:val="20"/>
        </w:rPr>
        <w:t xml:space="preserve"> </w:t>
      </w:r>
    </w:p>
    <w:p w14:paraId="7401A4C7"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r w:rsidRPr="005D559A">
        <w:rPr>
          <w:rFonts w:asciiTheme="minorHAnsi" w:hAnsiTheme="minorHAnsi"/>
          <w:sz w:val="20"/>
        </w:rPr>
        <w:t xml:space="preserve">    11.  The Ombudsman supports a strict conflict of interest standard with prohibits</w:t>
      </w:r>
    </w:p>
    <w:p w14:paraId="7E1B53D6"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r w:rsidRPr="005D559A">
        <w:rPr>
          <w:rFonts w:asciiTheme="minorHAnsi" w:hAnsiTheme="minorHAnsi"/>
          <w:sz w:val="20"/>
        </w:rPr>
        <w:t xml:space="preserve">               any financial interest in the delivery or provision of nursing home, board and</w:t>
      </w:r>
    </w:p>
    <w:p w14:paraId="796C2828"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r w:rsidRPr="005D559A">
        <w:rPr>
          <w:rFonts w:asciiTheme="minorHAnsi" w:hAnsiTheme="minorHAnsi"/>
          <w:sz w:val="20"/>
        </w:rPr>
        <w:t xml:space="preserve">               care services, or other long-term care services which are within their scope of</w:t>
      </w:r>
    </w:p>
    <w:p w14:paraId="454D8AA1"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r w:rsidRPr="005D559A">
        <w:rPr>
          <w:rFonts w:asciiTheme="minorHAnsi" w:hAnsiTheme="minorHAnsi"/>
          <w:sz w:val="20"/>
        </w:rPr>
        <w:t xml:space="preserve">               involvement.</w:t>
      </w:r>
    </w:p>
    <w:p w14:paraId="4ACC2552" w14:textId="77777777" w:rsidR="005D559A" w:rsidRPr="005D559A" w:rsidRDefault="005D559A" w:rsidP="007C17D5">
      <w:pPr>
        <w:pBdr>
          <w:top w:val="double" w:sz="6" w:space="1" w:color="auto"/>
          <w:left w:val="double" w:sz="6" w:space="1" w:color="auto"/>
          <w:bottom w:val="double" w:sz="6" w:space="1" w:color="auto"/>
          <w:right w:val="double" w:sz="6" w:space="1" w:color="auto"/>
        </w:pBdr>
        <w:rPr>
          <w:rFonts w:asciiTheme="minorHAnsi" w:hAnsiTheme="minorHAnsi"/>
          <w:sz w:val="20"/>
        </w:rPr>
      </w:pPr>
    </w:p>
    <w:p w14:paraId="14C084AC"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r w:rsidRPr="005D559A">
        <w:rPr>
          <w:rFonts w:asciiTheme="minorHAnsi" w:hAnsiTheme="minorHAnsi"/>
          <w:sz w:val="20"/>
        </w:rPr>
        <w:t xml:space="preserve">    12.  The Ombudsman shall conduct himself/herself in a manner which will </w:t>
      </w:r>
    </w:p>
    <w:p w14:paraId="38AE71B5" w14:textId="77777777" w:rsidR="007C17D5" w:rsidRPr="005D559A" w:rsidRDefault="007C17D5" w:rsidP="007C17D5">
      <w:pPr>
        <w:pBdr>
          <w:top w:val="double" w:sz="6" w:space="1" w:color="auto"/>
          <w:left w:val="double" w:sz="6" w:space="1" w:color="auto"/>
          <w:bottom w:val="double" w:sz="6" w:space="1" w:color="auto"/>
          <w:right w:val="double" w:sz="6" w:space="1" w:color="auto"/>
        </w:pBdr>
        <w:rPr>
          <w:rFonts w:asciiTheme="minorHAnsi" w:hAnsiTheme="minorHAnsi"/>
          <w:sz w:val="20"/>
        </w:rPr>
      </w:pPr>
      <w:r w:rsidRPr="005D559A">
        <w:rPr>
          <w:rFonts w:asciiTheme="minorHAnsi" w:hAnsiTheme="minorHAnsi"/>
          <w:sz w:val="20"/>
        </w:rPr>
        <w:t xml:space="preserve">              strength en the statewide and national Ombudsman network.</w:t>
      </w:r>
    </w:p>
    <w:p w14:paraId="174D0193" w14:textId="77777777" w:rsidR="007C17D5" w:rsidRPr="0037039B" w:rsidRDefault="007C17D5" w:rsidP="00B53C0D">
      <w:pPr>
        <w:jc w:val="center"/>
        <w:rPr>
          <w:rFonts w:asciiTheme="minorHAnsi" w:hAnsiTheme="minorHAnsi"/>
          <w:b/>
          <w:sz w:val="28"/>
          <w:szCs w:val="28"/>
        </w:rPr>
      </w:pPr>
      <w:r w:rsidRPr="0037039B">
        <w:rPr>
          <w:rFonts w:asciiTheme="minorHAnsi" w:hAnsiTheme="minorHAnsi"/>
          <w:sz w:val="22"/>
          <w:szCs w:val="22"/>
        </w:rPr>
        <w:br w:type="page"/>
      </w:r>
      <w:r w:rsidRPr="0037039B">
        <w:rPr>
          <w:rFonts w:asciiTheme="minorHAnsi" w:hAnsiTheme="minorHAnsi"/>
          <w:b/>
          <w:sz w:val="28"/>
          <w:szCs w:val="28"/>
        </w:rPr>
        <w:lastRenderedPageBreak/>
        <w:t xml:space="preserve">APPENDIX </w:t>
      </w:r>
      <w:r w:rsidR="0037039B" w:rsidRPr="0037039B">
        <w:rPr>
          <w:rFonts w:asciiTheme="minorHAnsi" w:hAnsiTheme="minorHAnsi"/>
          <w:b/>
          <w:sz w:val="28"/>
          <w:szCs w:val="28"/>
        </w:rPr>
        <w:t>“</w:t>
      </w:r>
      <w:r w:rsidRPr="0037039B">
        <w:rPr>
          <w:rFonts w:asciiTheme="minorHAnsi" w:hAnsiTheme="minorHAnsi"/>
          <w:b/>
          <w:sz w:val="28"/>
          <w:szCs w:val="28"/>
        </w:rPr>
        <w:t>B</w:t>
      </w:r>
      <w:r w:rsidR="0037039B" w:rsidRPr="0037039B">
        <w:rPr>
          <w:rFonts w:asciiTheme="minorHAnsi" w:hAnsiTheme="minorHAnsi"/>
          <w:b/>
          <w:sz w:val="28"/>
          <w:szCs w:val="28"/>
        </w:rPr>
        <w:t>”</w:t>
      </w:r>
    </w:p>
    <w:p w14:paraId="00422F8F" w14:textId="77777777" w:rsidR="00E8051D" w:rsidRPr="00E8051D" w:rsidRDefault="00E8051D" w:rsidP="00E8051D">
      <w:pPr>
        <w:pStyle w:val="ListParagraph"/>
        <w:rPr>
          <w:rFonts w:asciiTheme="majorHAnsi" w:hAnsiTheme="majorHAnsi"/>
          <w:sz w:val="22"/>
          <w:szCs w:val="22"/>
        </w:rPr>
      </w:pPr>
    </w:p>
    <w:p w14:paraId="06273B8C" w14:textId="77777777" w:rsidR="007C17D5" w:rsidRPr="0049201D" w:rsidRDefault="007C17D5" w:rsidP="007C17D5">
      <w:pPr>
        <w:jc w:val="center"/>
        <w:rPr>
          <w:rFonts w:asciiTheme="minorHAnsi" w:hAnsiTheme="minorHAnsi"/>
        </w:rPr>
      </w:pPr>
    </w:p>
    <w:p w14:paraId="2A241EFD" w14:textId="77777777" w:rsidR="007C17D5" w:rsidRPr="0049201D" w:rsidRDefault="007C17D5" w:rsidP="00B53C0D">
      <w:pPr>
        <w:jc w:val="center"/>
        <w:rPr>
          <w:rFonts w:asciiTheme="minorHAnsi" w:hAnsiTheme="minorHAnsi"/>
          <w:sz w:val="22"/>
          <w:szCs w:val="22"/>
        </w:rPr>
      </w:pPr>
      <w:r w:rsidRPr="0049201D">
        <w:rPr>
          <w:rFonts w:asciiTheme="minorHAnsi" w:hAnsiTheme="minorHAnsi"/>
          <w:sz w:val="22"/>
          <w:szCs w:val="22"/>
        </w:rPr>
        <w:t>ALASKA</w:t>
      </w:r>
      <w:r w:rsidR="00AD2031">
        <w:rPr>
          <w:rFonts w:asciiTheme="minorHAnsi" w:hAnsiTheme="minorHAnsi"/>
          <w:sz w:val="22"/>
          <w:szCs w:val="22"/>
        </w:rPr>
        <w:t xml:space="preserve"> </w:t>
      </w:r>
      <w:r w:rsidRPr="0049201D">
        <w:rPr>
          <w:rFonts w:asciiTheme="minorHAnsi" w:hAnsiTheme="minorHAnsi"/>
          <w:sz w:val="22"/>
          <w:szCs w:val="22"/>
        </w:rPr>
        <w:t>LONG-TERM CARE OMBUDSMAN</w:t>
      </w:r>
    </w:p>
    <w:p w14:paraId="46C58971" w14:textId="77777777" w:rsidR="007C17D5" w:rsidRPr="0049201D" w:rsidRDefault="007C17D5" w:rsidP="00B53C0D">
      <w:pPr>
        <w:jc w:val="center"/>
        <w:rPr>
          <w:rFonts w:asciiTheme="minorHAnsi" w:hAnsiTheme="minorHAnsi"/>
          <w:sz w:val="22"/>
          <w:szCs w:val="22"/>
        </w:rPr>
      </w:pPr>
      <w:r w:rsidRPr="0049201D">
        <w:rPr>
          <w:rFonts w:asciiTheme="minorHAnsi" w:hAnsiTheme="minorHAnsi"/>
          <w:sz w:val="22"/>
          <w:szCs w:val="22"/>
        </w:rPr>
        <w:t>POLICIES AND PROCEDURES</w:t>
      </w:r>
    </w:p>
    <w:p w14:paraId="23368A2F" w14:textId="77777777" w:rsidR="007C17D5" w:rsidRPr="0049201D" w:rsidRDefault="007C17D5" w:rsidP="00B53C0D">
      <w:pPr>
        <w:jc w:val="center"/>
        <w:rPr>
          <w:rFonts w:asciiTheme="minorHAnsi" w:hAnsiTheme="minorHAnsi"/>
          <w:sz w:val="22"/>
          <w:szCs w:val="22"/>
        </w:rPr>
      </w:pPr>
    </w:p>
    <w:p w14:paraId="7E5FEBDC" w14:textId="77777777" w:rsidR="007C17D5" w:rsidRPr="0049201D" w:rsidRDefault="007C17D5" w:rsidP="007C17D5">
      <w:pPr>
        <w:jc w:val="center"/>
        <w:rPr>
          <w:rFonts w:asciiTheme="minorHAnsi" w:hAnsiTheme="minorHAnsi"/>
          <w:sz w:val="22"/>
          <w:szCs w:val="22"/>
        </w:rPr>
      </w:pPr>
    </w:p>
    <w:p w14:paraId="40E85F5E" w14:textId="77777777" w:rsidR="007C17D5" w:rsidRPr="0049201D" w:rsidRDefault="007C17D5" w:rsidP="007C17D5">
      <w:pPr>
        <w:jc w:val="center"/>
        <w:rPr>
          <w:rFonts w:asciiTheme="minorHAnsi" w:hAnsiTheme="minorHAnsi"/>
          <w:b/>
          <w:sz w:val="22"/>
          <w:szCs w:val="22"/>
          <w:u w:val="single"/>
        </w:rPr>
      </w:pPr>
      <w:r w:rsidRPr="0049201D">
        <w:rPr>
          <w:rFonts w:asciiTheme="minorHAnsi" w:hAnsiTheme="minorHAnsi"/>
          <w:b/>
          <w:sz w:val="22"/>
          <w:szCs w:val="22"/>
          <w:u w:val="single"/>
        </w:rPr>
        <w:t>LIST OF ACRONYMS</w:t>
      </w:r>
      <w:r w:rsidR="00450836" w:rsidRPr="0049201D">
        <w:rPr>
          <w:rFonts w:asciiTheme="minorHAnsi" w:hAnsiTheme="minorHAnsi"/>
          <w:b/>
          <w:sz w:val="22"/>
          <w:szCs w:val="22"/>
          <w:u w:val="single"/>
        </w:rPr>
        <w:t xml:space="preserve"> FREQUENTLY USED BY OMBUDSMEN</w:t>
      </w:r>
    </w:p>
    <w:p w14:paraId="2D9F6A26" w14:textId="77777777" w:rsidR="007C17D5" w:rsidRPr="0049201D" w:rsidRDefault="007C17D5" w:rsidP="007C17D5">
      <w:pPr>
        <w:jc w:val="center"/>
        <w:rPr>
          <w:rFonts w:asciiTheme="minorHAnsi" w:hAnsiTheme="minorHAnsi"/>
          <w:b/>
          <w:sz w:val="22"/>
          <w:szCs w:val="22"/>
        </w:rPr>
      </w:pPr>
    </w:p>
    <w:p w14:paraId="57B7F4D7" w14:textId="77777777" w:rsidR="007C17D5" w:rsidRPr="0049201D" w:rsidRDefault="007C17D5" w:rsidP="007C17D5">
      <w:pPr>
        <w:spacing w:line="480" w:lineRule="auto"/>
        <w:rPr>
          <w:rFonts w:asciiTheme="minorHAnsi" w:hAnsiTheme="minorHAnsi"/>
          <w:sz w:val="22"/>
          <w:szCs w:val="22"/>
        </w:rPr>
      </w:pPr>
    </w:p>
    <w:p w14:paraId="4738CF6C" w14:textId="77777777" w:rsidR="007C17D5" w:rsidRPr="0049201D" w:rsidRDefault="007C17D5" w:rsidP="007C17D5">
      <w:pPr>
        <w:spacing w:line="480" w:lineRule="auto"/>
        <w:rPr>
          <w:rFonts w:asciiTheme="minorHAnsi" w:hAnsiTheme="minorHAnsi"/>
          <w:sz w:val="22"/>
          <w:szCs w:val="22"/>
        </w:rPr>
      </w:pPr>
      <w:r w:rsidRPr="0049201D">
        <w:rPr>
          <w:rFonts w:asciiTheme="minorHAnsi" w:hAnsiTheme="minorHAnsi"/>
          <w:sz w:val="22"/>
          <w:szCs w:val="22"/>
        </w:rPr>
        <w:tab/>
      </w:r>
      <w:r w:rsidRPr="0049201D">
        <w:rPr>
          <w:rFonts w:asciiTheme="minorHAnsi" w:hAnsiTheme="minorHAnsi"/>
          <w:sz w:val="22"/>
          <w:szCs w:val="22"/>
        </w:rPr>
        <w:tab/>
      </w:r>
      <w:r w:rsidRPr="0049201D">
        <w:rPr>
          <w:rFonts w:asciiTheme="minorHAnsi" w:hAnsiTheme="minorHAnsi"/>
          <w:sz w:val="22"/>
          <w:szCs w:val="22"/>
        </w:rPr>
        <w:tab/>
      </w:r>
      <w:r w:rsidR="00D531FE" w:rsidRPr="0049201D">
        <w:rPr>
          <w:rFonts w:asciiTheme="minorHAnsi" w:hAnsiTheme="minorHAnsi"/>
          <w:sz w:val="22"/>
          <w:szCs w:val="22"/>
        </w:rPr>
        <w:t>AS</w:t>
      </w:r>
      <w:r w:rsidRPr="0049201D">
        <w:rPr>
          <w:rFonts w:asciiTheme="minorHAnsi" w:hAnsiTheme="minorHAnsi"/>
          <w:sz w:val="22"/>
          <w:szCs w:val="22"/>
        </w:rPr>
        <w:tab/>
      </w:r>
      <w:r w:rsidRPr="0049201D">
        <w:rPr>
          <w:rFonts w:asciiTheme="minorHAnsi" w:hAnsiTheme="minorHAnsi"/>
          <w:sz w:val="22"/>
          <w:szCs w:val="22"/>
        </w:rPr>
        <w:tab/>
        <w:t>Alaska Statutes</w:t>
      </w:r>
    </w:p>
    <w:p w14:paraId="697A2A9D" w14:textId="77777777" w:rsidR="007C17D5" w:rsidRPr="0049201D" w:rsidRDefault="007C17D5" w:rsidP="007C17D5">
      <w:pPr>
        <w:spacing w:line="480" w:lineRule="auto"/>
        <w:rPr>
          <w:rFonts w:asciiTheme="minorHAnsi" w:hAnsiTheme="minorHAnsi"/>
          <w:sz w:val="22"/>
          <w:szCs w:val="22"/>
        </w:rPr>
      </w:pPr>
      <w:r w:rsidRPr="0049201D">
        <w:rPr>
          <w:rFonts w:asciiTheme="minorHAnsi" w:hAnsiTheme="minorHAnsi"/>
          <w:sz w:val="22"/>
          <w:szCs w:val="22"/>
        </w:rPr>
        <w:tab/>
      </w:r>
      <w:r w:rsidRPr="0049201D">
        <w:rPr>
          <w:rFonts w:asciiTheme="minorHAnsi" w:hAnsiTheme="minorHAnsi"/>
          <w:sz w:val="22"/>
          <w:szCs w:val="22"/>
        </w:rPr>
        <w:tab/>
      </w:r>
      <w:r w:rsidRPr="0049201D">
        <w:rPr>
          <w:rFonts w:asciiTheme="minorHAnsi" w:hAnsiTheme="minorHAnsi"/>
          <w:sz w:val="22"/>
          <w:szCs w:val="22"/>
        </w:rPr>
        <w:tab/>
        <w:t>ACoA</w:t>
      </w:r>
      <w:r w:rsidRPr="0049201D">
        <w:rPr>
          <w:rFonts w:asciiTheme="minorHAnsi" w:hAnsiTheme="minorHAnsi"/>
          <w:sz w:val="22"/>
          <w:szCs w:val="22"/>
        </w:rPr>
        <w:tab/>
      </w:r>
      <w:r w:rsidRPr="0049201D">
        <w:rPr>
          <w:rFonts w:asciiTheme="minorHAnsi" w:hAnsiTheme="minorHAnsi"/>
          <w:sz w:val="22"/>
          <w:szCs w:val="22"/>
        </w:rPr>
        <w:tab/>
        <w:t>Alaska Commission on Aging</w:t>
      </w:r>
    </w:p>
    <w:p w14:paraId="0EC1B4B6" w14:textId="77777777" w:rsidR="007C17D5" w:rsidRPr="0049201D" w:rsidRDefault="007C17D5" w:rsidP="007C17D5">
      <w:pPr>
        <w:spacing w:line="480" w:lineRule="auto"/>
        <w:rPr>
          <w:rFonts w:asciiTheme="minorHAnsi" w:hAnsiTheme="minorHAnsi"/>
          <w:sz w:val="22"/>
          <w:szCs w:val="22"/>
        </w:rPr>
      </w:pPr>
      <w:r w:rsidRPr="0049201D">
        <w:rPr>
          <w:rFonts w:asciiTheme="minorHAnsi" w:hAnsiTheme="minorHAnsi"/>
          <w:sz w:val="22"/>
          <w:szCs w:val="22"/>
        </w:rPr>
        <w:tab/>
      </w:r>
      <w:r w:rsidRPr="0049201D">
        <w:rPr>
          <w:rFonts w:asciiTheme="minorHAnsi" w:hAnsiTheme="minorHAnsi"/>
          <w:sz w:val="22"/>
          <w:szCs w:val="22"/>
        </w:rPr>
        <w:tab/>
      </w:r>
      <w:r w:rsidRPr="0049201D">
        <w:rPr>
          <w:rFonts w:asciiTheme="minorHAnsi" w:hAnsiTheme="minorHAnsi"/>
          <w:sz w:val="22"/>
          <w:szCs w:val="22"/>
        </w:rPr>
        <w:tab/>
      </w:r>
      <w:r w:rsidR="002C079A" w:rsidRPr="0049201D">
        <w:rPr>
          <w:rFonts w:asciiTheme="minorHAnsi" w:hAnsiTheme="minorHAnsi"/>
          <w:sz w:val="22"/>
          <w:szCs w:val="22"/>
        </w:rPr>
        <w:t>A</w:t>
      </w:r>
      <w:r w:rsidRPr="0049201D">
        <w:rPr>
          <w:rFonts w:asciiTheme="minorHAnsi" w:hAnsiTheme="minorHAnsi"/>
          <w:sz w:val="22"/>
          <w:szCs w:val="22"/>
        </w:rPr>
        <w:t>AG</w:t>
      </w:r>
      <w:r w:rsidRPr="0049201D">
        <w:rPr>
          <w:rFonts w:asciiTheme="minorHAnsi" w:hAnsiTheme="minorHAnsi"/>
          <w:sz w:val="22"/>
          <w:szCs w:val="22"/>
        </w:rPr>
        <w:tab/>
      </w:r>
      <w:r w:rsidRPr="0049201D">
        <w:rPr>
          <w:rFonts w:asciiTheme="minorHAnsi" w:hAnsiTheme="minorHAnsi"/>
          <w:sz w:val="22"/>
          <w:szCs w:val="22"/>
        </w:rPr>
        <w:tab/>
      </w:r>
      <w:r w:rsidR="002C079A" w:rsidRPr="0049201D">
        <w:rPr>
          <w:rFonts w:asciiTheme="minorHAnsi" w:hAnsiTheme="minorHAnsi"/>
          <w:sz w:val="22"/>
          <w:szCs w:val="22"/>
        </w:rPr>
        <w:t xml:space="preserve">Assistant </w:t>
      </w:r>
      <w:r w:rsidRPr="0049201D">
        <w:rPr>
          <w:rFonts w:asciiTheme="minorHAnsi" w:hAnsiTheme="minorHAnsi"/>
          <w:sz w:val="22"/>
          <w:szCs w:val="22"/>
        </w:rPr>
        <w:t>Attorney General</w:t>
      </w:r>
    </w:p>
    <w:p w14:paraId="383E5E45" w14:textId="77777777" w:rsidR="007C17D5" w:rsidRPr="0049201D" w:rsidRDefault="007C17D5" w:rsidP="007C17D5">
      <w:pPr>
        <w:spacing w:line="480" w:lineRule="auto"/>
        <w:rPr>
          <w:rFonts w:asciiTheme="minorHAnsi" w:hAnsiTheme="minorHAnsi"/>
          <w:sz w:val="22"/>
          <w:szCs w:val="22"/>
        </w:rPr>
      </w:pPr>
      <w:r w:rsidRPr="0049201D">
        <w:rPr>
          <w:rFonts w:asciiTheme="minorHAnsi" w:hAnsiTheme="minorHAnsi"/>
          <w:sz w:val="22"/>
          <w:szCs w:val="22"/>
        </w:rPr>
        <w:tab/>
      </w:r>
      <w:r w:rsidRPr="0049201D">
        <w:rPr>
          <w:rFonts w:asciiTheme="minorHAnsi" w:hAnsiTheme="minorHAnsi"/>
          <w:sz w:val="22"/>
          <w:szCs w:val="22"/>
        </w:rPr>
        <w:tab/>
      </w:r>
      <w:r w:rsidRPr="0049201D">
        <w:rPr>
          <w:rFonts w:asciiTheme="minorHAnsi" w:hAnsiTheme="minorHAnsi"/>
          <w:sz w:val="22"/>
          <w:szCs w:val="22"/>
        </w:rPr>
        <w:tab/>
        <w:t>ALH</w:t>
      </w:r>
      <w:r w:rsidRPr="0049201D">
        <w:rPr>
          <w:rFonts w:asciiTheme="minorHAnsi" w:hAnsiTheme="minorHAnsi"/>
          <w:sz w:val="22"/>
          <w:szCs w:val="22"/>
        </w:rPr>
        <w:tab/>
      </w:r>
      <w:r w:rsidRPr="0049201D">
        <w:rPr>
          <w:rFonts w:asciiTheme="minorHAnsi" w:hAnsiTheme="minorHAnsi"/>
          <w:sz w:val="22"/>
          <w:szCs w:val="22"/>
        </w:rPr>
        <w:tab/>
        <w:t>Assisted Living Home</w:t>
      </w:r>
    </w:p>
    <w:p w14:paraId="4BB340BA" w14:textId="77777777" w:rsidR="007C17D5" w:rsidRPr="0049201D" w:rsidRDefault="007C17D5" w:rsidP="007C17D5">
      <w:pPr>
        <w:spacing w:line="480" w:lineRule="auto"/>
        <w:rPr>
          <w:rFonts w:asciiTheme="minorHAnsi" w:hAnsiTheme="minorHAnsi"/>
          <w:sz w:val="22"/>
          <w:szCs w:val="22"/>
        </w:rPr>
      </w:pPr>
      <w:r w:rsidRPr="0049201D">
        <w:rPr>
          <w:rFonts w:asciiTheme="minorHAnsi" w:hAnsiTheme="minorHAnsi"/>
          <w:sz w:val="22"/>
          <w:szCs w:val="22"/>
        </w:rPr>
        <w:tab/>
      </w:r>
      <w:r w:rsidRPr="0049201D">
        <w:rPr>
          <w:rFonts w:asciiTheme="minorHAnsi" w:hAnsiTheme="minorHAnsi"/>
          <w:sz w:val="22"/>
          <w:szCs w:val="22"/>
        </w:rPr>
        <w:tab/>
      </w:r>
      <w:r w:rsidRPr="0049201D">
        <w:rPr>
          <w:rFonts w:asciiTheme="minorHAnsi" w:hAnsiTheme="minorHAnsi"/>
          <w:sz w:val="22"/>
          <w:szCs w:val="22"/>
        </w:rPr>
        <w:tab/>
        <w:t>ALL</w:t>
      </w:r>
      <w:r w:rsidRPr="0049201D">
        <w:rPr>
          <w:rFonts w:asciiTheme="minorHAnsi" w:hAnsiTheme="minorHAnsi"/>
          <w:sz w:val="22"/>
          <w:szCs w:val="22"/>
        </w:rPr>
        <w:tab/>
      </w:r>
      <w:r w:rsidRPr="0049201D">
        <w:rPr>
          <w:rFonts w:asciiTheme="minorHAnsi" w:hAnsiTheme="minorHAnsi"/>
          <w:sz w:val="22"/>
          <w:szCs w:val="22"/>
        </w:rPr>
        <w:tab/>
        <w:t>Assisted Living Licensing</w:t>
      </w:r>
    </w:p>
    <w:p w14:paraId="36C6FA3C" w14:textId="77777777" w:rsidR="007C17D5" w:rsidRPr="0049201D" w:rsidRDefault="007C17D5" w:rsidP="007C17D5">
      <w:pPr>
        <w:spacing w:line="480" w:lineRule="auto"/>
        <w:rPr>
          <w:rFonts w:asciiTheme="minorHAnsi" w:hAnsiTheme="minorHAnsi"/>
          <w:sz w:val="22"/>
          <w:szCs w:val="22"/>
        </w:rPr>
      </w:pPr>
      <w:r w:rsidRPr="0049201D">
        <w:rPr>
          <w:rFonts w:asciiTheme="minorHAnsi" w:hAnsiTheme="minorHAnsi"/>
          <w:sz w:val="22"/>
          <w:szCs w:val="22"/>
        </w:rPr>
        <w:tab/>
      </w:r>
      <w:r w:rsidRPr="0049201D">
        <w:rPr>
          <w:rFonts w:asciiTheme="minorHAnsi" w:hAnsiTheme="minorHAnsi"/>
          <w:sz w:val="22"/>
          <w:szCs w:val="22"/>
        </w:rPr>
        <w:tab/>
      </w:r>
      <w:r w:rsidRPr="0049201D">
        <w:rPr>
          <w:rFonts w:asciiTheme="minorHAnsi" w:hAnsiTheme="minorHAnsi"/>
          <w:sz w:val="22"/>
          <w:szCs w:val="22"/>
        </w:rPr>
        <w:tab/>
        <w:t>ALSC</w:t>
      </w:r>
      <w:r w:rsidRPr="0049201D">
        <w:rPr>
          <w:rFonts w:asciiTheme="minorHAnsi" w:hAnsiTheme="minorHAnsi"/>
          <w:sz w:val="22"/>
          <w:szCs w:val="22"/>
        </w:rPr>
        <w:tab/>
      </w:r>
      <w:r w:rsidRPr="0049201D">
        <w:rPr>
          <w:rFonts w:asciiTheme="minorHAnsi" w:hAnsiTheme="minorHAnsi"/>
          <w:sz w:val="22"/>
          <w:szCs w:val="22"/>
        </w:rPr>
        <w:tab/>
        <w:t>Alaska Legal Service Corporation</w:t>
      </w:r>
    </w:p>
    <w:p w14:paraId="0A7AA166" w14:textId="77777777" w:rsidR="00450836" w:rsidRPr="0049201D" w:rsidRDefault="00450836" w:rsidP="007C17D5">
      <w:pPr>
        <w:spacing w:line="480" w:lineRule="auto"/>
        <w:rPr>
          <w:rFonts w:asciiTheme="minorHAnsi" w:hAnsiTheme="minorHAnsi"/>
          <w:sz w:val="22"/>
          <w:szCs w:val="22"/>
        </w:rPr>
      </w:pPr>
      <w:r w:rsidRPr="0049201D">
        <w:rPr>
          <w:rFonts w:asciiTheme="minorHAnsi" w:hAnsiTheme="minorHAnsi"/>
          <w:sz w:val="22"/>
          <w:szCs w:val="22"/>
        </w:rPr>
        <w:tab/>
      </w:r>
      <w:r w:rsidRPr="0049201D">
        <w:rPr>
          <w:rFonts w:asciiTheme="minorHAnsi" w:hAnsiTheme="minorHAnsi"/>
          <w:sz w:val="22"/>
          <w:szCs w:val="22"/>
        </w:rPr>
        <w:tab/>
      </w:r>
      <w:r w:rsidRPr="0049201D">
        <w:rPr>
          <w:rFonts w:asciiTheme="minorHAnsi" w:hAnsiTheme="minorHAnsi"/>
          <w:sz w:val="22"/>
          <w:szCs w:val="22"/>
        </w:rPr>
        <w:tab/>
        <w:t>AoA</w:t>
      </w:r>
      <w:r w:rsidRPr="0049201D">
        <w:rPr>
          <w:rFonts w:asciiTheme="minorHAnsi" w:hAnsiTheme="minorHAnsi"/>
          <w:sz w:val="22"/>
          <w:szCs w:val="22"/>
        </w:rPr>
        <w:tab/>
      </w:r>
      <w:r w:rsidRPr="0049201D">
        <w:rPr>
          <w:rFonts w:asciiTheme="minorHAnsi" w:hAnsiTheme="minorHAnsi"/>
          <w:sz w:val="22"/>
          <w:szCs w:val="22"/>
        </w:rPr>
        <w:tab/>
        <w:t>Administration on Aging</w:t>
      </w:r>
    </w:p>
    <w:p w14:paraId="1D8E721D" w14:textId="77777777" w:rsidR="007C17D5" w:rsidRPr="0049201D" w:rsidRDefault="007C17D5" w:rsidP="007C17D5">
      <w:pPr>
        <w:spacing w:line="480" w:lineRule="auto"/>
        <w:rPr>
          <w:rFonts w:asciiTheme="minorHAnsi" w:hAnsiTheme="minorHAnsi"/>
          <w:sz w:val="22"/>
          <w:szCs w:val="22"/>
        </w:rPr>
      </w:pPr>
      <w:r w:rsidRPr="0049201D">
        <w:rPr>
          <w:rFonts w:asciiTheme="minorHAnsi" w:hAnsiTheme="minorHAnsi"/>
          <w:sz w:val="22"/>
          <w:szCs w:val="22"/>
        </w:rPr>
        <w:tab/>
      </w:r>
      <w:r w:rsidRPr="0049201D">
        <w:rPr>
          <w:rFonts w:asciiTheme="minorHAnsi" w:hAnsiTheme="minorHAnsi"/>
          <w:sz w:val="22"/>
          <w:szCs w:val="22"/>
        </w:rPr>
        <w:tab/>
      </w:r>
      <w:r w:rsidRPr="0049201D">
        <w:rPr>
          <w:rFonts w:asciiTheme="minorHAnsi" w:hAnsiTheme="minorHAnsi"/>
          <w:sz w:val="22"/>
          <w:szCs w:val="22"/>
        </w:rPr>
        <w:tab/>
        <w:t>APS</w:t>
      </w:r>
      <w:r w:rsidRPr="0049201D">
        <w:rPr>
          <w:rFonts w:asciiTheme="minorHAnsi" w:hAnsiTheme="minorHAnsi"/>
          <w:sz w:val="22"/>
          <w:szCs w:val="22"/>
        </w:rPr>
        <w:tab/>
      </w:r>
      <w:r w:rsidRPr="0049201D">
        <w:rPr>
          <w:rFonts w:asciiTheme="minorHAnsi" w:hAnsiTheme="minorHAnsi"/>
          <w:sz w:val="22"/>
          <w:szCs w:val="22"/>
        </w:rPr>
        <w:tab/>
        <w:t>Adult Protective Services</w:t>
      </w:r>
    </w:p>
    <w:p w14:paraId="7CBC94E1" w14:textId="77777777" w:rsidR="007C17D5" w:rsidRPr="0049201D" w:rsidRDefault="007C17D5" w:rsidP="007C17D5">
      <w:pPr>
        <w:spacing w:line="480" w:lineRule="auto"/>
        <w:rPr>
          <w:rFonts w:asciiTheme="minorHAnsi" w:hAnsiTheme="minorHAnsi"/>
          <w:sz w:val="22"/>
          <w:szCs w:val="22"/>
        </w:rPr>
      </w:pPr>
      <w:r w:rsidRPr="0049201D">
        <w:rPr>
          <w:rFonts w:asciiTheme="minorHAnsi" w:hAnsiTheme="minorHAnsi"/>
          <w:sz w:val="22"/>
          <w:szCs w:val="22"/>
        </w:rPr>
        <w:tab/>
      </w:r>
      <w:r w:rsidRPr="0049201D">
        <w:rPr>
          <w:rFonts w:asciiTheme="minorHAnsi" w:hAnsiTheme="minorHAnsi"/>
          <w:sz w:val="22"/>
          <w:szCs w:val="22"/>
        </w:rPr>
        <w:tab/>
      </w:r>
      <w:r w:rsidRPr="0049201D">
        <w:rPr>
          <w:rFonts w:asciiTheme="minorHAnsi" w:hAnsiTheme="minorHAnsi"/>
          <w:sz w:val="22"/>
          <w:szCs w:val="22"/>
        </w:rPr>
        <w:tab/>
        <w:t>C&amp;L</w:t>
      </w:r>
      <w:r w:rsidRPr="0049201D">
        <w:rPr>
          <w:rFonts w:asciiTheme="minorHAnsi" w:hAnsiTheme="minorHAnsi"/>
          <w:sz w:val="22"/>
          <w:szCs w:val="22"/>
        </w:rPr>
        <w:tab/>
      </w:r>
      <w:r w:rsidRPr="0049201D">
        <w:rPr>
          <w:rFonts w:asciiTheme="minorHAnsi" w:hAnsiTheme="minorHAnsi"/>
          <w:sz w:val="22"/>
          <w:szCs w:val="22"/>
        </w:rPr>
        <w:tab/>
        <w:t>Certification &amp; Licensing</w:t>
      </w:r>
    </w:p>
    <w:p w14:paraId="69A86D7A" w14:textId="77777777" w:rsidR="007C17D5" w:rsidRPr="0049201D" w:rsidRDefault="007C17D5" w:rsidP="007C17D5">
      <w:pPr>
        <w:spacing w:line="480" w:lineRule="auto"/>
        <w:rPr>
          <w:rFonts w:asciiTheme="minorHAnsi" w:hAnsiTheme="minorHAnsi"/>
          <w:sz w:val="22"/>
          <w:szCs w:val="22"/>
        </w:rPr>
      </w:pPr>
      <w:r w:rsidRPr="0049201D">
        <w:rPr>
          <w:rFonts w:asciiTheme="minorHAnsi" w:hAnsiTheme="minorHAnsi"/>
          <w:sz w:val="22"/>
          <w:szCs w:val="22"/>
        </w:rPr>
        <w:tab/>
      </w:r>
      <w:r w:rsidRPr="0049201D">
        <w:rPr>
          <w:rFonts w:asciiTheme="minorHAnsi" w:hAnsiTheme="minorHAnsi"/>
          <w:sz w:val="22"/>
          <w:szCs w:val="22"/>
        </w:rPr>
        <w:tab/>
      </w:r>
      <w:r w:rsidRPr="0049201D">
        <w:rPr>
          <w:rFonts w:asciiTheme="minorHAnsi" w:hAnsiTheme="minorHAnsi"/>
          <w:sz w:val="22"/>
          <w:szCs w:val="22"/>
        </w:rPr>
        <w:tab/>
        <w:t>CFR</w:t>
      </w:r>
      <w:r w:rsidRPr="0049201D">
        <w:rPr>
          <w:rFonts w:asciiTheme="minorHAnsi" w:hAnsiTheme="minorHAnsi"/>
          <w:sz w:val="22"/>
          <w:szCs w:val="22"/>
        </w:rPr>
        <w:tab/>
      </w:r>
      <w:r w:rsidRPr="0049201D">
        <w:rPr>
          <w:rFonts w:asciiTheme="minorHAnsi" w:hAnsiTheme="minorHAnsi"/>
          <w:sz w:val="22"/>
          <w:szCs w:val="22"/>
        </w:rPr>
        <w:tab/>
        <w:t>Code of Federal Regulations</w:t>
      </w:r>
    </w:p>
    <w:p w14:paraId="7D7CD754" w14:textId="77777777" w:rsidR="002C079A" w:rsidRPr="0049201D" w:rsidRDefault="002C079A" w:rsidP="007C17D5">
      <w:pPr>
        <w:spacing w:line="480" w:lineRule="auto"/>
        <w:rPr>
          <w:rFonts w:asciiTheme="minorHAnsi" w:hAnsiTheme="minorHAnsi"/>
          <w:sz w:val="22"/>
          <w:szCs w:val="22"/>
        </w:rPr>
      </w:pPr>
      <w:r w:rsidRPr="0049201D">
        <w:rPr>
          <w:rFonts w:asciiTheme="minorHAnsi" w:hAnsiTheme="minorHAnsi"/>
          <w:sz w:val="22"/>
          <w:szCs w:val="22"/>
        </w:rPr>
        <w:tab/>
      </w:r>
      <w:r w:rsidRPr="0049201D">
        <w:rPr>
          <w:rFonts w:asciiTheme="minorHAnsi" w:hAnsiTheme="minorHAnsi"/>
          <w:sz w:val="22"/>
          <w:szCs w:val="22"/>
        </w:rPr>
        <w:tab/>
      </w:r>
      <w:r w:rsidRPr="0049201D">
        <w:rPr>
          <w:rFonts w:asciiTheme="minorHAnsi" w:hAnsiTheme="minorHAnsi"/>
          <w:sz w:val="22"/>
          <w:szCs w:val="22"/>
        </w:rPr>
        <w:tab/>
        <w:t>DLC</w:t>
      </w:r>
      <w:r w:rsidRPr="0049201D">
        <w:rPr>
          <w:rFonts w:asciiTheme="minorHAnsi" w:hAnsiTheme="minorHAnsi"/>
          <w:sz w:val="22"/>
          <w:szCs w:val="22"/>
        </w:rPr>
        <w:tab/>
      </w:r>
      <w:r w:rsidRPr="0049201D">
        <w:rPr>
          <w:rFonts w:asciiTheme="minorHAnsi" w:hAnsiTheme="minorHAnsi"/>
          <w:sz w:val="22"/>
          <w:szCs w:val="22"/>
        </w:rPr>
        <w:tab/>
        <w:t>Disability Law Center</w:t>
      </w:r>
    </w:p>
    <w:p w14:paraId="395DB4F1" w14:textId="77777777" w:rsidR="005137AE" w:rsidRPr="0049201D" w:rsidRDefault="005137AE" w:rsidP="007C17D5">
      <w:pPr>
        <w:spacing w:line="480" w:lineRule="auto"/>
        <w:rPr>
          <w:rFonts w:asciiTheme="minorHAnsi" w:hAnsiTheme="minorHAnsi"/>
          <w:sz w:val="22"/>
          <w:szCs w:val="22"/>
        </w:rPr>
      </w:pPr>
      <w:r w:rsidRPr="0049201D">
        <w:rPr>
          <w:rFonts w:asciiTheme="minorHAnsi" w:hAnsiTheme="minorHAnsi"/>
          <w:sz w:val="22"/>
          <w:szCs w:val="22"/>
        </w:rPr>
        <w:tab/>
      </w:r>
      <w:r w:rsidRPr="0049201D">
        <w:rPr>
          <w:rFonts w:asciiTheme="minorHAnsi" w:hAnsiTheme="minorHAnsi"/>
          <w:sz w:val="22"/>
          <w:szCs w:val="22"/>
        </w:rPr>
        <w:tab/>
      </w:r>
      <w:r w:rsidRPr="0049201D">
        <w:rPr>
          <w:rFonts w:asciiTheme="minorHAnsi" w:hAnsiTheme="minorHAnsi"/>
          <w:sz w:val="22"/>
          <w:szCs w:val="22"/>
        </w:rPr>
        <w:tab/>
        <w:t>HCF L&amp;C</w:t>
      </w:r>
      <w:r w:rsidRPr="0049201D">
        <w:rPr>
          <w:rFonts w:asciiTheme="minorHAnsi" w:hAnsiTheme="minorHAnsi"/>
          <w:sz w:val="22"/>
          <w:szCs w:val="22"/>
        </w:rPr>
        <w:tab/>
        <w:t>DHSS Health Care Facilities Licensing and Certification</w:t>
      </w:r>
    </w:p>
    <w:p w14:paraId="5AF34C1A" w14:textId="77777777" w:rsidR="007C17D5" w:rsidRPr="0049201D" w:rsidRDefault="007C17D5" w:rsidP="007C17D5">
      <w:pPr>
        <w:spacing w:line="480" w:lineRule="auto"/>
        <w:rPr>
          <w:rFonts w:asciiTheme="minorHAnsi" w:hAnsiTheme="minorHAnsi"/>
          <w:sz w:val="22"/>
          <w:szCs w:val="22"/>
        </w:rPr>
      </w:pPr>
      <w:r w:rsidRPr="0049201D">
        <w:rPr>
          <w:rFonts w:asciiTheme="minorHAnsi" w:hAnsiTheme="minorHAnsi"/>
          <w:sz w:val="22"/>
          <w:szCs w:val="22"/>
        </w:rPr>
        <w:tab/>
      </w:r>
      <w:r w:rsidRPr="0049201D">
        <w:rPr>
          <w:rFonts w:asciiTheme="minorHAnsi" w:hAnsiTheme="minorHAnsi"/>
          <w:sz w:val="22"/>
          <w:szCs w:val="22"/>
        </w:rPr>
        <w:tab/>
      </w:r>
      <w:r w:rsidRPr="0049201D">
        <w:rPr>
          <w:rFonts w:asciiTheme="minorHAnsi" w:hAnsiTheme="minorHAnsi"/>
          <w:sz w:val="22"/>
          <w:szCs w:val="22"/>
        </w:rPr>
        <w:tab/>
        <w:t>I&amp;R</w:t>
      </w:r>
      <w:r w:rsidRPr="0049201D">
        <w:rPr>
          <w:rFonts w:asciiTheme="minorHAnsi" w:hAnsiTheme="minorHAnsi"/>
          <w:sz w:val="22"/>
          <w:szCs w:val="22"/>
        </w:rPr>
        <w:tab/>
      </w:r>
      <w:r w:rsidRPr="0049201D">
        <w:rPr>
          <w:rFonts w:asciiTheme="minorHAnsi" w:hAnsiTheme="minorHAnsi"/>
          <w:sz w:val="22"/>
          <w:szCs w:val="22"/>
        </w:rPr>
        <w:tab/>
        <w:t>Information and Referral</w:t>
      </w:r>
    </w:p>
    <w:p w14:paraId="42BB7762" w14:textId="77777777" w:rsidR="007C17D5" w:rsidRPr="0049201D" w:rsidRDefault="007C17D5" w:rsidP="007C17D5">
      <w:pPr>
        <w:spacing w:line="480" w:lineRule="auto"/>
        <w:rPr>
          <w:rFonts w:asciiTheme="minorHAnsi" w:hAnsiTheme="minorHAnsi"/>
          <w:sz w:val="22"/>
          <w:szCs w:val="22"/>
        </w:rPr>
      </w:pPr>
      <w:r w:rsidRPr="0049201D">
        <w:rPr>
          <w:rFonts w:asciiTheme="minorHAnsi" w:hAnsiTheme="minorHAnsi"/>
          <w:sz w:val="22"/>
          <w:szCs w:val="22"/>
        </w:rPr>
        <w:tab/>
      </w:r>
      <w:r w:rsidRPr="0049201D">
        <w:rPr>
          <w:rFonts w:asciiTheme="minorHAnsi" w:hAnsiTheme="minorHAnsi"/>
          <w:sz w:val="22"/>
          <w:szCs w:val="22"/>
        </w:rPr>
        <w:tab/>
      </w:r>
      <w:r w:rsidRPr="0049201D">
        <w:rPr>
          <w:rFonts w:asciiTheme="minorHAnsi" w:hAnsiTheme="minorHAnsi"/>
          <w:sz w:val="22"/>
          <w:szCs w:val="22"/>
        </w:rPr>
        <w:tab/>
        <w:t>IOM</w:t>
      </w:r>
      <w:r w:rsidRPr="0049201D">
        <w:rPr>
          <w:rFonts w:asciiTheme="minorHAnsi" w:hAnsiTheme="minorHAnsi"/>
          <w:sz w:val="22"/>
          <w:szCs w:val="22"/>
        </w:rPr>
        <w:tab/>
      </w:r>
      <w:r w:rsidRPr="0049201D">
        <w:rPr>
          <w:rFonts w:asciiTheme="minorHAnsi" w:hAnsiTheme="minorHAnsi"/>
          <w:sz w:val="22"/>
          <w:szCs w:val="22"/>
        </w:rPr>
        <w:tab/>
        <w:t>Institute of Medicine</w:t>
      </w:r>
    </w:p>
    <w:p w14:paraId="2CDFC0B2" w14:textId="77777777" w:rsidR="007C17D5" w:rsidRPr="0049201D" w:rsidRDefault="007C17D5" w:rsidP="007C17D5">
      <w:pPr>
        <w:spacing w:line="480" w:lineRule="auto"/>
        <w:rPr>
          <w:rFonts w:asciiTheme="minorHAnsi" w:hAnsiTheme="minorHAnsi"/>
          <w:sz w:val="22"/>
          <w:szCs w:val="22"/>
        </w:rPr>
      </w:pPr>
      <w:r w:rsidRPr="0049201D">
        <w:rPr>
          <w:rFonts w:asciiTheme="minorHAnsi" w:hAnsiTheme="minorHAnsi"/>
          <w:sz w:val="22"/>
          <w:szCs w:val="22"/>
        </w:rPr>
        <w:tab/>
      </w:r>
      <w:r w:rsidRPr="0049201D">
        <w:rPr>
          <w:rFonts w:asciiTheme="minorHAnsi" w:hAnsiTheme="minorHAnsi"/>
          <w:sz w:val="22"/>
          <w:szCs w:val="22"/>
        </w:rPr>
        <w:tab/>
      </w:r>
      <w:r w:rsidRPr="0049201D">
        <w:rPr>
          <w:rFonts w:asciiTheme="minorHAnsi" w:hAnsiTheme="minorHAnsi"/>
          <w:sz w:val="22"/>
          <w:szCs w:val="22"/>
        </w:rPr>
        <w:tab/>
        <w:t>LTCO</w:t>
      </w:r>
      <w:r w:rsidRPr="0049201D">
        <w:rPr>
          <w:rFonts w:asciiTheme="minorHAnsi" w:hAnsiTheme="minorHAnsi"/>
          <w:sz w:val="22"/>
          <w:szCs w:val="22"/>
        </w:rPr>
        <w:tab/>
      </w:r>
      <w:r w:rsidRPr="0049201D">
        <w:rPr>
          <w:rFonts w:asciiTheme="minorHAnsi" w:hAnsiTheme="minorHAnsi"/>
          <w:sz w:val="22"/>
          <w:szCs w:val="22"/>
        </w:rPr>
        <w:tab/>
        <w:t>Long-Term Care Ombudsman</w:t>
      </w:r>
    </w:p>
    <w:p w14:paraId="1EF03B31" w14:textId="77777777" w:rsidR="002C079A" w:rsidRDefault="002C079A" w:rsidP="007C17D5">
      <w:pPr>
        <w:spacing w:line="480" w:lineRule="auto"/>
        <w:rPr>
          <w:rFonts w:asciiTheme="minorHAnsi" w:hAnsiTheme="minorHAnsi"/>
          <w:sz w:val="22"/>
          <w:szCs w:val="22"/>
        </w:rPr>
      </w:pPr>
      <w:r w:rsidRPr="0049201D">
        <w:rPr>
          <w:rFonts w:asciiTheme="minorHAnsi" w:hAnsiTheme="minorHAnsi"/>
          <w:sz w:val="22"/>
          <w:szCs w:val="22"/>
        </w:rPr>
        <w:tab/>
      </w:r>
      <w:r w:rsidRPr="0049201D">
        <w:rPr>
          <w:rFonts w:asciiTheme="minorHAnsi" w:hAnsiTheme="minorHAnsi"/>
          <w:sz w:val="22"/>
          <w:szCs w:val="22"/>
        </w:rPr>
        <w:tab/>
      </w:r>
      <w:r w:rsidRPr="0049201D">
        <w:rPr>
          <w:rFonts w:asciiTheme="minorHAnsi" w:hAnsiTheme="minorHAnsi"/>
          <w:sz w:val="22"/>
          <w:szCs w:val="22"/>
        </w:rPr>
        <w:tab/>
        <w:t>MFCU</w:t>
      </w:r>
      <w:r w:rsidRPr="0049201D">
        <w:rPr>
          <w:rFonts w:asciiTheme="minorHAnsi" w:hAnsiTheme="minorHAnsi"/>
          <w:sz w:val="22"/>
          <w:szCs w:val="22"/>
        </w:rPr>
        <w:tab/>
      </w:r>
      <w:r w:rsidRPr="0049201D">
        <w:rPr>
          <w:rFonts w:asciiTheme="minorHAnsi" w:hAnsiTheme="minorHAnsi"/>
          <w:sz w:val="22"/>
          <w:szCs w:val="22"/>
        </w:rPr>
        <w:tab/>
        <w:t>Medicaid Fraud Control Unit</w:t>
      </w:r>
    </w:p>
    <w:p w14:paraId="011B8811" w14:textId="77777777" w:rsidR="003062F3" w:rsidRDefault="003062F3" w:rsidP="007C17D5">
      <w:pPr>
        <w:spacing w:line="480"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NASOP</w:t>
      </w:r>
      <w:r>
        <w:rPr>
          <w:rFonts w:asciiTheme="minorHAnsi" w:hAnsiTheme="minorHAnsi"/>
          <w:sz w:val="22"/>
          <w:szCs w:val="22"/>
        </w:rPr>
        <w:tab/>
      </w:r>
      <w:r>
        <w:rPr>
          <w:rFonts w:asciiTheme="minorHAnsi" w:hAnsiTheme="minorHAnsi"/>
          <w:sz w:val="22"/>
          <w:szCs w:val="22"/>
        </w:rPr>
        <w:tab/>
        <w:t>National Association of State Ombudsman Program</w:t>
      </w:r>
    </w:p>
    <w:p w14:paraId="183FAFAC" w14:textId="77777777" w:rsidR="003062F3" w:rsidRDefault="003062F3" w:rsidP="007C17D5">
      <w:pPr>
        <w:spacing w:line="480"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NASUAD</w:t>
      </w:r>
      <w:r>
        <w:rPr>
          <w:rFonts w:asciiTheme="minorHAnsi" w:hAnsiTheme="minorHAnsi"/>
          <w:sz w:val="22"/>
          <w:szCs w:val="22"/>
        </w:rPr>
        <w:tab/>
        <w:t>National Association for States United for Aging and Disabilities</w:t>
      </w:r>
    </w:p>
    <w:p w14:paraId="5E431580" w14:textId="77777777" w:rsidR="003062F3" w:rsidRPr="0049201D" w:rsidRDefault="003062F3" w:rsidP="007C17D5">
      <w:pPr>
        <w:spacing w:line="480" w:lineRule="auto"/>
        <w:rPr>
          <w:rFonts w:asciiTheme="minorHAnsi" w:hAnsiTheme="minorHAnsi"/>
          <w:sz w:val="22"/>
          <w:szCs w:val="22"/>
        </w:rPr>
      </w:pPr>
      <w:r>
        <w:rPr>
          <w:rFonts w:asciiTheme="minorHAnsi" w:hAnsiTheme="minorHAnsi"/>
          <w:sz w:val="22"/>
          <w:szCs w:val="22"/>
        </w:rPr>
        <w:lastRenderedPageBreak/>
        <w:tab/>
      </w:r>
      <w:r>
        <w:rPr>
          <w:rFonts w:asciiTheme="minorHAnsi" w:hAnsiTheme="minorHAnsi"/>
          <w:sz w:val="22"/>
          <w:szCs w:val="22"/>
        </w:rPr>
        <w:tab/>
      </w:r>
      <w:r>
        <w:rPr>
          <w:rFonts w:asciiTheme="minorHAnsi" w:hAnsiTheme="minorHAnsi"/>
          <w:sz w:val="22"/>
          <w:szCs w:val="22"/>
        </w:rPr>
        <w:tab/>
        <w:t>NORC</w:t>
      </w:r>
      <w:r>
        <w:rPr>
          <w:rFonts w:asciiTheme="minorHAnsi" w:hAnsiTheme="minorHAnsi"/>
          <w:sz w:val="22"/>
          <w:szCs w:val="22"/>
        </w:rPr>
        <w:tab/>
      </w:r>
      <w:r>
        <w:rPr>
          <w:rFonts w:asciiTheme="minorHAnsi" w:hAnsiTheme="minorHAnsi"/>
          <w:sz w:val="22"/>
          <w:szCs w:val="22"/>
        </w:rPr>
        <w:tab/>
        <w:t>National Ombudsman Resource Center</w:t>
      </w:r>
    </w:p>
    <w:p w14:paraId="4E9CC7CC" w14:textId="77777777" w:rsidR="007C17D5" w:rsidRPr="0049201D" w:rsidRDefault="007C17D5" w:rsidP="007C17D5">
      <w:pPr>
        <w:spacing w:line="480" w:lineRule="auto"/>
        <w:rPr>
          <w:rFonts w:asciiTheme="minorHAnsi" w:hAnsiTheme="minorHAnsi"/>
          <w:sz w:val="22"/>
          <w:szCs w:val="22"/>
        </w:rPr>
      </w:pPr>
      <w:r w:rsidRPr="0049201D">
        <w:rPr>
          <w:rFonts w:asciiTheme="minorHAnsi" w:hAnsiTheme="minorHAnsi"/>
          <w:sz w:val="22"/>
          <w:szCs w:val="22"/>
        </w:rPr>
        <w:tab/>
      </w:r>
      <w:r w:rsidRPr="0049201D">
        <w:rPr>
          <w:rFonts w:asciiTheme="minorHAnsi" w:hAnsiTheme="minorHAnsi"/>
          <w:sz w:val="22"/>
          <w:szCs w:val="22"/>
        </w:rPr>
        <w:tab/>
      </w:r>
      <w:r w:rsidRPr="0049201D">
        <w:rPr>
          <w:rFonts w:asciiTheme="minorHAnsi" w:hAnsiTheme="minorHAnsi"/>
          <w:sz w:val="22"/>
          <w:szCs w:val="22"/>
        </w:rPr>
        <w:tab/>
        <w:t>NORS</w:t>
      </w:r>
      <w:r w:rsidRPr="0049201D">
        <w:rPr>
          <w:rFonts w:asciiTheme="minorHAnsi" w:hAnsiTheme="minorHAnsi"/>
          <w:sz w:val="22"/>
          <w:szCs w:val="22"/>
        </w:rPr>
        <w:tab/>
      </w:r>
      <w:r w:rsidRPr="0049201D">
        <w:rPr>
          <w:rFonts w:asciiTheme="minorHAnsi" w:hAnsiTheme="minorHAnsi"/>
          <w:sz w:val="22"/>
          <w:szCs w:val="22"/>
        </w:rPr>
        <w:tab/>
        <w:t>National Ombudsman Reporting System</w:t>
      </w:r>
    </w:p>
    <w:p w14:paraId="6FA9BBAB" w14:textId="77777777" w:rsidR="007C17D5" w:rsidRPr="0049201D" w:rsidRDefault="007C17D5" w:rsidP="007C17D5">
      <w:pPr>
        <w:spacing w:line="480" w:lineRule="auto"/>
        <w:rPr>
          <w:rFonts w:asciiTheme="minorHAnsi" w:hAnsiTheme="minorHAnsi"/>
          <w:sz w:val="22"/>
          <w:szCs w:val="22"/>
        </w:rPr>
      </w:pPr>
      <w:r w:rsidRPr="0049201D">
        <w:rPr>
          <w:rFonts w:asciiTheme="minorHAnsi" w:hAnsiTheme="minorHAnsi"/>
          <w:sz w:val="22"/>
          <w:szCs w:val="22"/>
        </w:rPr>
        <w:tab/>
      </w:r>
      <w:r w:rsidRPr="0049201D">
        <w:rPr>
          <w:rFonts w:asciiTheme="minorHAnsi" w:hAnsiTheme="minorHAnsi"/>
          <w:sz w:val="22"/>
          <w:szCs w:val="22"/>
        </w:rPr>
        <w:tab/>
      </w:r>
      <w:r w:rsidRPr="0049201D">
        <w:rPr>
          <w:rFonts w:asciiTheme="minorHAnsi" w:hAnsiTheme="minorHAnsi"/>
          <w:sz w:val="22"/>
          <w:szCs w:val="22"/>
        </w:rPr>
        <w:tab/>
        <w:t>OAA</w:t>
      </w:r>
      <w:r w:rsidRPr="0049201D">
        <w:rPr>
          <w:rFonts w:asciiTheme="minorHAnsi" w:hAnsiTheme="minorHAnsi"/>
          <w:sz w:val="22"/>
          <w:szCs w:val="22"/>
        </w:rPr>
        <w:tab/>
      </w:r>
      <w:r w:rsidRPr="0049201D">
        <w:rPr>
          <w:rFonts w:asciiTheme="minorHAnsi" w:hAnsiTheme="minorHAnsi"/>
          <w:sz w:val="22"/>
          <w:szCs w:val="22"/>
        </w:rPr>
        <w:tab/>
        <w:t>Older Americans Act</w:t>
      </w:r>
    </w:p>
    <w:p w14:paraId="5D9171CD" w14:textId="77777777" w:rsidR="007C17D5" w:rsidRPr="0049201D" w:rsidRDefault="007C17D5" w:rsidP="007C17D5">
      <w:pPr>
        <w:spacing w:line="480" w:lineRule="auto"/>
        <w:rPr>
          <w:rFonts w:asciiTheme="minorHAnsi" w:hAnsiTheme="minorHAnsi"/>
          <w:sz w:val="22"/>
          <w:szCs w:val="22"/>
        </w:rPr>
      </w:pPr>
      <w:r w:rsidRPr="0049201D">
        <w:rPr>
          <w:rFonts w:asciiTheme="minorHAnsi" w:hAnsiTheme="minorHAnsi"/>
          <w:sz w:val="22"/>
          <w:szCs w:val="22"/>
        </w:rPr>
        <w:t xml:space="preserve">  </w:t>
      </w:r>
      <w:r w:rsidRPr="0049201D">
        <w:rPr>
          <w:rFonts w:asciiTheme="minorHAnsi" w:hAnsiTheme="minorHAnsi"/>
          <w:sz w:val="22"/>
          <w:szCs w:val="22"/>
        </w:rPr>
        <w:tab/>
      </w:r>
      <w:r w:rsidRPr="0049201D">
        <w:rPr>
          <w:rFonts w:asciiTheme="minorHAnsi" w:hAnsiTheme="minorHAnsi"/>
          <w:sz w:val="22"/>
          <w:szCs w:val="22"/>
        </w:rPr>
        <w:tab/>
      </w:r>
      <w:r w:rsidRPr="0049201D">
        <w:rPr>
          <w:rFonts w:asciiTheme="minorHAnsi" w:hAnsiTheme="minorHAnsi"/>
          <w:sz w:val="22"/>
          <w:szCs w:val="22"/>
        </w:rPr>
        <w:tab/>
        <w:t>OLTCO</w:t>
      </w:r>
      <w:r w:rsidRPr="0049201D">
        <w:rPr>
          <w:rFonts w:asciiTheme="minorHAnsi" w:hAnsiTheme="minorHAnsi"/>
          <w:sz w:val="22"/>
          <w:szCs w:val="22"/>
        </w:rPr>
        <w:tab/>
      </w:r>
      <w:r w:rsidR="00E8051D" w:rsidRPr="0049201D">
        <w:rPr>
          <w:rFonts w:asciiTheme="minorHAnsi" w:hAnsiTheme="minorHAnsi"/>
          <w:sz w:val="22"/>
          <w:szCs w:val="22"/>
        </w:rPr>
        <w:tab/>
      </w:r>
      <w:r w:rsidRPr="0049201D">
        <w:rPr>
          <w:rFonts w:asciiTheme="minorHAnsi" w:hAnsiTheme="minorHAnsi"/>
          <w:sz w:val="22"/>
          <w:szCs w:val="22"/>
        </w:rPr>
        <w:t>Office of The Long-Term Care Ombudsman</w:t>
      </w:r>
    </w:p>
    <w:p w14:paraId="2FC7A7DB" w14:textId="77777777" w:rsidR="00450836" w:rsidRDefault="00450836" w:rsidP="007C17D5">
      <w:pPr>
        <w:spacing w:line="480" w:lineRule="auto"/>
        <w:rPr>
          <w:rFonts w:asciiTheme="minorHAnsi" w:hAnsiTheme="minorHAnsi"/>
          <w:sz w:val="22"/>
          <w:szCs w:val="22"/>
        </w:rPr>
      </w:pPr>
      <w:r w:rsidRPr="0049201D">
        <w:rPr>
          <w:rFonts w:asciiTheme="minorHAnsi" w:hAnsiTheme="minorHAnsi"/>
          <w:sz w:val="22"/>
          <w:szCs w:val="22"/>
        </w:rPr>
        <w:tab/>
      </w:r>
      <w:r w:rsidRPr="0049201D">
        <w:rPr>
          <w:rFonts w:asciiTheme="minorHAnsi" w:hAnsiTheme="minorHAnsi"/>
          <w:sz w:val="22"/>
          <w:szCs w:val="22"/>
        </w:rPr>
        <w:tab/>
      </w:r>
      <w:r w:rsidRPr="0049201D">
        <w:rPr>
          <w:rFonts w:asciiTheme="minorHAnsi" w:hAnsiTheme="minorHAnsi"/>
          <w:sz w:val="22"/>
          <w:szCs w:val="22"/>
        </w:rPr>
        <w:tab/>
        <w:t>ORT</w:t>
      </w:r>
      <w:r w:rsidRPr="0049201D">
        <w:rPr>
          <w:rFonts w:asciiTheme="minorHAnsi" w:hAnsiTheme="minorHAnsi"/>
          <w:sz w:val="22"/>
          <w:szCs w:val="22"/>
        </w:rPr>
        <w:tab/>
      </w:r>
      <w:r w:rsidRPr="0049201D">
        <w:rPr>
          <w:rFonts w:asciiTheme="minorHAnsi" w:hAnsiTheme="minorHAnsi"/>
          <w:sz w:val="22"/>
          <w:szCs w:val="22"/>
        </w:rPr>
        <w:tab/>
        <w:t>Ombudsman Reporting Tool</w:t>
      </w:r>
    </w:p>
    <w:p w14:paraId="197F42FE" w14:textId="77777777" w:rsidR="00FF5B90" w:rsidRPr="0049201D" w:rsidRDefault="00FF5B90" w:rsidP="007C17D5">
      <w:pPr>
        <w:spacing w:line="480"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SDS</w:t>
      </w:r>
      <w:r>
        <w:rPr>
          <w:rFonts w:asciiTheme="minorHAnsi" w:hAnsiTheme="minorHAnsi"/>
          <w:sz w:val="22"/>
          <w:szCs w:val="22"/>
        </w:rPr>
        <w:tab/>
      </w:r>
      <w:r>
        <w:rPr>
          <w:rFonts w:asciiTheme="minorHAnsi" w:hAnsiTheme="minorHAnsi"/>
          <w:sz w:val="22"/>
          <w:szCs w:val="22"/>
        </w:rPr>
        <w:tab/>
        <w:t>DHSS Senior and Disabilities Services</w:t>
      </w:r>
    </w:p>
    <w:p w14:paraId="4239DA39" w14:textId="77777777" w:rsidR="007C17D5" w:rsidRPr="0049201D" w:rsidRDefault="007C17D5" w:rsidP="007C17D5">
      <w:pPr>
        <w:spacing w:line="480" w:lineRule="auto"/>
        <w:rPr>
          <w:rFonts w:asciiTheme="minorHAnsi" w:hAnsiTheme="minorHAnsi"/>
          <w:sz w:val="22"/>
          <w:szCs w:val="22"/>
        </w:rPr>
      </w:pPr>
      <w:r w:rsidRPr="0049201D">
        <w:rPr>
          <w:rFonts w:asciiTheme="minorHAnsi" w:hAnsiTheme="minorHAnsi"/>
          <w:sz w:val="22"/>
          <w:szCs w:val="22"/>
        </w:rPr>
        <w:tab/>
      </w:r>
      <w:r w:rsidRPr="0049201D">
        <w:rPr>
          <w:rFonts w:asciiTheme="minorHAnsi" w:hAnsiTheme="minorHAnsi"/>
          <w:sz w:val="22"/>
          <w:szCs w:val="22"/>
        </w:rPr>
        <w:tab/>
      </w:r>
      <w:r w:rsidRPr="0049201D">
        <w:rPr>
          <w:rFonts w:asciiTheme="minorHAnsi" w:hAnsiTheme="minorHAnsi"/>
          <w:sz w:val="22"/>
          <w:szCs w:val="22"/>
        </w:rPr>
        <w:tab/>
        <w:t>SNF</w:t>
      </w:r>
      <w:r w:rsidRPr="0049201D">
        <w:rPr>
          <w:rFonts w:asciiTheme="minorHAnsi" w:hAnsiTheme="minorHAnsi"/>
          <w:sz w:val="22"/>
          <w:szCs w:val="22"/>
        </w:rPr>
        <w:tab/>
        <w:t xml:space="preserve">           </w:t>
      </w:r>
      <w:r w:rsidR="00E8051D" w:rsidRPr="0049201D">
        <w:rPr>
          <w:rFonts w:asciiTheme="minorHAnsi" w:hAnsiTheme="minorHAnsi"/>
          <w:sz w:val="22"/>
          <w:szCs w:val="22"/>
        </w:rPr>
        <w:tab/>
      </w:r>
      <w:r w:rsidRPr="0049201D">
        <w:rPr>
          <w:rFonts w:asciiTheme="minorHAnsi" w:hAnsiTheme="minorHAnsi"/>
          <w:sz w:val="22"/>
          <w:szCs w:val="22"/>
        </w:rPr>
        <w:t xml:space="preserve"> Skilled Nursing Facility</w:t>
      </w:r>
    </w:p>
    <w:p w14:paraId="40758F47" w14:textId="77777777" w:rsidR="007C17D5" w:rsidRPr="0049201D" w:rsidRDefault="007C17D5" w:rsidP="00C16883">
      <w:pPr>
        <w:tabs>
          <w:tab w:val="left" w:pos="8442"/>
        </w:tabs>
        <w:spacing w:after="120"/>
        <w:rPr>
          <w:rFonts w:asciiTheme="minorHAnsi" w:hAnsiTheme="minorHAnsi"/>
          <w:sz w:val="22"/>
          <w:szCs w:val="22"/>
        </w:rPr>
      </w:pPr>
    </w:p>
    <w:p w14:paraId="79067713" w14:textId="77777777" w:rsidR="00455F0B" w:rsidRPr="0049201D" w:rsidRDefault="00455F0B" w:rsidP="00C16883">
      <w:pPr>
        <w:tabs>
          <w:tab w:val="left" w:pos="8442"/>
        </w:tabs>
        <w:spacing w:after="120"/>
        <w:rPr>
          <w:rFonts w:asciiTheme="minorHAnsi" w:hAnsiTheme="minorHAnsi"/>
          <w:sz w:val="22"/>
          <w:szCs w:val="22"/>
        </w:rPr>
      </w:pPr>
    </w:p>
    <w:p w14:paraId="0812FD68" w14:textId="77777777" w:rsidR="00725C74" w:rsidRPr="0049201D" w:rsidRDefault="00725C74" w:rsidP="00C16883">
      <w:pPr>
        <w:tabs>
          <w:tab w:val="left" w:pos="8442"/>
        </w:tabs>
        <w:spacing w:after="120"/>
        <w:rPr>
          <w:rFonts w:asciiTheme="minorHAnsi" w:hAnsiTheme="minorHAnsi"/>
          <w:sz w:val="22"/>
          <w:szCs w:val="22"/>
        </w:rPr>
      </w:pPr>
    </w:p>
    <w:p w14:paraId="5B9028AA" w14:textId="77777777" w:rsidR="00725C74" w:rsidRPr="0049201D" w:rsidRDefault="00725C74" w:rsidP="00C16883">
      <w:pPr>
        <w:tabs>
          <w:tab w:val="left" w:pos="8442"/>
        </w:tabs>
        <w:spacing w:after="120"/>
        <w:rPr>
          <w:rFonts w:asciiTheme="minorHAnsi" w:hAnsiTheme="minorHAnsi"/>
          <w:sz w:val="22"/>
          <w:szCs w:val="22"/>
        </w:rPr>
      </w:pPr>
    </w:p>
    <w:p w14:paraId="4474F034" w14:textId="77777777" w:rsidR="00725C74" w:rsidRPr="0049201D" w:rsidRDefault="00725C74" w:rsidP="00C16883">
      <w:pPr>
        <w:tabs>
          <w:tab w:val="left" w:pos="8442"/>
        </w:tabs>
        <w:spacing w:after="120"/>
        <w:rPr>
          <w:rFonts w:asciiTheme="minorHAnsi" w:hAnsiTheme="minorHAnsi"/>
          <w:sz w:val="22"/>
          <w:szCs w:val="22"/>
        </w:rPr>
      </w:pPr>
    </w:p>
    <w:p w14:paraId="552FCAB0" w14:textId="77777777" w:rsidR="00725C74" w:rsidRPr="0049201D" w:rsidRDefault="00725C74" w:rsidP="00C16883">
      <w:pPr>
        <w:tabs>
          <w:tab w:val="left" w:pos="8442"/>
        </w:tabs>
        <w:spacing w:after="120"/>
        <w:rPr>
          <w:rFonts w:asciiTheme="minorHAnsi" w:hAnsiTheme="minorHAnsi"/>
          <w:sz w:val="22"/>
          <w:szCs w:val="22"/>
        </w:rPr>
      </w:pPr>
    </w:p>
    <w:p w14:paraId="257FACF0" w14:textId="77777777" w:rsidR="00725C74" w:rsidRPr="0049201D" w:rsidRDefault="00725C74" w:rsidP="00C16883">
      <w:pPr>
        <w:tabs>
          <w:tab w:val="left" w:pos="8442"/>
        </w:tabs>
        <w:spacing w:after="120"/>
        <w:rPr>
          <w:rFonts w:asciiTheme="minorHAnsi" w:hAnsiTheme="minorHAnsi"/>
          <w:sz w:val="22"/>
          <w:szCs w:val="22"/>
        </w:rPr>
      </w:pPr>
    </w:p>
    <w:p w14:paraId="2E1A355A" w14:textId="77777777" w:rsidR="00725C74" w:rsidRPr="0049201D" w:rsidRDefault="00725C74" w:rsidP="00C16883">
      <w:pPr>
        <w:tabs>
          <w:tab w:val="left" w:pos="8442"/>
        </w:tabs>
        <w:spacing w:after="120"/>
        <w:rPr>
          <w:rFonts w:asciiTheme="minorHAnsi" w:hAnsiTheme="minorHAnsi"/>
          <w:sz w:val="22"/>
          <w:szCs w:val="22"/>
        </w:rPr>
      </w:pPr>
    </w:p>
    <w:p w14:paraId="3E7D8015" w14:textId="77777777" w:rsidR="00725C74" w:rsidRPr="0049201D" w:rsidRDefault="00725C74" w:rsidP="00C16883">
      <w:pPr>
        <w:tabs>
          <w:tab w:val="left" w:pos="8442"/>
        </w:tabs>
        <w:spacing w:after="120"/>
        <w:rPr>
          <w:rFonts w:asciiTheme="minorHAnsi" w:hAnsiTheme="minorHAnsi"/>
          <w:sz w:val="22"/>
          <w:szCs w:val="22"/>
        </w:rPr>
      </w:pPr>
    </w:p>
    <w:p w14:paraId="6FA77CEB" w14:textId="77777777" w:rsidR="00725C74" w:rsidRPr="0049201D" w:rsidRDefault="00725C74" w:rsidP="00C16883">
      <w:pPr>
        <w:tabs>
          <w:tab w:val="left" w:pos="8442"/>
        </w:tabs>
        <w:spacing w:after="120"/>
        <w:rPr>
          <w:rFonts w:asciiTheme="minorHAnsi" w:hAnsiTheme="minorHAnsi"/>
          <w:sz w:val="22"/>
          <w:szCs w:val="22"/>
        </w:rPr>
      </w:pPr>
    </w:p>
    <w:p w14:paraId="077034AB" w14:textId="77777777" w:rsidR="00725C74" w:rsidRPr="0049201D" w:rsidRDefault="00725C74" w:rsidP="00C16883">
      <w:pPr>
        <w:tabs>
          <w:tab w:val="left" w:pos="8442"/>
        </w:tabs>
        <w:spacing w:after="120"/>
        <w:rPr>
          <w:rFonts w:asciiTheme="minorHAnsi" w:hAnsiTheme="minorHAnsi"/>
          <w:sz w:val="22"/>
          <w:szCs w:val="22"/>
        </w:rPr>
      </w:pPr>
    </w:p>
    <w:p w14:paraId="76A129CF" w14:textId="77777777" w:rsidR="00725C74" w:rsidRPr="0049201D" w:rsidRDefault="00725C74" w:rsidP="00C16883">
      <w:pPr>
        <w:tabs>
          <w:tab w:val="left" w:pos="8442"/>
        </w:tabs>
        <w:spacing w:after="120"/>
        <w:rPr>
          <w:rFonts w:asciiTheme="minorHAnsi" w:hAnsiTheme="minorHAnsi"/>
          <w:sz w:val="22"/>
          <w:szCs w:val="22"/>
        </w:rPr>
      </w:pPr>
    </w:p>
    <w:p w14:paraId="1FCDD20D" w14:textId="77777777" w:rsidR="00725C74" w:rsidRPr="0049201D" w:rsidRDefault="00725C74" w:rsidP="00C16883">
      <w:pPr>
        <w:tabs>
          <w:tab w:val="left" w:pos="8442"/>
        </w:tabs>
        <w:spacing w:after="120"/>
        <w:rPr>
          <w:rFonts w:asciiTheme="minorHAnsi" w:hAnsiTheme="minorHAnsi"/>
          <w:sz w:val="22"/>
          <w:szCs w:val="22"/>
        </w:rPr>
      </w:pPr>
    </w:p>
    <w:p w14:paraId="36000D46" w14:textId="77777777" w:rsidR="00725C74" w:rsidRPr="0049201D" w:rsidRDefault="00725C74" w:rsidP="00C16883">
      <w:pPr>
        <w:tabs>
          <w:tab w:val="left" w:pos="8442"/>
        </w:tabs>
        <w:spacing w:after="120"/>
        <w:rPr>
          <w:rFonts w:asciiTheme="minorHAnsi" w:hAnsiTheme="minorHAnsi"/>
          <w:sz w:val="22"/>
          <w:szCs w:val="22"/>
        </w:rPr>
      </w:pPr>
    </w:p>
    <w:p w14:paraId="3B09F405" w14:textId="77777777" w:rsidR="00725C74" w:rsidRDefault="00725C74" w:rsidP="00C16883">
      <w:pPr>
        <w:tabs>
          <w:tab w:val="left" w:pos="8442"/>
        </w:tabs>
        <w:spacing w:after="120"/>
        <w:rPr>
          <w:rFonts w:asciiTheme="majorHAnsi" w:hAnsiTheme="majorHAnsi"/>
          <w:sz w:val="22"/>
          <w:szCs w:val="22"/>
        </w:rPr>
      </w:pPr>
    </w:p>
    <w:p w14:paraId="07E3497F" w14:textId="77777777" w:rsidR="00725C74" w:rsidRDefault="00725C74" w:rsidP="00C16883">
      <w:pPr>
        <w:tabs>
          <w:tab w:val="left" w:pos="8442"/>
        </w:tabs>
        <w:spacing w:after="120"/>
        <w:rPr>
          <w:rFonts w:asciiTheme="majorHAnsi" w:hAnsiTheme="majorHAnsi"/>
          <w:sz w:val="22"/>
          <w:szCs w:val="22"/>
        </w:rPr>
      </w:pPr>
    </w:p>
    <w:p w14:paraId="35875345" w14:textId="77777777" w:rsidR="00725C74" w:rsidRDefault="00725C74" w:rsidP="00C16883">
      <w:pPr>
        <w:tabs>
          <w:tab w:val="left" w:pos="8442"/>
        </w:tabs>
        <w:spacing w:after="120"/>
        <w:rPr>
          <w:rFonts w:asciiTheme="majorHAnsi" w:hAnsiTheme="majorHAnsi"/>
          <w:sz w:val="22"/>
          <w:szCs w:val="22"/>
        </w:rPr>
      </w:pPr>
    </w:p>
    <w:p w14:paraId="23925882" w14:textId="77777777" w:rsidR="00725C74" w:rsidRDefault="00725C74" w:rsidP="00C16883">
      <w:pPr>
        <w:tabs>
          <w:tab w:val="left" w:pos="8442"/>
        </w:tabs>
        <w:spacing w:after="120"/>
        <w:rPr>
          <w:rFonts w:asciiTheme="majorHAnsi" w:hAnsiTheme="majorHAnsi"/>
          <w:sz w:val="22"/>
          <w:szCs w:val="22"/>
        </w:rPr>
      </w:pPr>
    </w:p>
    <w:p w14:paraId="405A2FEB" w14:textId="77777777" w:rsidR="00725C74" w:rsidRDefault="00725C74" w:rsidP="00C16883">
      <w:pPr>
        <w:tabs>
          <w:tab w:val="left" w:pos="8442"/>
        </w:tabs>
        <w:spacing w:after="120"/>
        <w:rPr>
          <w:rFonts w:asciiTheme="majorHAnsi" w:hAnsiTheme="majorHAnsi"/>
          <w:sz w:val="22"/>
          <w:szCs w:val="22"/>
        </w:rPr>
      </w:pPr>
    </w:p>
    <w:p w14:paraId="5EED2927" w14:textId="77777777" w:rsidR="00725C74" w:rsidRDefault="00725C74" w:rsidP="00C16883">
      <w:pPr>
        <w:tabs>
          <w:tab w:val="left" w:pos="8442"/>
        </w:tabs>
        <w:spacing w:after="120"/>
        <w:rPr>
          <w:rFonts w:asciiTheme="majorHAnsi" w:hAnsiTheme="majorHAnsi"/>
          <w:sz w:val="22"/>
          <w:szCs w:val="22"/>
        </w:rPr>
      </w:pPr>
    </w:p>
    <w:p w14:paraId="4B50B4C1" w14:textId="77777777" w:rsidR="00725C74" w:rsidRDefault="00725C74" w:rsidP="00C16883">
      <w:pPr>
        <w:tabs>
          <w:tab w:val="left" w:pos="8442"/>
        </w:tabs>
        <w:spacing w:after="120"/>
        <w:rPr>
          <w:rFonts w:asciiTheme="majorHAnsi" w:hAnsiTheme="majorHAnsi"/>
          <w:sz w:val="22"/>
          <w:szCs w:val="22"/>
        </w:rPr>
      </w:pPr>
    </w:p>
    <w:p w14:paraId="7233260E" w14:textId="77777777" w:rsidR="00725C74" w:rsidRDefault="00725C74" w:rsidP="00C16883">
      <w:pPr>
        <w:tabs>
          <w:tab w:val="left" w:pos="8442"/>
        </w:tabs>
        <w:spacing w:after="120"/>
        <w:rPr>
          <w:rFonts w:asciiTheme="majorHAnsi" w:hAnsiTheme="majorHAnsi"/>
          <w:sz w:val="22"/>
          <w:szCs w:val="22"/>
        </w:rPr>
      </w:pPr>
    </w:p>
    <w:p w14:paraId="2F47CE0A" w14:textId="77777777" w:rsidR="00725C74" w:rsidRDefault="00725C74" w:rsidP="00C16883">
      <w:pPr>
        <w:tabs>
          <w:tab w:val="left" w:pos="8442"/>
        </w:tabs>
        <w:spacing w:after="120"/>
        <w:rPr>
          <w:rFonts w:asciiTheme="majorHAnsi" w:hAnsiTheme="majorHAnsi"/>
          <w:sz w:val="22"/>
          <w:szCs w:val="22"/>
        </w:rPr>
      </w:pPr>
    </w:p>
    <w:p w14:paraId="70B81F49" w14:textId="77777777" w:rsidR="00725C74" w:rsidRDefault="00725C74" w:rsidP="00C16883">
      <w:pPr>
        <w:tabs>
          <w:tab w:val="left" w:pos="8442"/>
        </w:tabs>
        <w:spacing w:after="120"/>
        <w:rPr>
          <w:rFonts w:asciiTheme="majorHAnsi" w:hAnsiTheme="majorHAnsi"/>
          <w:sz w:val="22"/>
          <w:szCs w:val="22"/>
        </w:rPr>
      </w:pPr>
    </w:p>
    <w:p w14:paraId="62952290" w14:textId="77777777" w:rsidR="00725C74" w:rsidRPr="0016328B" w:rsidRDefault="00725C74" w:rsidP="00725C74">
      <w:pPr>
        <w:tabs>
          <w:tab w:val="left" w:pos="8442"/>
        </w:tabs>
        <w:spacing w:after="120"/>
        <w:jc w:val="center"/>
        <w:rPr>
          <w:rFonts w:asciiTheme="minorHAnsi" w:hAnsiTheme="minorHAnsi"/>
          <w:b/>
          <w:sz w:val="28"/>
          <w:szCs w:val="28"/>
        </w:rPr>
      </w:pPr>
      <w:r w:rsidRPr="0016328B">
        <w:rPr>
          <w:rFonts w:asciiTheme="minorHAnsi" w:hAnsiTheme="minorHAnsi"/>
          <w:b/>
          <w:sz w:val="28"/>
          <w:szCs w:val="28"/>
        </w:rPr>
        <w:lastRenderedPageBreak/>
        <w:t>APPENDIX “</w:t>
      </w:r>
      <w:r w:rsidR="002846C9">
        <w:rPr>
          <w:rFonts w:asciiTheme="minorHAnsi" w:hAnsiTheme="minorHAnsi"/>
          <w:b/>
          <w:sz w:val="28"/>
          <w:szCs w:val="28"/>
        </w:rPr>
        <w:t>C</w:t>
      </w:r>
      <w:r w:rsidRPr="0016328B">
        <w:rPr>
          <w:rFonts w:asciiTheme="minorHAnsi" w:hAnsiTheme="minorHAnsi"/>
          <w:b/>
          <w:sz w:val="28"/>
          <w:szCs w:val="28"/>
        </w:rPr>
        <w:t>”</w:t>
      </w:r>
    </w:p>
    <w:p w14:paraId="0E5BCFA6" w14:textId="77777777" w:rsidR="00725C74" w:rsidRPr="0016328B" w:rsidRDefault="00725C74" w:rsidP="00725C74">
      <w:pPr>
        <w:tabs>
          <w:tab w:val="left" w:pos="8442"/>
        </w:tabs>
        <w:spacing w:after="120"/>
        <w:jc w:val="center"/>
        <w:rPr>
          <w:rFonts w:asciiTheme="minorHAnsi" w:hAnsiTheme="minorHAnsi"/>
          <w:b/>
          <w:sz w:val="28"/>
          <w:szCs w:val="28"/>
        </w:rPr>
      </w:pPr>
      <w:r w:rsidRPr="0016328B">
        <w:rPr>
          <w:rFonts w:asciiTheme="minorHAnsi" w:hAnsiTheme="minorHAnsi"/>
          <w:b/>
          <w:sz w:val="28"/>
          <w:szCs w:val="28"/>
        </w:rPr>
        <w:t xml:space="preserve">Resources for the </w:t>
      </w:r>
      <w:r w:rsidR="0016328B">
        <w:rPr>
          <w:rFonts w:asciiTheme="minorHAnsi" w:hAnsiTheme="minorHAnsi"/>
          <w:b/>
          <w:sz w:val="28"/>
          <w:szCs w:val="28"/>
        </w:rPr>
        <w:t>S</w:t>
      </w:r>
      <w:r w:rsidRPr="0016328B">
        <w:rPr>
          <w:rFonts w:asciiTheme="minorHAnsi" w:hAnsiTheme="minorHAnsi"/>
          <w:b/>
          <w:sz w:val="28"/>
          <w:szCs w:val="28"/>
        </w:rPr>
        <w:t>LTCO</w:t>
      </w:r>
    </w:p>
    <w:p w14:paraId="7339C4E8" w14:textId="77777777" w:rsidR="007716F4" w:rsidRDefault="007716F4" w:rsidP="007C7724">
      <w:pPr>
        <w:tabs>
          <w:tab w:val="left" w:pos="8442"/>
        </w:tabs>
        <w:spacing w:after="120"/>
        <w:rPr>
          <w:rFonts w:asciiTheme="minorHAnsi" w:hAnsiTheme="minorHAnsi"/>
          <w:b/>
          <w:sz w:val="22"/>
          <w:szCs w:val="22"/>
        </w:rPr>
      </w:pPr>
    </w:p>
    <w:p w14:paraId="0A43DB91" w14:textId="77777777" w:rsidR="007C7724" w:rsidRDefault="007C7724" w:rsidP="007C7724">
      <w:pPr>
        <w:tabs>
          <w:tab w:val="left" w:pos="8442"/>
        </w:tabs>
        <w:spacing w:after="120"/>
        <w:rPr>
          <w:rFonts w:asciiTheme="minorHAnsi" w:hAnsiTheme="minorHAnsi"/>
          <w:b/>
          <w:sz w:val="22"/>
          <w:szCs w:val="22"/>
        </w:rPr>
      </w:pPr>
      <w:r w:rsidRPr="007C7724">
        <w:rPr>
          <w:rFonts w:asciiTheme="minorHAnsi" w:hAnsiTheme="minorHAnsi"/>
          <w:b/>
          <w:sz w:val="22"/>
          <w:szCs w:val="22"/>
        </w:rPr>
        <w:t>California Advocates for Nursing Home Reform (CANHR)</w:t>
      </w:r>
    </w:p>
    <w:p w14:paraId="684AF0B6" w14:textId="77777777" w:rsidR="007C7724" w:rsidRPr="007C7724" w:rsidRDefault="007C7724" w:rsidP="007C7724">
      <w:pPr>
        <w:tabs>
          <w:tab w:val="left" w:pos="8442"/>
        </w:tabs>
        <w:spacing w:after="120"/>
        <w:ind w:left="720"/>
        <w:rPr>
          <w:rFonts w:asciiTheme="minorHAnsi" w:hAnsiTheme="minorHAnsi"/>
          <w:sz w:val="22"/>
          <w:szCs w:val="22"/>
        </w:rPr>
      </w:pPr>
      <w:r>
        <w:rPr>
          <w:rFonts w:asciiTheme="minorHAnsi" w:hAnsiTheme="minorHAnsi"/>
          <w:sz w:val="22"/>
          <w:szCs w:val="22"/>
        </w:rPr>
        <w:t xml:space="preserve">This California advocacy organization has many useful materials, including a good DVD on starting a family council. Its website is </w:t>
      </w:r>
      <w:hyperlink r:id="rId10" w:history="1">
        <w:r w:rsidRPr="008A1B0F">
          <w:rPr>
            <w:rStyle w:val="Hyperlink"/>
            <w:rFonts w:asciiTheme="minorHAnsi" w:hAnsiTheme="minorHAnsi"/>
            <w:sz w:val="22"/>
            <w:szCs w:val="22"/>
          </w:rPr>
          <w:t>www.canhr.org</w:t>
        </w:r>
      </w:hyperlink>
      <w:r>
        <w:rPr>
          <w:rFonts w:asciiTheme="minorHAnsi" w:hAnsiTheme="minorHAnsi"/>
          <w:sz w:val="22"/>
          <w:szCs w:val="22"/>
        </w:rPr>
        <w:t xml:space="preserve"> </w:t>
      </w:r>
    </w:p>
    <w:p w14:paraId="1E01684F" w14:textId="77777777" w:rsidR="00725C74" w:rsidRPr="0049201D" w:rsidRDefault="00725C74" w:rsidP="00725C74">
      <w:pPr>
        <w:tabs>
          <w:tab w:val="left" w:pos="8442"/>
        </w:tabs>
        <w:spacing w:after="120"/>
        <w:rPr>
          <w:rFonts w:asciiTheme="minorHAnsi" w:hAnsiTheme="minorHAnsi"/>
          <w:b/>
          <w:sz w:val="22"/>
          <w:szCs w:val="22"/>
        </w:rPr>
      </w:pPr>
      <w:r w:rsidRPr="0049201D">
        <w:rPr>
          <w:rFonts w:asciiTheme="minorHAnsi" w:hAnsiTheme="minorHAnsi"/>
          <w:b/>
          <w:sz w:val="22"/>
          <w:szCs w:val="22"/>
        </w:rPr>
        <w:t xml:space="preserve">Harmony Software </w:t>
      </w:r>
    </w:p>
    <w:p w14:paraId="370B71A5" w14:textId="77777777" w:rsidR="0049201D" w:rsidRDefault="0016328B" w:rsidP="00725C74">
      <w:pPr>
        <w:tabs>
          <w:tab w:val="left" w:pos="8442"/>
        </w:tabs>
        <w:spacing w:after="120"/>
        <w:ind w:left="720"/>
        <w:rPr>
          <w:rFonts w:asciiTheme="minorHAnsi" w:hAnsiTheme="minorHAnsi"/>
          <w:sz w:val="22"/>
          <w:szCs w:val="22"/>
        </w:rPr>
      </w:pPr>
      <w:r>
        <w:rPr>
          <w:rFonts w:asciiTheme="minorHAnsi" w:hAnsiTheme="minorHAnsi"/>
          <w:sz w:val="22"/>
          <w:szCs w:val="22"/>
        </w:rPr>
        <w:t>Harmony is the s</w:t>
      </w:r>
      <w:r w:rsidR="00725C74" w:rsidRPr="0049201D">
        <w:rPr>
          <w:rFonts w:asciiTheme="minorHAnsi" w:hAnsiTheme="minorHAnsi"/>
          <w:sz w:val="22"/>
          <w:szCs w:val="22"/>
        </w:rPr>
        <w:t xml:space="preserve">oftware </w:t>
      </w:r>
      <w:r w:rsidR="00023264">
        <w:rPr>
          <w:rFonts w:asciiTheme="minorHAnsi" w:hAnsiTheme="minorHAnsi"/>
          <w:sz w:val="22"/>
          <w:szCs w:val="22"/>
        </w:rPr>
        <w:t xml:space="preserve">company that owns Ombudsmanager. </w:t>
      </w:r>
      <w:r w:rsidR="00725C74" w:rsidRPr="0049201D">
        <w:rPr>
          <w:rFonts w:asciiTheme="minorHAnsi" w:hAnsiTheme="minorHAnsi"/>
          <w:sz w:val="22"/>
          <w:szCs w:val="22"/>
        </w:rPr>
        <w:t xml:space="preserve"> Provides technical support</w:t>
      </w:r>
      <w:r>
        <w:rPr>
          <w:rFonts w:asciiTheme="minorHAnsi" w:hAnsiTheme="minorHAnsi"/>
          <w:sz w:val="22"/>
          <w:szCs w:val="22"/>
        </w:rPr>
        <w:t>, passwords</w:t>
      </w:r>
      <w:r w:rsidR="00B5006E">
        <w:rPr>
          <w:rFonts w:asciiTheme="minorHAnsi" w:hAnsiTheme="minorHAnsi"/>
          <w:sz w:val="22"/>
          <w:szCs w:val="22"/>
        </w:rPr>
        <w:t xml:space="preserve">, </w:t>
      </w:r>
      <w:r w:rsidR="00B5006E" w:rsidRPr="0049201D">
        <w:rPr>
          <w:rFonts w:asciiTheme="minorHAnsi" w:hAnsiTheme="minorHAnsi"/>
          <w:sz w:val="22"/>
          <w:szCs w:val="22"/>
        </w:rPr>
        <w:t>and</w:t>
      </w:r>
      <w:r w:rsidR="0049201D" w:rsidRPr="0049201D">
        <w:rPr>
          <w:rFonts w:asciiTheme="minorHAnsi" w:hAnsiTheme="minorHAnsi"/>
          <w:sz w:val="22"/>
          <w:szCs w:val="22"/>
        </w:rPr>
        <w:t xml:space="preserve"> user manuals to </w:t>
      </w:r>
      <w:r>
        <w:rPr>
          <w:rFonts w:asciiTheme="minorHAnsi" w:hAnsiTheme="minorHAnsi"/>
          <w:sz w:val="22"/>
          <w:szCs w:val="22"/>
        </w:rPr>
        <w:t>Ombudsmanager users</w:t>
      </w:r>
      <w:r w:rsidR="0049201D" w:rsidRPr="0049201D">
        <w:rPr>
          <w:rFonts w:asciiTheme="minorHAnsi" w:hAnsiTheme="minorHAnsi"/>
          <w:sz w:val="22"/>
          <w:szCs w:val="22"/>
        </w:rPr>
        <w:t xml:space="preserve">. </w:t>
      </w:r>
      <w:r w:rsidR="00023264">
        <w:rPr>
          <w:rFonts w:asciiTheme="minorHAnsi" w:hAnsiTheme="minorHAnsi"/>
          <w:sz w:val="22"/>
          <w:szCs w:val="22"/>
        </w:rPr>
        <w:t xml:space="preserve"> The OLTCO pays an annual fee (which </w:t>
      </w:r>
      <w:r w:rsidR="00B5006E">
        <w:rPr>
          <w:rFonts w:asciiTheme="minorHAnsi" w:hAnsiTheme="minorHAnsi"/>
          <w:sz w:val="22"/>
          <w:szCs w:val="22"/>
        </w:rPr>
        <w:t>includes 5</w:t>
      </w:r>
      <w:r w:rsidR="00023264">
        <w:rPr>
          <w:rFonts w:asciiTheme="minorHAnsi" w:hAnsiTheme="minorHAnsi"/>
          <w:sz w:val="22"/>
          <w:szCs w:val="22"/>
        </w:rPr>
        <w:t xml:space="preserve"> user licenses) for the use of this software. </w:t>
      </w:r>
      <w:r>
        <w:rPr>
          <w:rFonts w:asciiTheme="minorHAnsi" w:hAnsiTheme="minorHAnsi"/>
          <w:sz w:val="22"/>
          <w:szCs w:val="22"/>
        </w:rPr>
        <w:t xml:space="preserve"> Harmony’s</w:t>
      </w:r>
      <w:r w:rsidR="00023264">
        <w:rPr>
          <w:rFonts w:asciiTheme="minorHAnsi" w:hAnsiTheme="minorHAnsi"/>
          <w:sz w:val="22"/>
          <w:szCs w:val="22"/>
        </w:rPr>
        <w:t xml:space="preserve"> website can be found at </w:t>
      </w:r>
      <w:hyperlink r:id="rId11" w:history="1">
        <w:r w:rsidR="00023264" w:rsidRPr="008A1B0F">
          <w:rPr>
            <w:rStyle w:val="Hyperlink"/>
            <w:rFonts w:asciiTheme="minorHAnsi" w:hAnsiTheme="minorHAnsi"/>
            <w:sz w:val="22"/>
            <w:szCs w:val="22"/>
          </w:rPr>
          <w:t>http://www.harmonyis.com/</w:t>
        </w:r>
      </w:hyperlink>
    </w:p>
    <w:p w14:paraId="4D13A3B4" w14:textId="77777777" w:rsidR="0016328B" w:rsidRPr="0016328B" w:rsidRDefault="0016328B" w:rsidP="0016328B">
      <w:pPr>
        <w:tabs>
          <w:tab w:val="left" w:pos="8442"/>
        </w:tabs>
        <w:spacing w:after="120"/>
        <w:rPr>
          <w:rFonts w:asciiTheme="minorHAnsi" w:hAnsiTheme="minorHAnsi"/>
          <w:b/>
          <w:sz w:val="22"/>
          <w:szCs w:val="22"/>
        </w:rPr>
      </w:pPr>
      <w:r w:rsidRPr="0016328B">
        <w:rPr>
          <w:rFonts w:asciiTheme="minorHAnsi" w:hAnsiTheme="minorHAnsi"/>
          <w:b/>
          <w:sz w:val="22"/>
          <w:szCs w:val="22"/>
        </w:rPr>
        <w:t>NASOP</w:t>
      </w:r>
    </w:p>
    <w:p w14:paraId="057C054A" w14:textId="77777777" w:rsidR="00AB20A3" w:rsidRDefault="0016328B" w:rsidP="00AB20A3">
      <w:pPr>
        <w:tabs>
          <w:tab w:val="left" w:pos="8442"/>
        </w:tabs>
        <w:spacing w:after="120"/>
        <w:ind w:left="720"/>
        <w:rPr>
          <w:rFonts w:asciiTheme="minorHAnsi" w:hAnsiTheme="minorHAnsi"/>
          <w:sz w:val="22"/>
          <w:szCs w:val="22"/>
        </w:rPr>
      </w:pPr>
      <w:r w:rsidRPr="0016328B">
        <w:rPr>
          <w:rFonts w:asciiTheme="minorHAnsi" w:hAnsiTheme="minorHAnsi"/>
          <w:sz w:val="22"/>
          <w:szCs w:val="22"/>
        </w:rPr>
        <w:t>The National Association of State Long Term Care Ombudsmen invites all SLTCOs to join</w:t>
      </w:r>
      <w:r w:rsidR="00AB20A3">
        <w:rPr>
          <w:rFonts w:asciiTheme="minorHAnsi" w:hAnsiTheme="minorHAnsi"/>
          <w:sz w:val="22"/>
          <w:szCs w:val="22"/>
        </w:rPr>
        <w:t xml:space="preserve"> its member organization, NASOP</w:t>
      </w:r>
      <w:r w:rsidRPr="0016328B">
        <w:rPr>
          <w:rFonts w:asciiTheme="minorHAnsi" w:hAnsiTheme="minorHAnsi"/>
          <w:sz w:val="22"/>
          <w:szCs w:val="22"/>
        </w:rPr>
        <w:t>.  An annual membership fee is required. This group sponsors an annual meeting for SLTCOs which provides valuable opportunities for training, networking, and meeting with AoA representatives. New SLTCOs who join NASOP are assigned an experienced SLTCO mentor from another state who can answer questions and SLTCOs who belong to this organization usually belong to a NASOP committee and work to improve training, data collection, policy problems related to the LTCO programs nationally. The NASOP chair also facilitates a monthly teleconference for SLTCOs to discuss current issues.</w:t>
      </w:r>
    </w:p>
    <w:p w14:paraId="01E393A5" w14:textId="77777777" w:rsidR="00AB20A3" w:rsidRPr="007C7724" w:rsidRDefault="00AB20A3" w:rsidP="00AB20A3">
      <w:pPr>
        <w:tabs>
          <w:tab w:val="left" w:pos="8442"/>
        </w:tabs>
        <w:spacing w:after="120"/>
        <w:rPr>
          <w:rFonts w:asciiTheme="minorHAnsi" w:hAnsiTheme="minorHAnsi"/>
          <w:b/>
          <w:sz w:val="22"/>
          <w:szCs w:val="22"/>
        </w:rPr>
      </w:pPr>
      <w:r w:rsidRPr="007C7724">
        <w:rPr>
          <w:rFonts w:asciiTheme="minorHAnsi" w:hAnsiTheme="minorHAnsi"/>
          <w:b/>
          <w:sz w:val="22"/>
          <w:szCs w:val="22"/>
        </w:rPr>
        <w:t>NASUAD</w:t>
      </w:r>
    </w:p>
    <w:p w14:paraId="12A3D76B" w14:textId="77777777" w:rsidR="00AB20A3" w:rsidRDefault="00AB20A3" w:rsidP="00AB20A3">
      <w:pPr>
        <w:tabs>
          <w:tab w:val="left" w:pos="8442"/>
        </w:tabs>
        <w:spacing w:after="120"/>
        <w:ind w:left="720"/>
        <w:rPr>
          <w:rFonts w:asciiTheme="minorHAnsi" w:hAnsiTheme="minorHAnsi"/>
          <w:sz w:val="22"/>
          <w:szCs w:val="22"/>
        </w:rPr>
      </w:pPr>
      <w:r>
        <w:rPr>
          <w:rFonts w:asciiTheme="minorHAnsi" w:hAnsiTheme="minorHAnsi"/>
          <w:sz w:val="22"/>
          <w:szCs w:val="22"/>
        </w:rPr>
        <w:t>This is th</w:t>
      </w:r>
      <w:r w:rsidR="007C7724">
        <w:rPr>
          <w:rFonts w:asciiTheme="minorHAnsi" w:hAnsiTheme="minorHAnsi"/>
          <w:sz w:val="22"/>
          <w:szCs w:val="22"/>
        </w:rPr>
        <w:t xml:space="preserve">e National Association of States United for Aging and Disabilities, supported by the Administration on Aging. This is the membership organization for State Unit on Aging Directors (in Alaska, the DHSS Commissioner).  NASUAD </w:t>
      </w:r>
      <w:r w:rsidR="007716F4">
        <w:rPr>
          <w:rFonts w:asciiTheme="minorHAnsi" w:hAnsiTheme="minorHAnsi"/>
          <w:sz w:val="22"/>
          <w:szCs w:val="22"/>
        </w:rPr>
        <w:t xml:space="preserve">also </w:t>
      </w:r>
      <w:r w:rsidR="007C7724">
        <w:rPr>
          <w:rFonts w:asciiTheme="minorHAnsi" w:hAnsiTheme="minorHAnsi"/>
          <w:sz w:val="22"/>
          <w:szCs w:val="22"/>
        </w:rPr>
        <w:t>publishes useful materials for ombudsmen, including “A Primer for State Aging Directors and Executive Staff,” which explains the LTC Ombudsman program and its legal authority clearly.</w:t>
      </w:r>
    </w:p>
    <w:p w14:paraId="328BD960" w14:textId="77777777" w:rsidR="0016328B" w:rsidRPr="00AB20A3" w:rsidRDefault="0016328B" w:rsidP="00AB20A3">
      <w:pPr>
        <w:tabs>
          <w:tab w:val="left" w:pos="8442"/>
        </w:tabs>
        <w:spacing w:after="120"/>
        <w:rPr>
          <w:rFonts w:asciiTheme="minorHAnsi" w:hAnsiTheme="minorHAnsi"/>
          <w:sz w:val="22"/>
          <w:szCs w:val="22"/>
        </w:rPr>
      </w:pPr>
      <w:r w:rsidRPr="0016328B">
        <w:rPr>
          <w:rFonts w:asciiTheme="minorHAnsi" w:hAnsiTheme="minorHAnsi"/>
          <w:b/>
          <w:sz w:val="22"/>
          <w:szCs w:val="22"/>
        </w:rPr>
        <w:t>NORC</w:t>
      </w:r>
    </w:p>
    <w:p w14:paraId="3A1EF684" w14:textId="77777777" w:rsidR="007C7724" w:rsidRDefault="0016328B" w:rsidP="007716F4">
      <w:pPr>
        <w:tabs>
          <w:tab w:val="left" w:pos="8442"/>
        </w:tabs>
        <w:ind w:left="720"/>
        <w:rPr>
          <w:rFonts w:asciiTheme="minorHAnsi" w:hAnsiTheme="minorHAnsi"/>
          <w:sz w:val="22"/>
          <w:szCs w:val="22"/>
        </w:rPr>
      </w:pPr>
      <w:r w:rsidRPr="0016328B">
        <w:rPr>
          <w:rFonts w:asciiTheme="minorHAnsi" w:hAnsiTheme="minorHAnsi"/>
          <w:sz w:val="22"/>
          <w:szCs w:val="22"/>
        </w:rPr>
        <w:t>The National Ombudsman Resource Center is funded by the Administration on Aging</w:t>
      </w:r>
      <w:r w:rsidR="007C7724">
        <w:rPr>
          <w:rFonts w:asciiTheme="minorHAnsi" w:hAnsiTheme="minorHAnsi"/>
          <w:sz w:val="22"/>
          <w:szCs w:val="22"/>
        </w:rPr>
        <w:t xml:space="preserve">. </w:t>
      </w:r>
      <w:r w:rsidRPr="0016328B">
        <w:rPr>
          <w:rFonts w:asciiTheme="minorHAnsi" w:hAnsiTheme="minorHAnsi"/>
          <w:sz w:val="22"/>
          <w:szCs w:val="22"/>
        </w:rPr>
        <w:t xml:space="preserve">There is a wealth of resource materials and information on this site.  NORC staff also routinely survey SLTCOs to compile data on each state’s practices relating to long term care (i.e. Medicaid regulations for bed holds, </w:t>
      </w:r>
      <w:r w:rsidR="00B5006E" w:rsidRPr="0016328B">
        <w:rPr>
          <w:rFonts w:asciiTheme="minorHAnsi" w:hAnsiTheme="minorHAnsi"/>
          <w:sz w:val="22"/>
          <w:szCs w:val="22"/>
        </w:rPr>
        <w:t>etc.</w:t>
      </w:r>
      <w:r w:rsidRPr="0016328B">
        <w:rPr>
          <w:rFonts w:asciiTheme="minorHAnsi" w:hAnsiTheme="minorHAnsi"/>
          <w:sz w:val="22"/>
          <w:szCs w:val="22"/>
        </w:rPr>
        <w:t>).  Questions can be directed to NORC staff, which they can then pass on to other SLTCOS; the feedback can help a new SLTCO find out how other states handle a particular kind of problem related to long term care.</w:t>
      </w:r>
      <w:r w:rsidR="007C7724" w:rsidRPr="007C7724">
        <w:t xml:space="preserve"> </w:t>
      </w:r>
      <w:r w:rsidR="007C7724" w:rsidRPr="007C7724">
        <w:rPr>
          <w:rFonts w:asciiTheme="minorHAnsi" w:hAnsiTheme="minorHAnsi"/>
          <w:sz w:val="22"/>
          <w:szCs w:val="22"/>
        </w:rPr>
        <w:t xml:space="preserve"> Its website can be found at </w:t>
      </w:r>
      <w:hyperlink r:id="rId12" w:history="1">
        <w:r w:rsidR="007C7724" w:rsidRPr="008A1B0F">
          <w:rPr>
            <w:rStyle w:val="Hyperlink"/>
            <w:rFonts w:asciiTheme="minorHAnsi" w:hAnsiTheme="minorHAnsi"/>
            <w:sz w:val="22"/>
            <w:szCs w:val="22"/>
          </w:rPr>
          <w:t>http://www.ltcombudsman.org/</w:t>
        </w:r>
      </w:hyperlink>
    </w:p>
    <w:p w14:paraId="50E3FA19" w14:textId="77777777" w:rsidR="007716F4" w:rsidRDefault="007C7724" w:rsidP="007716F4">
      <w:pPr>
        <w:tabs>
          <w:tab w:val="left" w:pos="8442"/>
        </w:tabs>
        <w:spacing w:after="120"/>
        <w:ind w:left="720"/>
        <w:rPr>
          <w:rFonts w:asciiTheme="minorHAnsi" w:hAnsiTheme="minorHAnsi"/>
          <w:sz w:val="22"/>
          <w:szCs w:val="22"/>
        </w:rPr>
      </w:pPr>
      <w:r w:rsidRPr="007C7724">
        <w:rPr>
          <w:rFonts w:asciiTheme="minorHAnsi" w:hAnsiTheme="minorHAnsi"/>
          <w:sz w:val="22"/>
          <w:szCs w:val="22"/>
        </w:rPr>
        <w:t xml:space="preserve"> </w:t>
      </w:r>
      <w:r>
        <w:rPr>
          <w:rFonts w:asciiTheme="minorHAnsi" w:hAnsiTheme="minorHAnsi"/>
          <w:sz w:val="22"/>
          <w:szCs w:val="22"/>
        </w:rPr>
        <w:t xml:space="preserve"> </w:t>
      </w:r>
    </w:p>
    <w:p w14:paraId="54FE6A3F" w14:textId="77777777" w:rsidR="0049201D" w:rsidRPr="0049201D" w:rsidRDefault="0016328B" w:rsidP="007716F4">
      <w:pPr>
        <w:tabs>
          <w:tab w:val="left" w:pos="8442"/>
        </w:tabs>
        <w:spacing w:after="120"/>
        <w:rPr>
          <w:rFonts w:asciiTheme="minorHAnsi" w:hAnsiTheme="minorHAnsi"/>
          <w:b/>
          <w:sz w:val="22"/>
          <w:szCs w:val="22"/>
        </w:rPr>
      </w:pPr>
      <w:r w:rsidRPr="0016328B">
        <w:rPr>
          <w:rFonts w:asciiTheme="minorHAnsi" w:hAnsiTheme="minorHAnsi"/>
          <w:b/>
          <w:sz w:val="22"/>
          <w:szCs w:val="22"/>
        </w:rPr>
        <w:t xml:space="preserve"> </w:t>
      </w:r>
      <w:r w:rsidR="0049201D" w:rsidRPr="0049201D">
        <w:rPr>
          <w:rFonts w:asciiTheme="minorHAnsi" w:hAnsiTheme="minorHAnsi"/>
          <w:b/>
          <w:sz w:val="22"/>
          <w:szCs w:val="22"/>
        </w:rPr>
        <w:t>NORS training</w:t>
      </w:r>
    </w:p>
    <w:p w14:paraId="3F3ED292" w14:textId="77777777" w:rsidR="0049201D" w:rsidRDefault="0049201D" w:rsidP="007C7724">
      <w:pPr>
        <w:tabs>
          <w:tab w:val="left" w:pos="8442"/>
        </w:tabs>
        <w:ind w:left="720"/>
        <w:rPr>
          <w:rFonts w:asciiTheme="minorHAnsi" w:hAnsiTheme="minorHAnsi"/>
          <w:sz w:val="22"/>
          <w:szCs w:val="22"/>
        </w:rPr>
      </w:pPr>
      <w:r w:rsidRPr="0049201D">
        <w:rPr>
          <w:rFonts w:asciiTheme="minorHAnsi" w:hAnsiTheme="minorHAnsi"/>
          <w:sz w:val="22"/>
          <w:szCs w:val="22"/>
        </w:rPr>
        <w:t xml:space="preserve">To learn the details of National Ombudsman Reporting System (NORS) coding, data entry, and definitions, the National Ombudsman Resource Center sponsors four sessions of NORS Training webinars. SLTCOs are advised of these by emails from NORC staff. Additionally NORC has training materials on its website: </w:t>
      </w:r>
      <w:hyperlink r:id="rId13" w:history="1">
        <w:r w:rsidRPr="0049201D">
          <w:rPr>
            <w:rStyle w:val="Hyperlink"/>
            <w:rFonts w:asciiTheme="minorHAnsi" w:hAnsiTheme="minorHAnsi"/>
            <w:sz w:val="22"/>
            <w:szCs w:val="22"/>
          </w:rPr>
          <w:t>http://www.ltcombudsman.org/ombudsman-support/training</w:t>
        </w:r>
      </w:hyperlink>
      <w:r w:rsidRPr="0049201D">
        <w:rPr>
          <w:rFonts w:asciiTheme="minorHAnsi" w:hAnsiTheme="minorHAnsi"/>
          <w:sz w:val="22"/>
          <w:szCs w:val="22"/>
        </w:rPr>
        <w:t xml:space="preserve"> </w:t>
      </w:r>
    </w:p>
    <w:p w14:paraId="68210327" w14:textId="77777777" w:rsidR="007C7724" w:rsidRDefault="007C7724" w:rsidP="007C7724">
      <w:pPr>
        <w:tabs>
          <w:tab w:val="left" w:pos="8442"/>
        </w:tabs>
        <w:ind w:left="720"/>
        <w:rPr>
          <w:rFonts w:asciiTheme="minorHAnsi" w:hAnsiTheme="minorHAnsi"/>
          <w:sz w:val="22"/>
          <w:szCs w:val="22"/>
        </w:rPr>
      </w:pPr>
    </w:p>
    <w:p w14:paraId="5582E062" w14:textId="77777777" w:rsidR="00AB20A3" w:rsidRDefault="007C7724" w:rsidP="0016328B">
      <w:pPr>
        <w:tabs>
          <w:tab w:val="left" w:pos="8442"/>
        </w:tabs>
        <w:spacing w:after="120"/>
        <w:rPr>
          <w:rFonts w:asciiTheme="minorHAnsi" w:hAnsiTheme="minorHAnsi"/>
          <w:b/>
          <w:sz w:val="22"/>
          <w:szCs w:val="22"/>
        </w:rPr>
      </w:pPr>
      <w:r>
        <w:rPr>
          <w:rFonts w:asciiTheme="minorHAnsi" w:hAnsiTheme="minorHAnsi"/>
          <w:b/>
          <w:sz w:val="22"/>
          <w:szCs w:val="22"/>
        </w:rPr>
        <w:lastRenderedPageBreak/>
        <w:t>The National Consumer Voice for Quality Long Term Care (“Consumer Voice”)</w:t>
      </w:r>
    </w:p>
    <w:p w14:paraId="18E6FB0D" w14:textId="77777777" w:rsidR="00AB20A3" w:rsidRPr="00AB20A3" w:rsidRDefault="00AB20A3" w:rsidP="00AB20A3">
      <w:pPr>
        <w:tabs>
          <w:tab w:val="left" w:pos="8442"/>
        </w:tabs>
        <w:spacing w:after="120"/>
        <w:ind w:left="720"/>
        <w:rPr>
          <w:rFonts w:asciiTheme="minorHAnsi" w:hAnsiTheme="minorHAnsi"/>
          <w:sz w:val="22"/>
          <w:szCs w:val="22"/>
        </w:rPr>
      </w:pPr>
      <w:r>
        <w:rPr>
          <w:rFonts w:asciiTheme="minorHAnsi" w:hAnsiTheme="minorHAnsi"/>
          <w:sz w:val="22"/>
          <w:szCs w:val="22"/>
        </w:rPr>
        <w:t xml:space="preserve">This is a national advocacy organization that works for laws and policies that support quality care in long term care facilities. Consumer Voice employs a lobbyist to promote awareness of seniors’ needs in Congress; the lobbyist also keeps SLTCOs advised of recent developments on Capitol Hill. Consumer Voice usually holds a conference annually which many Ombudsmen attend. Their website can be found at </w:t>
      </w:r>
      <w:hyperlink r:id="rId14" w:history="1">
        <w:r w:rsidRPr="008A1B0F">
          <w:rPr>
            <w:rStyle w:val="Hyperlink"/>
            <w:rFonts w:asciiTheme="minorHAnsi" w:hAnsiTheme="minorHAnsi"/>
            <w:sz w:val="22"/>
            <w:szCs w:val="22"/>
          </w:rPr>
          <w:t>http://www.theconsumervoice.org/</w:t>
        </w:r>
      </w:hyperlink>
      <w:r>
        <w:rPr>
          <w:rFonts w:asciiTheme="minorHAnsi" w:hAnsiTheme="minorHAnsi"/>
          <w:sz w:val="22"/>
          <w:szCs w:val="22"/>
        </w:rPr>
        <w:t xml:space="preserve"> </w:t>
      </w:r>
    </w:p>
    <w:p w14:paraId="7039E754" w14:textId="77777777" w:rsidR="00725C74" w:rsidRPr="0049201D" w:rsidRDefault="00725C74" w:rsidP="0016328B">
      <w:pPr>
        <w:tabs>
          <w:tab w:val="left" w:pos="8442"/>
        </w:tabs>
        <w:spacing w:after="120"/>
        <w:rPr>
          <w:rFonts w:asciiTheme="minorHAnsi" w:hAnsiTheme="minorHAnsi"/>
          <w:sz w:val="22"/>
          <w:szCs w:val="22"/>
        </w:rPr>
      </w:pPr>
      <w:r w:rsidRPr="0049201D">
        <w:rPr>
          <w:rFonts w:asciiTheme="minorHAnsi" w:hAnsiTheme="minorHAnsi"/>
          <w:sz w:val="22"/>
          <w:szCs w:val="22"/>
        </w:rPr>
        <w:tab/>
      </w:r>
    </w:p>
    <w:p w14:paraId="786C77E6" w14:textId="77777777" w:rsidR="00725C74" w:rsidRDefault="00725C74" w:rsidP="00725C74">
      <w:pPr>
        <w:tabs>
          <w:tab w:val="left" w:pos="8442"/>
        </w:tabs>
        <w:spacing w:after="120"/>
        <w:jc w:val="center"/>
        <w:rPr>
          <w:rFonts w:asciiTheme="majorHAnsi" w:hAnsiTheme="majorHAnsi"/>
          <w:sz w:val="28"/>
          <w:szCs w:val="28"/>
        </w:rPr>
      </w:pPr>
    </w:p>
    <w:p w14:paraId="7440B274" w14:textId="77777777" w:rsidR="00D17B70" w:rsidRDefault="00D17B70" w:rsidP="00725C74">
      <w:pPr>
        <w:tabs>
          <w:tab w:val="left" w:pos="8442"/>
        </w:tabs>
        <w:spacing w:after="120"/>
        <w:jc w:val="center"/>
        <w:rPr>
          <w:rFonts w:asciiTheme="majorHAnsi" w:hAnsiTheme="majorHAnsi"/>
          <w:sz w:val="28"/>
          <w:szCs w:val="28"/>
        </w:rPr>
      </w:pPr>
    </w:p>
    <w:p w14:paraId="710B0EBD" w14:textId="77777777" w:rsidR="00D17B70" w:rsidRDefault="00D17B70" w:rsidP="00725C74">
      <w:pPr>
        <w:tabs>
          <w:tab w:val="left" w:pos="8442"/>
        </w:tabs>
        <w:spacing w:after="120"/>
        <w:jc w:val="center"/>
        <w:rPr>
          <w:rFonts w:asciiTheme="majorHAnsi" w:hAnsiTheme="majorHAnsi"/>
          <w:sz w:val="28"/>
          <w:szCs w:val="28"/>
        </w:rPr>
      </w:pPr>
    </w:p>
    <w:p w14:paraId="50415994" w14:textId="77777777" w:rsidR="00D17B70" w:rsidRDefault="00D17B70" w:rsidP="00725C74">
      <w:pPr>
        <w:tabs>
          <w:tab w:val="left" w:pos="8442"/>
        </w:tabs>
        <w:spacing w:after="120"/>
        <w:jc w:val="center"/>
        <w:rPr>
          <w:rFonts w:asciiTheme="majorHAnsi" w:hAnsiTheme="majorHAnsi"/>
          <w:sz w:val="28"/>
          <w:szCs w:val="28"/>
        </w:rPr>
      </w:pPr>
    </w:p>
    <w:p w14:paraId="76165269" w14:textId="77777777" w:rsidR="00D17B70" w:rsidRDefault="00D17B70" w:rsidP="00725C74">
      <w:pPr>
        <w:tabs>
          <w:tab w:val="left" w:pos="8442"/>
        </w:tabs>
        <w:spacing w:after="120"/>
        <w:jc w:val="center"/>
        <w:rPr>
          <w:rFonts w:asciiTheme="majorHAnsi" w:hAnsiTheme="majorHAnsi"/>
          <w:sz w:val="28"/>
          <w:szCs w:val="28"/>
        </w:rPr>
      </w:pPr>
    </w:p>
    <w:p w14:paraId="51648991" w14:textId="77777777" w:rsidR="00D17B70" w:rsidRDefault="00D17B70" w:rsidP="00725C74">
      <w:pPr>
        <w:tabs>
          <w:tab w:val="left" w:pos="8442"/>
        </w:tabs>
        <w:spacing w:after="120"/>
        <w:jc w:val="center"/>
        <w:rPr>
          <w:rFonts w:asciiTheme="majorHAnsi" w:hAnsiTheme="majorHAnsi"/>
          <w:sz w:val="28"/>
          <w:szCs w:val="28"/>
        </w:rPr>
      </w:pPr>
    </w:p>
    <w:p w14:paraId="18FE7098" w14:textId="77777777" w:rsidR="00D17B70" w:rsidRDefault="00D17B70" w:rsidP="00725C74">
      <w:pPr>
        <w:tabs>
          <w:tab w:val="left" w:pos="8442"/>
        </w:tabs>
        <w:spacing w:after="120"/>
        <w:jc w:val="center"/>
        <w:rPr>
          <w:rFonts w:asciiTheme="majorHAnsi" w:hAnsiTheme="majorHAnsi"/>
          <w:sz w:val="28"/>
          <w:szCs w:val="28"/>
        </w:rPr>
      </w:pPr>
    </w:p>
    <w:p w14:paraId="743246CA" w14:textId="77777777" w:rsidR="00D17B70" w:rsidRDefault="00D17B70" w:rsidP="00725C74">
      <w:pPr>
        <w:tabs>
          <w:tab w:val="left" w:pos="8442"/>
        </w:tabs>
        <w:spacing w:after="120"/>
        <w:jc w:val="center"/>
        <w:rPr>
          <w:rFonts w:asciiTheme="majorHAnsi" w:hAnsiTheme="majorHAnsi"/>
          <w:sz w:val="28"/>
          <w:szCs w:val="28"/>
        </w:rPr>
      </w:pPr>
    </w:p>
    <w:p w14:paraId="47D2AFD7" w14:textId="77777777" w:rsidR="00D17B70" w:rsidRDefault="00D17B70" w:rsidP="00725C74">
      <w:pPr>
        <w:tabs>
          <w:tab w:val="left" w:pos="8442"/>
        </w:tabs>
        <w:spacing w:after="120"/>
        <w:jc w:val="center"/>
        <w:rPr>
          <w:rFonts w:asciiTheme="majorHAnsi" w:hAnsiTheme="majorHAnsi"/>
          <w:sz w:val="28"/>
          <w:szCs w:val="28"/>
        </w:rPr>
      </w:pPr>
    </w:p>
    <w:p w14:paraId="78B099B4" w14:textId="77777777" w:rsidR="00D17B70" w:rsidRDefault="00D17B70" w:rsidP="00725C74">
      <w:pPr>
        <w:tabs>
          <w:tab w:val="left" w:pos="8442"/>
        </w:tabs>
        <w:spacing w:after="120"/>
        <w:jc w:val="center"/>
        <w:rPr>
          <w:rFonts w:asciiTheme="majorHAnsi" w:hAnsiTheme="majorHAnsi"/>
          <w:sz w:val="28"/>
          <w:szCs w:val="28"/>
        </w:rPr>
      </w:pPr>
    </w:p>
    <w:p w14:paraId="2A057CFD" w14:textId="77777777" w:rsidR="00D17B70" w:rsidRDefault="00D17B70" w:rsidP="00725C74">
      <w:pPr>
        <w:tabs>
          <w:tab w:val="left" w:pos="8442"/>
        </w:tabs>
        <w:spacing w:after="120"/>
        <w:jc w:val="center"/>
        <w:rPr>
          <w:rFonts w:asciiTheme="majorHAnsi" w:hAnsiTheme="majorHAnsi"/>
          <w:sz w:val="28"/>
          <w:szCs w:val="28"/>
        </w:rPr>
      </w:pPr>
    </w:p>
    <w:p w14:paraId="2F98AD49" w14:textId="77777777" w:rsidR="00D17B70" w:rsidRDefault="00D17B70" w:rsidP="00725C74">
      <w:pPr>
        <w:tabs>
          <w:tab w:val="left" w:pos="8442"/>
        </w:tabs>
        <w:spacing w:after="120"/>
        <w:jc w:val="center"/>
        <w:rPr>
          <w:rFonts w:asciiTheme="majorHAnsi" w:hAnsiTheme="majorHAnsi"/>
          <w:sz w:val="28"/>
          <w:szCs w:val="28"/>
        </w:rPr>
      </w:pPr>
    </w:p>
    <w:p w14:paraId="0F3C85EA" w14:textId="77777777" w:rsidR="00D17B70" w:rsidRDefault="00D17B70" w:rsidP="00725C74">
      <w:pPr>
        <w:tabs>
          <w:tab w:val="left" w:pos="8442"/>
        </w:tabs>
        <w:spacing w:after="120"/>
        <w:jc w:val="center"/>
        <w:rPr>
          <w:rFonts w:asciiTheme="majorHAnsi" w:hAnsiTheme="majorHAnsi"/>
          <w:sz w:val="28"/>
          <w:szCs w:val="28"/>
        </w:rPr>
      </w:pPr>
    </w:p>
    <w:p w14:paraId="1FEA24EC" w14:textId="77777777" w:rsidR="00D17B70" w:rsidRDefault="00D17B70" w:rsidP="00725C74">
      <w:pPr>
        <w:tabs>
          <w:tab w:val="left" w:pos="8442"/>
        </w:tabs>
        <w:spacing w:after="120"/>
        <w:jc w:val="center"/>
        <w:rPr>
          <w:rFonts w:asciiTheme="majorHAnsi" w:hAnsiTheme="majorHAnsi"/>
          <w:sz w:val="28"/>
          <w:szCs w:val="28"/>
        </w:rPr>
      </w:pPr>
    </w:p>
    <w:p w14:paraId="74972D13" w14:textId="77777777" w:rsidR="00D17B70" w:rsidRDefault="00D17B70" w:rsidP="00725C74">
      <w:pPr>
        <w:tabs>
          <w:tab w:val="left" w:pos="8442"/>
        </w:tabs>
        <w:spacing w:after="120"/>
        <w:jc w:val="center"/>
        <w:rPr>
          <w:rFonts w:asciiTheme="majorHAnsi" w:hAnsiTheme="majorHAnsi"/>
          <w:sz w:val="28"/>
          <w:szCs w:val="28"/>
        </w:rPr>
      </w:pPr>
    </w:p>
    <w:p w14:paraId="66A92CB5" w14:textId="77777777" w:rsidR="00D17B70" w:rsidRDefault="00D17B70" w:rsidP="00725C74">
      <w:pPr>
        <w:tabs>
          <w:tab w:val="left" w:pos="8442"/>
        </w:tabs>
        <w:spacing w:after="120"/>
        <w:jc w:val="center"/>
        <w:rPr>
          <w:rFonts w:asciiTheme="majorHAnsi" w:hAnsiTheme="majorHAnsi"/>
          <w:sz w:val="28"/>
          <w:szCs w:val="28"/>
        </w:rPr>
      </w:pPr>
    </w:p>
    <w:p w14:paraId="032510DF" w14:textId="77777777" w:rsidR="00D17B70" w:rsidRDefault="00D17B70" w:rsidP="00725C74">
      <w:pPr>
        <w:tabs>
          <w:tab w:val="left" w:pos="8442"/>
        </w:tabs>
        <w:spacing w:after="120"/>
        <w:jc w:val="center"/>
        <w:rPr>
          <w:rFonts w:asciiTheme="majorHAnsi" w:hAnsiTheme="majorHAnsi"/>
          <w:sz w:val="28"/>
          <w:szCs w:val="28"/>
        </w:rPr>
      </w:pPr>
    </w:p>
    <w:p w14:paraId="4004EAD1" w14:textId="77777777" w:rsidR="00D17B70" w:rsidRDefault="00D17B70" w:rsidP="00725C74">
      <w:pPr>
        <w:tabs>
          <w:tab w:val="left" w:pos="8442"/>
        </w:tabs>
        <w:spacing w:after="120"/>
        <w:jc w:val="center"/>
        <w:rPr>
          <w:rFonts w:asciiTheme="majorHAnsi" w:hAnsiTheme="majorHAnsi"/>
          <w:sz w:val="28"/>
          <w:szCs w:val="28"/>
        </w:rPr>
      </w:pPr>
    </w:p>
    <w:p w14:paraId="17B1296D" w14:textId="77777777" w:rsidR="00D17B70" w:rsidRDefault="00D17B70" w:rsidP="00725C74">
      <w:pPr>
        <w:tabs>
          <w:tab w:val="left" w:pos="8442"/>
        </w:tabs>
        <w:spacing w:after="120"/>
        <w:jc w:val="center"/>
        <w:rPr>
          <w:rFonts w:asciiTheme="majorHAnsi" w:hAnsiTheme="majorHAnsi"/>
          <w:sz w:val="28"/>
          <w:szCs w:val="28"/>
        </w:rPr>
      </w:pPr>
    </w:p>
    <w:p w14:paraId="028EE862" w14:textId="77777777" w:rsidR="00D17B70" w:rsidRDefault="00D17B70" w:rsidP="00725C74">
      <w:pPr>
        <w:tabs>
          <w:tab w:val="left" w:pos="8442"/>
        </w:tabs>
        <w:spacing w:after="120"/>
        <w:jc w:val="center"/>
        <w:rPr>
          <w:rFonts w:asciiTheme="majorHAnsi" w:hAnsiTheme="majorHAnsi"/>
          <w:sz w:val="28"/>
          <w:szCs w:val="28"/>
        </w:rPr>
      </w:pPr>
    </w:p>
    <w:p w14:paraId="3F75AA67" w14:textId="77777777" w:rsidR="00D17B70" w:rsidRDefault="00D17B70" w:rsidP="00725C74">
      <w:pPr>
        <w:tabs>
          <w:tab w:val="left" w:pos="8442"/>
        </w:tabs>
        <w:spacing w:after="120"/>
        <w:jc w:val="center"/>
        <w:rPr>
          <w:rFonts w:asciiTheme="majorHAnsi" w:hAnsiTheme="majorHAnsi"/>
          <w:sz w:val="28"/>
          <w:szCs w:val="28"/>
        </w:rPr>
      </w:pPr>
    </w:p>
    <w:p w14:paraId="2017111B" w14:textId="77777777" w:rsidR="00D17B70" w:rsidRDefault="00D17B70" w:rsidP="00725C74">
      <w:pPr>
        <w:tabs>
          <w:tab w:val="left" w:pos="8442"/>
        </w:tabs>
        <w:spacing w:after="120"/>
        <w:jc w:val="center"/>
        <w:rPr>
          <w:rFonts w:asciiTheme="majorHAnsi" w:hAnsiTheme="majorHAnsi"/>
          <w:sz w:val="28"/>
          <w:szCs w:val="28"/>
        </w:rPr>
      </w:pPr>
    </w:p>
    <w:p w14:paraId="2FF80191" w14:textId="77777777" w:rsidR="00D17B70" w:rsidRDefault="00D17B70" w:rsidP="00725C74">
      <w:pPr>
        <w:tabs>
          <w:tab w:val="left" w:pos="8442"/>
        </w:tabs>
        <w:spacing w:after="120"/>
        <w:jc w:val="center"/>
        <w:rPr>
          <w:rFonts w:asciiTheme="majorHAnsi" w:hAnsiTheme="majorHAnsi"/>
          <w:sz w:val="28"/>
          <w:szCs w:val="28"/>
        </w:rPr>
      </w:pPr>
    </w:p>
    <w:p w14:paraId="5860D976" w14:textId="77777777" w:rsidR="00DC2F1D" w:rsidRDefault="00DC2F1D" w:rsidP="00725C74">
      <w:pPr>
        <w:tabs>
          <w:tab w:val="left" w:pos="8442"/>
        </w:tabs>
        <w:spacing w:after="120"/>
        <w:jc w:val="center"/>
        <w:rPr>
          <w:rFonts w:asciiTheme="minorHAnsi" w:hAnsiTheme="minorHAnsi"/>
          <w:b/>
          <w:sz w:val="28"/>
          <w:szCs w:val="28"/>
        </w:rPr>
      </w:pPr>
    </w:p>
    <w:p w14:paraId="16837024" w14:textId="77777777" w:rsidR="00BA1C35" w:rsidRDefault="00D93AED" w:rsidP="00BA1C35">
      <w:pPr>
        <w:tabs>
          <w:tab w:val="left" w:pos="8442"/>
        </w:tabs>
        <w:spacing w:after="120"/>
        <w:jc w:val="center"/>
        <w:rPr>
          <w:rFonts w:asciiTheme="minorHAnsi" w:hAnsiTheme="minorHAnsi"/>
          <w:b/>
          <w:sz w:val="28"/>
          <w:szCs w:val="28"/>
        </w:rPr>
      </w:pPr>
      <w:r>
        <w:rPr>
          <w:rFonts w:asciiTheme="minorHAnsi" w:hAnsiTheme="minorHAnsi"/>
          <w:b/>
          <w:sz w:val="28"/>
          <w:szCs w:val="28"/>
        </w:rPr>
        <w:lastRenderedPageBreak/>
        <w:t>APPENDIX “D</w:t>
      </w:r>
      <w:r w:rsidR="00BA1C35">
        <w:rPr>
          <w:rFonts w:asciiTheme="minorHAnsi" w:hAnsiTheme="minorHAnsi"/>
          <w:b/>
          <w:sz w:val="28"/>
          <w:szCs w:val="28"/>
        </w:rPr>
        <w:t>”</w:t>
      </w:r>
    </w:p>
    <w:p w14:paraId="4B71DA9C" w14:textId="77777777" w:rsidR="00BA1C35" w:rsidRDefault="00BA1C35" w:rsidP="00BA1C35">
      <w:pPr>
        <w:tabs>
          <w:tab w:val="left" w:pos="8442"/>
        </w:tabs>
        <w:spacing w:after="120"/>
        <w:jc w:val="center"/>
        <w:rPr>
          <w:rFonts w:asciiTheme="minorHAnsi" w:hAnsiTheme="minorHAnsi"/>
          <w:b/>
          <w:sz w:val="28"/>
          <w:szCs w:val="28"/>
        </w:rPr>
      </w:pPr>
      <w:r>
        <w:rPr>
          <w:rFonts w:asciiTheme="minorHAnsi" w:hAnsiTheme="minorHAnsi"/>
          <w:b/>
          <w:sz w:val="28"/>
          <w:szCs w:val="28"/>
        </w:rPr>
        <w:t>OLTCO FORMS’ LOCATION</w:t>
      </w:r>
    </w:p>
    <w:p w14:paraId="69DC8217" w14:textId="77777777" w:rsidR="0052636C" w:rsidRDefault="0052636C" w:rsidP="00BA1C35">
      <w:pPr>
        <w:tabs>
          <w:tab w:val="left" w:pos="8442"/>
        </w:tabs>
        <w:spacing w:after="120"/>
        <w:jc w:val="center"/>
        <w:rPr>
          <w:rFonts w:asciiTheme="minorHAnsi" w:hAnsiTheme="minorHAnsi"/>
          <w:b/>
          <w:sz w:val="28"/>
          <w:szCs w:val="28"/>
        </w:rPr>
      </w:pPr>
      <w:r>
        <w:rPr>
          <w:rFonts w:asciiTheme="minorHAnsi" w:hAnsiTheme="minorHAnsi"/>
          <w:b/>
          <w:sz w:val="28"/>
          <w:szCs w:val="28"/>
        </w:rPr>
        <w:t>(Name of form, Computer drive, File Folder, File Name)</w:t>
      </w:r>
    </w:p>
    <w:p w14:paraId="4B778A04" w14:textId="77777777" w:rsidR="0052636C" w:rsidRDefault="0052636C" w:rsidP="00BE4CF2">
      <w:pPr>
        <w:pStyle w:val="ListParagraph"/>
        <w:numPr>
          <w:ilvl w:val="0"/>
          <w:numId w:val="81"/>
        </w:numPr>
        <w:tabs>
          <w:tab w:val="left" w:pos="8442"/>
        </w:tabs>
        <w:spacing w:after="120"/>
        <w:rPr>
          <w:rFonts w:asciiTheme="minorHAnsi" w:hAnsiTheme="minorHAnsi"/>
          <w:szCs w:val="24"/>
        </w:rPr>
      </w:pPr>
      <w:r w:rsidRPr="0052636C">
        <w:rPr>
          <w:rFonts w:asciiTheme="minorHAnsi" w:hAnsiTheme="minorHAnsi"/>
          <w:szCs w:val="24"/>
        </w:rPr>
        <w:t>Agreement of Confidentiality – I Drive, Forms, “confidentiality agreement2”</w:t>
      </w:r>
    </w:p>
    <w:p w14:paraId="43F6973E" w14:textId="77777777" w:rsidR="0052636C" w:rsidRPr="0052636C" w:rsidRDefault="0052636C" w:rsidP="0052636C">
      <w:pPr>
        <w:tabs>
          <w:tab w:val="left" w:pos="8442"/>
        </w:tabs>
        <w:spacing w:after="120"/>
        <w:rPr>
          <w:rFonts w:asciiTheme="minorHAnsi" w:hAnsiTheme="minorHAnsi"/>
          <w:szCs w:val="24"/>
        </w:rPr>
      </w:pPr>
    </w:p>
    <w:p w14:paraId="6614EC8E" w14:textId="77777777" w:rsidR="00BA1C35" w:rsidRDefault="00BA1C35" w:rsidP="00BE4CF2">
      <w:pPr>
        <w:pStyle w:val="ListParagraph"/>
        <w:numPr>
          <w:ilvl w:val="0"/>
          <w:numId w:val="81"/>
        </w:numPr>
        <w:tabs>
          <w:tab w:val="left" w:pos="8442"/>
        </w:tabs>
        <w:spacing w:after="120"/>
        <w:rPr>
          <w:rFonts w:asciiTheme="minorHAnsi" w:hAnsiTheme="minorHAnsi"/>
          <w:szCs w:val="24"/>
        </w:rPr>
      </w:pPr>
      <w:r w:rsidRPr="0052636C">
        <w:rPr>
          <w:rFonts w:asciiTheme="minorHAnsi" w:hAnsiTheme="minorHAnsi"/>
          <w:szCs w:val="24"/>
        </w:rPr>
        <w:t>Informed Cons</w:t>
      </w:r>
      <w:r w:rsidR="00516AAB" w:rsidRPr="0052636C">
        <w:rPr>
          <w:rFonts w:asciiTheme="minorHAnsi" w:hAnsiTheme="minorHAnsi"/>
          <w:szCs w:val="24"/>
        </w:rPr>
        <w:t>ent for Release of Information (</w:t>
      </w:r>
      <w:r w:rsidRPr="0052636C">
        <w:rPr>
          <w:rFonts w:asciiTheme="minorHAnsi" w:hAnsiTheme="minorHAnsi"/>
          <w:szCs w:val="24"/>
        </w:rPr>
        <w:t>Guardian</w:t>
      </w:r>
      <w:r w:rsidR="00516AAB" w:rsidRPr="0052636C">
        <w:rPr>
          <w:rFonts w:asciiTheme="minorHAnsi" w:hAnsiTheme="minorHAnsi"/>
          <w:szCs w:val="24"/>
        </w:rPr>
        <w:t>) – I Drive, Forms, Release (Guardian)</w:t>
      </w:r>
    </w:p>
    <w:p w14:paraId="4BC3E4EB" w14:textId="77777777" w:rsidR="0052636C" w:rsidRPr="0052636C" w:rsidRDefault="0052636C" w:rsidP="0052636C">
      <w:pPr>
        <w:tabs>
          <w:tab w:val="left" w:pos="8442"/>
        </w:tabs>
        <w:spacing w:after="120"/>
        <w:rPr>
          <w:rFonts w:asciiTheme="minorHAnsi" w:hAnsiTheme="minorHAnsi"/>
          <w:szCs w:val="24"/>
        </w:rPr>
      </w:pPr>
    </w:p>
    <w:p w14:paraId="3531E357" w14:textId="77777777" w:rsidR="00BA1C35" w:rsidRDefault="00BA1C35" w:rsidP="00BE4CF2">
      <w:pPr>
        <w:pStyle w:val="ListParagraph"/>
        <w:numPr>
          <w:ilvl w:val="0"/>
          <w:numId w:val="81"/>
        </w:numPr>
        <w:tabs>
          <w:tab w:val="left" w:pos="8442"/>
        </w:tabs>
        <w:spacing w:after="120"/>
        <w:rPr>
          <w:rFonts w:asciiTheme="minorHAnsi" w:hAnsiTheme="minorHAnsi"/>
          <w:szCs w:val="24"/>
        </w:rPr>
      </w:pPr>
      <w:r w:rsidRPr="0052636C">
        <w:rPr>
          <w:rFonts w:asciiTheme="minorHAnsi" w:hAnsiTheme="minorHAnsi"/>
          <w:szCs w:val="24"/>
        </w:rPr>
        <w:t xml:space="preserve">Informed Consent for Release of Information </w:t>
      </w:r>
      <w:r w:rsidR="00516AAB" w:rsidRPr="0052636C">
        <w:rPr>
          <w:rFonts w:asciiTheme="minorHAnsi" w:hAnsiTheme="minorHAnsi"/>
          <w:szCs w:val="24"/>
        </w:rPr>
        <w:t>(</w:t>
      </w:r>
      <w:r w:rsidRPr="0052636C">
        <w:rPr>
          <w:rFonts w:asciiTheme="minorHAnsi" w:hAnsiTheme="minorHAnsi"/>
          <w:szCs w:val="24"/>
        </w:rPr>
        <w:t>Individual</w:t>
      </w:r>
      <w:r w:rsidR="00516AAB" w:rsidRPr="0052636C">
        <w:rPr>
          <w:rFonts w:asciiTheme="minorHAnsi" w:hAnsiTheme="minorHAnsi"/>
          <w:szCs w:val="24"/>
        </w:rPr>
        <w:t>)- I Drive, Forms, Release (Individual)</w:t>
      </w:r>
    </w:p>
    <w:p w14:paraId="55EB3D85" w14:textId="77777777" w:rsidR="0052636C" w:rsidRPr="0052636C" w:rsidRDefault="0052636C" w:rsidP="0052636C">
      <w:pPr>
        <w:tabs>
          <w:tab w:val="left" w:pos="8442"/>
        </w:tabs>
        <w:spacing w:after="120"/>
        <w:rPr>
          <w:rFonts w:asciiTheme="minorHAnsi" w:hAnsiTheme="minorHAnsi"/>
          <w:szCs w:val="24"/>
        </w:rPr>
      </w:pPr>
    </w:p>
    <w:p w14:paraId="3CA40B02" w14:textId="77777777" w:rsidR="00516AAB" w:rsidRDefault="00516AAB" w:rsidP="00BE4CF2">
      <w:pPr>
        <w:pStyle w:val="ListParagraph"/>
        <w:numPr>
          <w:ilvl w:val="0"/>
          <w:numId w:val="81"/>
        </w:numPr>
        <w:tabs>
          <w:tab w:val="left" w:pos="8442"/>
        </w:tabs>
        <w:spacing w:after="120"/>
        <w:rPr>
          <w:rFonts w:asciiTheme="minorHAnsi" w:hAnsiTheme="minorHAnsi"/>
          <w:szCs w:val="24"/>
        </w:rPr>
      </w:pPr>
      <w:r w:rsidRPr="0052636C">
        <w:rPr>
          <w:rFonts w:asciiTheme="minorHAnsi" w:hAnsiTheme="minorHAnsi"/>
          <w:szCs w:val="24"/>
        </w:rPr>
        <w:t>Intake Agency Coordination -  I Drive, Forms, “Intake Agency Coordination”</w:t>
      </w:r>
    </w:p>
    <w:p w14:paraId="7C471095" w14:textId="77777777" w:rsidR="0052636C" w:rsidRPr="0052636C" w:rsidRDefault="0052636C" w:rsidP="0052636C">
      <w:pPr>
        <w:tabs>
          <w:tab w:val="left" w:pos="8442"/>
        </w:tabs>
        <w:spacing w:after="120"/>
        <w:rPr>
          <w:rFonts w:asciiTheme="minorHAnsi" w:hAnsiTheme="minorHAnsi"/>
          <w:szCs w:val="24"/>
        </w:rPr>
      </w:pPr>
    </w:p>
    <w:p w14:paraId="4D54218F" w14:textId="77777777" w:rsidR="0052636C" w:rsidRDefault="0052636C" w:rsidP="00BE4CF2">
      <w:pPr>
        <w:pStyle w:val="ListParagraph"/>
        <w:numPr>
          <w:ilvl w:val="0"/>
          <w:numId w:val="81"/>
        </w:numPr>
        <w:tabs>
          <w:tab w:val="left" w:pos="8442"/>
        </w:tabs>
        <w:spacing w:after="120"/>
        <w:rPr>
          <w:rFonts w:asciiTheme="minorHAnsi" w:hAnsiTheme="minorHAnsi"/>
          <w:szCs w:val="24"/>
        </w:rPr>
      </w:pPr>
      <w:r w:rsidRPr="0052636C">
        <w:rPr>
          <w:rFonts w:asciiTheme="minorHAnsi" w:hAnsiTheme="minorHAnsi"/>
          <w:szCs w:val="24"/>
        </w:rPr>
        <w:t>Intake Form – I Drive, Intakes, “BLANK OLTCO INTAKE FORM”</w:t>
      </w:r>
    </w:p>
    <w:p w14:paraId="2F98477D" w14:textId="77777777" w:rsidR="0052636C" w:rsidRPr="0052636C" w:rsidRDefault="0052636C" w:rsidP="0052636C">
      <w:pPr>
        <w:tabs>
          <w:tab w:val="left" w:pos="8442"/>
        </w:tabs>
        <w:spacing w:after="120"/>
        <w:rPr>
          <w:rFonts w:asciiTheme="minorHAnsi" w:hAnsiTheme="minorHAnsi"/>
          <w:szCs w:val="24"/>
        </w:rPr>
      </w:pPr>
    </w:p>
    <w:p w14:paraId="7FFB4665" w14:textId="77777777" w:rsidR="00BA1C35" w:rsidRDefault="0052636C" w:rsidP="00BE4CF2">
      <w:pPr>
        <w:pStyle w:val="ListParagraph"/>
        <w:numPr>
          <w:ilvl w:val="0"/>
          <w:numId w:val="81"/>
        </w:numPr>
        <w:tabs>
          <w:tab w:val="left" w:pos="8442"/>
        </w:tabs>
        <w:spacing w:after="120"/>
        <w:rPr>
          <w:rFonts w:asciiTheme="minorHAnsi" w:hAnsiTheme="minorHAnsi"/>
          <w:szCs w:val="24"/>
        </w:rPr>
      </w:pPr>
      <w:r w:rsidRPr="0052636C">
        <w:rPr>
          <w:rFonts w:asciiTheme="minorHAnsi" w:hAnsiTheme="minorHAnsi"/>
          <w:szCs w:val="24"/>
        </w:rPr>
        <w:t>Informed Consent for the Publication of Photograph – I Drive, Consents, “Consent to use photograph”</w:t>
      </w:r>
    </w:p>
    <w:p w14:paraId="65C8958A" w14:textId="77777777" w:rsidR="00570663" w:rsidRPr="00570663" w:rsidRDefault="00570663" w:rsidP="00570663">
      <w:pPr>
        <w:pStyle w:val="ListParagraph"/>
        <w:rPr>
          <w:rFonts w:asciiTheme="minorHAnsi" w:hAnsiTheme="minorHAnsi"/>
          <w:szCs w:val="24"/>
        </w:rPr>
      </w:pPr>
    </w:p>
    <w:p w14:paraId="5B1DAAEB" w14:textId="77777777" w:rsidR="00570663" w:rsidRDefault="00570663" w:rsidP="00BE4CF2">
      <w:pPr>
        <w:pStyle w:val="ListParagraph"/>
        <w:numPr>
          <w:ilvl w:val="0"/>
          <w:numId w:val="81"/>
        </w:numPr>
        <w:tabs>
          <w:tab w:val="left" w:pos="8442"/>
        </w:tabs>
        <w:spacing w:after="120"/>
        <w:rPr>
          <w:rFonts w:asciiTheme="minorHAnsi" w:hAnsiTheme="minorHAnsi"/>
          <w:szCs w:val="24"/>
        </w:rPr>
      </w:pPr>
      <w:r>
        <w:rPr>
          <w:rFonts w:asciiTheme="minorHAnsi" w:hAnsiTheme="minorHAnsi"/>
          <w:szCs w:val="24"/>
        </w:rPr>
        <w:t>Library checkout sheet – I Drive, Library, “SALLI”</w:t>
      </w:r>
    </w:p>
    <w:p w14:paraId="1C32E6C5" w14:textId="77777777" w:rsidR="0052636C" w:rsidRPr="0052636C" w:rsidRDefault="0052636C" w:rsidP="0052636C">
      <w:pPr>
        <w:tabs>
          <w:tab w:val="left" w:pos="8442"/>
        </w:tabs>
        <w:spacing w:after="120"/>
        <w:rPr>
          <w:rFonts w:asciiTheme="minorHAnsi" w:hAnsiTheme="minorHAnsi"/>
          <w:szCs w:val="24"/>
        </w:rPr>
      </w:pPr>
    </w:p>
    <w:p w14:paraId="67CBCE88" w14:textId="77777777" w:rsidR="0052636C" w:rsidRDefault="0052636C" w:rsidP="00BE4CF2">
      <w:pPr>
        <w:pStyle w:val="ListParagraph"/>
        <w:numPr>
          <w:ilvl w:val="0"/>
          <w:numId w:val="81"/>
        </w:numPr>
        <w:tabs>
          <w:tab w:val="left" w:pos="8442"/>
        </w:tabs>
        <w:spacing w:after="120"/>
        <w:rPr>
          <w:rFonts w:asciiTheme="minorHAnsi" w:hAnsiTheme="minorHAnsi"/>
          <w:szCs w:val="24"/>
        </w:rPr>
      </w:pPr>
      <w:r w:rsidRPr="0052636C">
        <w:rPr>
          <w:rFonts w:asciiTheme="minorHAnsi" w:hAnsiTheme="minorHAnsi"/>
          <w:szCs w:val="24"/>
        </w:rPr>
        <w:t>Resident Advocacy from Friendly Visit -  I Drive, Forms, “Friendly Visit Advocacy”</w:t>
      </w:r>
    </w:p>
    <w:p w14:paraId="10BF35BD" w14:textId="77777777" w:rsidR="0052636C" w:rsidRPr="0052636C" w:rsidRDefault="0052636C" w:rsidP="0052636C">
      <w:pPr>
        <w:tabs>
          <w:tab w:val="left" w:pos="8442"/>
        </w:tabs>
        <w:spacing w:after="120"/>
        <w:rPr>
          <w:rFonts w:asciiTheme="minorHAnsi" w:hAnsiTheme="minorHAnsi"/>
          <w:szCs w:val="24"/>
        </w:rPr>
      </w:pPr>
    </w:p>
    <w:p w14:paraId="127D5094" w14:textId="77777777" w:rsidR="0052636C" w:rsidRDefault="0052636C" w:rsidP="00BE4CF2">
      <w:pPr>
        <w:pStyle w:val="ListParagraph"/>
        <w:numPr>
          <w:ilvl w:val="0"/>
          <w:numId w:val="81"/>
        </w:numPr>
        <w:tabs>
          <w:tab w:val="left" w:pos="8442"/>
        </w:tabs>
        <w:spacing w:after="120"/>
        <w:rPr>
          <w:rFonts w:asciiTheme="minorHAnsi" w:hAnsiTheme="minorHAnsi"/>
          <w:szCs w:val="24"/>
        </w:rPr>
      </w:pPr>
      <w:r w:rsidRPr="0052636C">
        <w:rPr>
          <w:rFonts w:asciiTheme="minorHAnsi" w:hAnsiTheme="minorHAnsi"/>
          <w:szCs w:val="24"/>
        </w:rPr>
        <w:t>Revocation of Power of Attorney – I Drive, Forms, “Revocation of Power of Attorney”</w:t>
      </w:r>
    </w:p>
    <w:p w14:paraId="6C890B17" w14:textId="77777777" w:rsidR="00A967BA" w:rsidRPr="00A967BA" w:rsidRDefault="00A967BA" w:rsidP="00A967BA">
      <w:pPr>
        <w:pStyle w:val="ListParagraph"/>
        <w:rPr>
          <w:rFonts w:asciiTheme="minorHAnsi" w:hAnsiTheme="minorHAnsi"/>
          <w:szCs w:val="24"/>
        </w:rPr>
      </w:pPr>
    </w:p>
    <w:p w14:paraId="607B5C94" w14:textId="77777777" w:rsidR="00A967BA" w:rsidRPr="00A967BA" w:rsidRDefault="00A967BA" w:rsidP="00A967BA">
      <w:pPr>
        <w:pStyle w:val="ListParagraph"/>
        <w:rPr>
          <w:rFonts w:asciiTheme="minorHAnsi" w:hAnsiTheme="minorHAnsi"/>
          <w:szCs w:val="24"/>
        </w:rPr>
      </w:pPr>
    </w:p>
    <w:p w14:paraId="779B70E7" w14:textId="77777777" w:rsidR="00570663" w:rsidRDefault="00570663" w:rsidP="00BE4CF2">
      <w:pPr>
        <w:pStyle w:val="ListParagraph"/>
        <w:numPr>
          <w:ilvl w:val="0"/>
          <w:numId w:val="81"/>
        </w:numPr>
        <w:tabs>
          <w:tab w:val="left" w:pos="8442"/>
        </w:tabs>
        <w:spacing w:after="120"/>
        <w:rPr>
          <w:rFonts w:asciiTheme="minorHAnsi" w:hAnsiTheme="minorHAnsi"/>
          <w:szCs w:val="24"/>
        </w:rPr>
      </w:pPr>
      <w:r>
        <w:rPr>
          <w:rFonts w:asciiTheme="minorHAnsi" w:hAnsiTheme="minorHAnsi"/>
          <w:szCs w:val="24"/>
        </w:rPr>
        <w:t>Subpoena – I Drive, Subpoena, “Blank Subpoena”</w:t>
      </w:r>
    </w:p>
    <w:p w14:paraId="214757A3" w14:textId="77777777" w:rsidR="00570663" w:rsidRPr="00570663" w:rsidRDefault="00570663" w:rsidP="00570663">
      <w:pPr>
        <w:tabs>
          <w:tab w:val="left" w:pos="8442"/>
        </w:tabs>
        <w:spacing w:after="120"/>
        <w:ind w:left="360"/>
        <w:rPr>
          <w:rFonts w:asciiTheme="minorHAnsi" w:hAnsiTheme="minorHAnsi"/>
          <w:szCs w:val="24"/>
        </w:rPr>
      </w:pPr>
    </w:p>
    <w:p w14:paraId="48F9DCA9" w14:textId="77777777" w:rsidR="00A967BA" w:rsidRDefault="00A967BA" w:rsidP="00BE4CF2">
      <w:pPr>
        <w:pStyle w:val="ListParagraph"/>
        <w:numPr>
          <w:ilvl w:val="0"/>
          <w:numId w:val="81"/>
        </w:numPr>
        <w:tabs>
          <w:tab w:val="left" w:pos="8442"/>
        </w:tabs>
        <w:spacing w:after="120"/>
        <w:rPr>
          <w:rFonts w:asciiTheme="minorHAnsi" w:hAnsiTheme="minorHAnsi"/>
          <w:szCs w:val="24"/>
        </w:rPr>
      </w:pPr>
      <w:r>
        <w:rPr>
          <w:rFonts w:asciiTheme="minorHAnsi" w:hAnsiTheme="minorHAnsi"/>
          <w:szCs w:val="24"/>
        </w:rPr>
        <w:t>Volunteer application – I Drive, Volunteer, Volunteer application.docx</w:t>
      </w:r>
    </w:p>
    <w:p w14:paraId="34930E12" w14:textId="77777777" w:rsidR="00A967BA" w:rsidRPr="00A967BA" w:rsidRDefault="00A967BA" w:rsidP="00A967BA">
      <w:pPr>
        <w:pStyle w:val="ListParagraph"/>
        <w:rPr>
          <w:rFonts w:asciiTheme="minorHAnsi" w:hAnsiTheme="minorHAnsi"/>
          <w:szCs w:val="24"/>
        </w:rPr>
      </w:pPr>
    </w:p>
    <w:p w14:paraId="088F97BE" w14:textId="77777777" w:rsidR="00A967BA" w:rsidRPr="00570663" w:rsidRDefault="00A967BA" w:rsidP="00570663">
      <w:pPr>
        <w:tabs>
          <w:tab w:val="left" w:pos="8442"/>
        </w:tabs>
        <w:spacing w:after="120"/>
        <w:ind w:left="360"/>
        <w:rPr>
          <w:rFonts w:asciiTheme="minorHAnsi" w:hAnsiTheme="minorHAnsi"/>
          <w:szCs w:val="24"/>
        </w:rPr>
      </w:pPr>
    </w:p>
    <w:p w14:paraId="07BD0747" w14:textId="77777777" w:rsidR="00BA1C35" w:rsidRDefault="00BA1C35" w:rsidP="00BA1C35">
      <w:pPr>
        <w:tabs>
          <w:tab w:val="left" w:pos="8442"/>
        </w:tabs>
        <w:spacing w:after="120"/>
        <w:jc w:val="center"/>
        <w:rPr>
          <w:rFonts w:asciiTheme="minorHAnsi" w:hAnsiTheme="minorHAnsi"/>
          <w:b/>
          <w:sz w:val="28"/>
          <w:szCs w:val="28"/>
        </w:rPr>
      </w:pPr>
    </w:p>
    <w:p w14:paraId="79CCEB8E" w14:textId="77777777" w:rsidR="00BA1C35" w:rsidRDefault="00BA1C35" w:rsidP="00BA1C35">
      <w:pPr>
        <w:tabs>
          <w:tab w:val="left" w:pos="8442"/>
        </w:tabs>
        <w:spacing w:after="120"/>
        <w:jc w:val="center"/>
        <w:rPr>
          <w:rFonts w:asciiTheme="minorHAnsi" w:hAnsiTheme="minorHAnsi"/>
          <w:b/>
          <w:sz w:val="28"/>
          <w:szCs w:val="28"/>
        </w:rPr>
      </w:pPr>
    </w:p>
    <w:p w14:paraId="4575B2B4" w14:textId="77777777" w:rsidR="00BA1C35" w:rsidRDefault="00BA1C35" w:rsidP="00BA1C35">
      <w:pPr>
        <w:tabs>
          <w:tab w:val="left" w:pos="8442"/>
        </w:tabs>
        <w:spacing w:after="120"/>
        <w:jc w:val="center"/>
        <w:rPr>
          <w:rFonts w:asciiTheme="minorHAnsi" w:hAnsiTheme="minorHAnsi"/>
          <w:b/>
          <w:sz w:val="28"/>
          <w:szCs w:val="28"/>
        </w:rPr>
      </w:pPr>
    </w:p>
    <w:p w14:paraId="4F5570A4" w14:textId="77777777" w:rsidR="00D93AED" w:rsidRPr="00D93AED" w:rsidRDefault="00D93AED" w:rsidP="00D93AED">
      <w:pPr>
        <w:tabs>
          <w:tab w:val="left" w:pos="8442"/>
        </w:tabs>
        <w:spacing w:after="120"/>
        <w:jc w:val="center"/>
        <w:rPr>
          <w:rFonts w:asciiTheme="minorHAnsi" w:hAnsiTheme="minorHAnsi"/>
          <w:b/>
          <w:sz w:val="28"/>
          <w:szCs w:val="28"/>
        </w:rPr>
      </w:pPr>
      <w:r>
        <w:rPr>
          <w:rFonts w:asciiTheme="minorHAnsi" w:hAnsiTheme="minorHAnsi"/>
          <w:b/>
          <w:sz w:val="28"/>
          <w:szCs w:val="28"/>
        </w:rPr>
        <w:lastRenderedPageBreak/>
        <w:t>APPENDIX “E</w:t>
      </w:r>
      <w:r w:rsidRPr="00D93AED">
        <w:rPr>
          <w:rFonts w:asciiTheme="minorHAnsi" w:hAnsiTheme="minorHAnsi"/>
          <w:b/>
          <w:sz w:val="28"/>
          <w:szCs w:val="28"/>
        </w:rPr>
        <w:t>”</w:t>
      </w:r>
    </w:p>
    <w:p w14:paraId="1BCF27D6" w14:textId="77777777" w:rsidR="00D93AED" w:rsidRDefault="00D93AED" w:rsidP="00D93AED">
      <w:pPr>
        <w:tabs>
          <w:tab w:val="left" w:pos="8442"/>
        </w:tabs>
        <w:spacing w:after="120"/>
        <w:jc w:val="center"/>
        <w:rPr>
          <w:rFonts w:asciiTheme="minorHAnsi" w:hAnsiTheme="minorHAnsi"/>
          <w:b/>
          <w:sz w:val="28"/>
          <w:szCs w:val="28"/>
        </w:rPr>
      </w:pPr>
      <w:r w:rsidRPr="00D93AED">
        <w:rPr>
          <w:rFonts w:asciiTheme="minorHAnsi" w:hAnsiTheme="minorHAnsi"/>
          <w:b/>
          <w:sz w:val="28"/>
          <w:szCs w:val="28"/>
        </w:rPr>
        <w:t>Administration on Aging Information Memorandum on OLTCO and Privacy Rules</w:t>
      </w:r>
    </w:p>
    <w:p w14:paraId="7537F190" w14:textId="77777777" w:rsidR="00D93AED" w:rsidRDefault="00D93AED" w:rsidP="00D93AED">
      <w:pPr>
        <w:tabs>
          <w:tab w:val="left" w:pos="8442"/>
        </w:tabs>
        <w:spacing w:after="120"/>
        <w:jc w:val="center"/>
        <w:rPr>
          <w:rFonts w:asciiTheme="minorHAnsi" w:hAnsiTheme="minorHAnsi"/>
          <w:b/>
          <w:sz w:val="28"/>
          <w:szCs w:val="28"/>
        </w:rPr>
      </w:pPr>
    </w:p>
    <w:p w14:paraId="7E3B23AF" w14:textId="77777777" w:rsidR="00D93AED" w:rsidRPr="00D93AED" w:rsidRDefault="00D93AED" w:rsidP="00D93AED">
      <w:pPr>
        <w:tabs>
          <w:tab w:val="left" w:pos="8442"/>
        </w:tabs>
        <w:spacing w:after="120"/>
        <w:jc w:val="center"/>
        <w:rPr>
          <w:rFonts w:asciiTheme="minorHAnsi" w:hAnsiTheme="minorHAnsi"/>
          <w:b/>
          <w:sz w:val="28"/>
          <w:szCs w:val="28"/>
        </w:rPr>
      </w:pPr>
    </w:p>
    <w:p w14:paraId="3DD4F2E0" w14:textId="77777777" w:rsidR="00BA1C35" w:rsidRDefault="00BA1C35" w:rsidP="00BA1C35">
      <w:pPr>
        <w:tabs>
          <w:tab w:val="left" w:pos="8442"/>
        </w:tabs>
        <w:spacing w:after="120"/>
        <w:jc w:val="center"/>
        <w:rPr>
          <w:rFonts w:asciiTheme="minorHAnsi" w:hAnsiTheme="minorHAnsi"/>
          <w:b/>
          <w:sz w:val="28"/>
          <w:szCs w:val="28"/>
        </w:rPr>
      </w:pPr>
    </w:p>
    <w:p w14:paraId="2D76506C" w14:textId="77777777" w:rsidR="00BA1C35" w:rsidRDefault="00BA1C35" w:rsidP="00BA1C35">
      <w:pPr>
        <w:tabs>
          <w:tab w:val="left" w:pos="8442"/>
        </w:tabs>
        <w:spacing w:after="120"/>
        <w:jc w:val="center"/>
        <w:rPr>
          <w:rFonts w:asciiTheme="minorHAnsi" w:hAnsiTheme="minorHAnsi"/>
          <w:b/>
          <w:sz w:val="28"/>
          <w:szCs w:val="28"/>
        </w:rPr>
      </w:pPr>
    </w:p>
    <w:p w14:paraId="2EF7F8EE" w14:textId="77777777" w:rsidR="00BA1C35" w:rsidRDefault="00BA1C35" w:rsidP="00BA1C35">
      <w:pPr>
        <w:tabs>
          <w:tab w:val="left" w:pos="8442"/>
        </w:tabs>
        <w:spacing w:after="120"/>
        <w:jc w:val="center"/>
        <w:rPr>
          <w:rFonts w:asciiTheme="minorHAnsi" w:hAnsiTheme="minorHAnsi"/>
          <w:b/>
          <w:sz w:val="28"/>
          <w:szCs w:val="28"/>
        </w:rPr>
      </w:pPr>
    </w:p>
    <w:p w14:paraId="7A15970D" w14:textId="77777777" w:rsidR="00BA1C35" w:rsidRDefault="00BA1C35" w:rsidP="00BA1C35">
      <w:pPr>
        <w:tabs>
          <w:tab w:val="left" w:pos="8442"/>
        </w:tabs>
        <w:spacing w:after="120"/>
        <w:jc w:val="center"/>
        <w:rPr>
          <w:rFonts w:asciiTheme="minorHAnsi" w:hAnsiTheme="minorHAnsi"/>
          <w:b/>
          <w:sz w:val="28"/>
          <w:szCs w:val="28"/>
        </w:rPr>
      </w:pPr>
    </w:p>
    <w:p w14:paraId="2950D0B3" w14:textId="77777777" w:rsidR="00BA1C35" w:rsidRDefault="00BA1C35" w:rsidP="00BA1C35">
      <w:pPr>
        <w:tabs>
          <w:tab w:val="left" w:pos="8442"/>
        </w:tabs>
        <w:spacing w:after="120"/>
        <w:jc w:val="center"/>
        <w:rPr>
          <w:rFonts w:asciiTheme="minorHAnsi" w:hAnsiTheme="minorHAnsi"/>
          <w:b/>
          <w:sz w:val="28"/>
          <w:szCs w:val="28"/>
        </w:rPr>
      </w:pPr>
    </w:p>
    <w:p w14:paraId="1C6329FD" w14:textId="77777777" w:rsidR="00BA1C35" w:rsidRDefault="00BA1C35" w:rsidP="00BA1C35">
      <w:pPr>
        <w:tabs>
          <w:tab w:val="left" w:pos="8442"/>
        </w:tabs>
        <w:spacing w:after="120"/>
        <w:jc w:val="center"/>
        <w:rPr>
          <w:rFonts w:asciiTheme="minorHAnsi" w:hAnsiTheme="minorHAnsi"/>
          <w:b/>
          <w:sz w:val="28"/>
          <w:szCs w:val="28"/>
        </w:rPr>
      </w:pPr>
    </w:p>
    <w:p w14:paraId="234E82EA" w14:textId="77777777" w:rsidR="00BA1C35" w:rsidRDefault="00BA1C35" w:rsidP="00BA1C35">
      <w:pPr>
        <w:tabs>
          <w:tab w:val="left" w:pos="8442"/>
        </w:tabs>
        <w:spacing w:after="120"/>
        <w:jc w:val="center"/>
        <w:rPr>
          <w:rFonts w:asciiTheme="minorHAnsi" w:hAnsiTheme="minorHAnsi"/>
          <w:b/>
          <w:sz w:val="28"/>
          <w:szCs w:val="28"/>
        </w:rPr>
      </w:pPr>
    </w:p>
    <w:p w14:paraId="160100BC" w14:textId="77777777" w:rsidR="00BA1C35" w:rsidRDefault="00BA1C35" w:rsidP="00BA1C35">
      <w:pPr>
        <w:tabs>
          <w:tab w:val="left" w:pos="8442"/>
        </w:tabs>
        <w:spacing w:after="120"/>
        <w:jc w:val="center"/>
        <w:rPr>
          <w:rFonts w:asciiTheme="minorHAnsi" w:hAnsiTheme="minorHAnsi"/>
          <w:b/>
          <w:sz w:val="28"/>
          <w:szCs w:val="28"/>
        </w:rPr>
      </w:pPr>
    </w:p>
    <w:p w14:paraId="3F85E8D7" w14:textId="77777777" w:rsidR="00BA1C35" w:rsidRDefault="00BA1C35" w:rsidP="00BA1C35">
      <w:pPr>
        <w:tabs>
          <w:tab w:val="left" w:pos="8442"/>
        </w:tabs>
        <w:spacing w:after="120"/>
        <w:jc w:val="center"/>
        <w:rPr>
          <w:rFonts w:asciiTheme="minorHAnsi" w:hAnsiTheme="minorHAnsi"/>
          <w:b/>
          <w:sz w:val="28"/>
          <w:szCs w:val="28"/>
        </w:rPr>
      </w:pPr>
    </w:p>
    <w:p w14:paraId="0F4250F5" w14:textId="77777777" w:rsidR="00BA1C35" w:rsidRDefault="00BA1C35" w:rsidP="00BA1C35">
      <w:pPr>
        <w:tabs>
          <w:tab w:val="left" w:pos="8442"/>
        </w:tabs>
        <w:spacing w:after="120"/>
        <w:jc w:val="center"/>
        <w:rPr>
          <w:rFonts w:asciiTheme="minorHAnsi" w:hAnsiTheme="minorHAnsi"/>
          <w:b/>
          <w:sz w:val="28"/>
          <w:szCs w:val="28"/>
        </w:rPr>
      </w:pPr>
    </w:p>
    <w:p w14:paraId="7E287A1A" w14:textId="77777777" w:rsidR="00BA1C35" w:rsidRDefault="00BA1C35" w:rsidP="00BA1C35">
      <w:pPr>
        <w:tabs>
          <w:tab w:val="left" w:pos="8442"/>
        </w:tabs>
        <w:spacing w:after="120"/>
        <w:jc w:val="center"/>
        <w:rPr>
          <w:rFonts w:asciiTheme="minorHAnsi" w:hAnsiTheme="minorHAnsi"/>
          <w:b/>
          <w:sz w:val="28"/>
          <w:szCs w:val="28"/>
        </w:rPr>
      </w:pPr>
    </w:p>
    <w:p w14:paraId="71E13300" w14:textId="77777777" w:rsidR="00BA1C35" w:rsidRDefault="00BA1C35" w:rsidP="00BA1C35">
      <w:pPr>
        <w:tabs>
          <w:tab w:val="left" w:pos="8442"/>
        </w:tabs>
        <w:spacing w:after="120"/>
        <w:jc w:val="center"/>
        <w:rPr>
          <w:rFonts w:asciiTheme="minorHAnsi" w:hAnsiTheme="minorHAnsi"/>
          <w:b/>
          <w:sz w:val="28"/>
          <w:szCs w:val="28"/>
        </w:rPr>
      </w:pPr>
    </w:p>
    <w:p w14:paraId="676E7511" w14:textId="77777777" w:rsidR="00BA1C35" w:rsidRDefault="00BA1C35" w:rsidP="00BA1C35">
      <w:pPr>
        <w:tabs>
          <w:tab w:val="left" w:pos="8442"/>
        </w:tabs>
        <w:spacing w:after="120"/>
        <w:jc w:val="center"/>
        <w:rPr>
          <w:rFonts w:asciiTheme="minorHAnsi" w:hAnsiTheme="minorHAnsi"/>
          <w:b/>
          <w:sz w:val="28"/>
          <w:szCs w:val="28"/>
        </w:rPr>
      </w:pPr>
    </w:p>
    <w:p w14:paraId="138E06F0" w14:textId="77777777" w:rsidR="00BA1C35" w:rsidRDefault="00BA1C35" w:rsidP="00BA1C35">
      <w:pPr>
        <w:tabs>
          <w:tab w:val="left" w:pos="8442"/>
        </w:tabs>
        <w:spacing w:after="120"/>
        <w:jc w:val="center"/>
        <w:rPr>
          <w:rFonts w:asciiTheme="minorHAnsi" w:hAnsiTheme="minorHAnsi"/>
          <w:b/>
          <w:sz w:val="28"/>
          <w:szCs w:val="28"/>
        </w:rPr>
      </w:pPr>
    </w:p>
    <w:p w14:paraId="4AACDF08" w14:textId="77777777" w:rsidR="00BA1C35" w:rsidRDefault="00BA1C35" w:rsidP="00BA1C35">
      <w:pPr>
        <w:tabs>
          <w:tab w:val="left" w:pos="8442"/>
        </w:tabs>
        <w:spacing w:after="120"/>
        <w:jc w:val="center"/>
        <w:rPr>
          <w:rFonts w:asciiTheme="minorHAnsi" w:hAnsiTheme="minorHAnsi"/>
          <w:b/>
          <w:sz w:val="28"/>
          <w:szCs w:val="28"/>
        </w:rPr>
      </w:pPr>
    </w:p>
    <w:p w14:paraId="64F5186F" w14:textId="77777777" w:rsidR="00BA1C35" w:rsidRDefault="00BA1C35" w:rsidP="00BA1C35">
      <w:pPr>
        <w:tabs>
          <w:tab w:val="left" w:pos="8442"/>
        </w:tabs>
        <w:spacing w:after="120"/>
        <w:jc w:val="center"/>
        <w:rPr>
          <w:rFonts w:asciiTheme="minorHAnsi" w:hAnsiTheme="minorHAnsi"/>
          <w:b/>
          <w:sz w:val="28"/>
          <w:szCs w:val="28"/>
        </w:rPr>
      </w:pPr>
    </w:p>
    <w:p w14:paraId="29B7550F" w14:textId="77777777" w:rsidR="00BA1C35" w:rsidRDefault="00BA1C35" w:rsidP="00BA1C35">
      <w:pPr>
        <w:tabs>
          <w:tab w:val="left" w:pos="8442"/>
        </w:tabs>
        <w:spacing w:after="120"/>
        <w:jc w:val="center"/>
        <w:rPr>
          <w:rFonts w:asciiTheme="minorHAnsi" w:hAnsiTheme="minorHAnsi"/>
          <w:b/>
          <w:sz w:val="28"/>
          <w:szCs w:val="28"/>
        </w:rPr>
      </w:pPr>
    </w:p>
    <w:p w14:paraId="7946E827" w14:textId="77777777" w:rsidR="00BA1C35" w:rsidRDefault="00BA1C35" w:rsidP="00BA1C35">
      <w:pPr>
        <w:tabs>
          <w:tab w:val="left" w:pos="8442"/>
        </w:tabs>
        <w:spacing w:after="120"/>
        <w:jc w:val="center"/>
        <w:rPr>
          <w:rFonts w:asciiTheme="minorHAnsi" w:hAnsiTheme="minorHAnsi"/>
          <w:b/>
          <w:sz w:val="28"/>
          <w:szCs w:val="28"/>
        </w:rPr>
      </w:pPr>
    </w:p>
    <w:p w14:paraId="304519DA" w14:textId="77777777" w:rsidR="00BA1C35" w:rsidRPr="00BA1C35" w:rsidRDefault="00BA1C35" w:rsidP="00BA1C35">
      <w:pPr>
        <w:tabs>
          <w:tab w:val="left" w:pos="8442"/>
        </w:tabs>
        <w:spacing w:after="120"/>
        <w:jc w:val="center"/>
        <w:rPr>
          <w:rFonts w:asciiTheme="minorHAnsi" w:hAnsiTheme="minorHAnsi"/>
          <w:b/>
          <w:sz w:val="28"/>
          <w:szCs w:val="28"/>
        </w:rPr>
      </w:pPr>
    </w:p>
    <w:sectPr w:rsidR="00BA1C35" w:rsidRPr="00BA1C35" w:rsidSect="00382D7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6442A" w14:textId="77777777" w:rsidR="009C04D8" w:rsidRDefault="009C04D8" w:rsidP="003539DF">
      <w:r>
        <w:separator/>
      </w:r>
    </w:p>
  </w:endnote>
  <w:endnote w:type="continuationSeparator" w:id="0">
    <w:p w14:paraId="6A3BC3F5" w14:textId="77777777" w:rsidR="009C04D8" w:rsidRDefault="009C04D8" w:rsidP="0035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93965" w14:textId="77777777" w:rsidR="00903C34" w:rsidRDefault="00903C34">
    <w:pPr>
      <w:pStyle w:val="Footer"/>
    </w:pPr>
    <w:r w:rsidRPr="006B53B4">
      <w:rPr>
        <w:rStyle w:val="PageNumber"/>
      </w:rPr>
      <w:tab/>
      <w:t xml:space="preserve">- </w:t>
    </w:r>
    <w:r w:rsidRPr="006B53B4">
      <w:rPr>
        <w:rStyle w:val="PageNumber"/>
      </w:rPr>
      <w:fldChar w:fldCharType="begin"/>
    </w:r>
    <w:r w:rsidRPr="006B53B4">
      <w:rPr>
        <w:rStyle w:val="PageNumber"/>
      </w:rPr>
      <w:instrText xml:space="preserve"> PAGE </w:instrText>
    </w:r>
    <w:r w:rsidRPr="006B53B4">
      <w:rPr>
        <w:rStyle w:val="PageNumber"/>
      </w:rPr>
      <w:fldChar w:fldCharType="separate"/>
    </w:r>
    <w:r w:rsidR="00B10A0D">
      <w:rPr>
        <w:rStyle w:val="PageNumber"/>
        <w:noProof/>
      </w:rPr>
      <w:t>1</w:t>
    </w:r>
    <w:r w:rsidRPr="006B53B4">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99433" w14:textId="77777777" w:rsidR="009C04D8" w:rsidRDefault="009C04D8" w:rsidP="003539DF">
      <w:r>
        <w:separator/>
      </w:r>
    </w:p>
  </w:footnote>
  <w:footnote w:type="continuationSeparator" w:id="0">
    <w:p w14:paraId="7AE1D38A" w14:textId="77777777" w:rsidR="009C04D8" w:rsidRDefault="009C04D8" w:rsidP="00353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7B6"/>
    <w:multiLevelType w:val="hybridMultilevel"/>
    <w:tmpl w:val="CBE21A6C"/>
    <w:lvl w:ilvl="0" w:tplc="4652444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44506"/>
    <w:multiLevelType w:val="hybridMultilevel"/>
    <w:tmpl w:val="E122859E"/>
    <w:lvl w:ilvl="0" w:tplc="C336714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6313E1C"/>
    <w:multiLevelType w:val="hybridMultilevel"/>
    <w:tmpl w:val="EFE85F6A"/>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6FF11E3"/>
    <w:multiLevelType w:val="hybridMultilevel"/>
    <w:tmpl w:val="DD8E0C70"/>
    <w:lvl w:ilvl="0" w:tplc="4652444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DA5505"/>
    <w:multiLevelType w:val="hybridMultilevel"/>
    <w:tmpl w:val="EEACC5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116019"/>
    <w:multiLevelType w:val="hybridMultilevel"/>
    <w:tmpl w:val="53D6C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438CD"/>
    <w:multiLevelType w:val="hybridMultilevel"/>
    <w:tmpl w:val="E6D4F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277B4D"/>
    <w:multiLevelType w:val="hybridMultilevel"/>
    <w:tmpl w:val="314A4FFA"/>
    <w:lvl w:ilvl="0" w:tplc="36387E62">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11B82"/>
    <w:multiLevelType w:val="hybridMultilevel"/>
    <w:tmpl w:val="811ED044"/>
    <w:lvl w:ilvl="0" w:tplc="5EE860B2">
      <w:start w:val="4"/>
      <w:numFmt w:val="upperLetter"/>
      <w:lvlText w:val="%1."/>
      <w:lvlJc w:val="left"/>
      <w:pPr>
        <w:ind w:left="108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B6958"/>
    <w:multiLevelType w:val="hybridMultilevel"/>
    <w:tmpl w:val="66646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5960F3"/>
    <w:multiLevelType w:val="hybridMultilevel"/>
    <w:tmpl w:val="2F5A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8A4DF0"/>
    <w:multiLevelType w:val="hybridMultilevel"/>
    <w:tmpl w:val="6382FC04"/>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8AB1E7C"/>
    <w:multiLevelType w:val="hybridMultilevel"/>
    <w:tmpl w:val="160AE834"/>
    <w:lvl w:ilvl="0" w:tplc="C83E72B6">
      <w:start w:val="4"/>
      <w:numFmt w:val="upperLetter"/>
      <w:lvlText w:val="%1."/>
      <w:lvlJc w:val="left"/>
      <w:pPr>
        <w:ind w:left="720" w:hanging="360"/>
      </w:pPr>
      <w:rPr>
        <w:rFonts w:hint="default"/>
        <w:b/>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D">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F3442"/>
    <w:multiLevelType w:val="hybridMultilevel"/>
    <w:tmpl w:val="37F042E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19F46C29"/>
    <w:multiLevelType w:val="hybridMultilevel"/>
    <w:tmpl w:val="3B0EE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F492D"/>
    <w:multiLevelType w:val="hybridMultilevel"/>
    <w:tmpl w:val="2AEE709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1C384011"/>
    <w:multiLevelType w:val="hybridMultilevel"/>
    <w:tmpl w:val="CE3C7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D5330"/>
    <w:multiLevelType w:val="hybridMultilevel"/>
    <w:tmpl w:val="5D8E6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6A747A"/>
    <w:multiLevelType w:val="hybridMultilevel"/>
    <w:tmpl w:val="B73E5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D6098F"/>
    <w:multiLevelType w:val="hybridMultilevel"/>
    <w:tmpl w:val="C2023D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16B3702"/>
    <w:multiLevelType w:val="hybridMultilevel"/>
    <w:tmpl w:val="26F28EB2"/>
    <w:lvl w:ilvl="0" w:tplc="3B50CB7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1B30097"/>
    <w:multiLevelType w:val="hybridMultilevel"/>
    <w:tmpl w:val="931AD474"/>
    <w:lvl w:ilvl="0" w:tplc="2B12A736">
      <w:start w:val="2"/>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A1206D"/>
    <w:multiLevelType w:val="hybridMultilevel"/>
    <w:tmpl w:val="94FE54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3EF44F0"/>
    <w:multiLevelType w:val="hybridMultilevel"/>
    <w:tmpl w:val="E57A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0E3142"/>
    <w:multiLevelType w:val="hybridMultilevel"/>
    <w:tmpl w:val="33940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6CD39BD"/>
    <w:multiLevelType w:val="hybridMultilevel"/>
    <w:tmpl w:val="E6BAF0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D">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7051EDF"/>
    <w:multiLevelType w:val="hybridMultilevel"/>
    <w:tmpl w:val="6722E1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AFB2C0E"/>
    <w:multiLevelType w:val="hybridMultilevel"/>
    <w:tmpl w:val="755230B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B813A39"/>
    <w:multiLevelType w:val="hybridMultilevel"/>
    <w:tmpl w:val="94B6867C"/>
    <w:lvl w:ilvl="0" w:tplc="4652444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371E27"/>
    <w:multiLevelType w:val="hybridMultilevel"/>
    <w:tmpl w:val="DC8CA058"/>
    <w:lvl w:ilvl="0" w:tplc="4652444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297A17"/>
    <w:multiLevelType w:val="hybridMultilevel"/>
    <w:tmpl w:val="82A68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7E2A32"/>
    <w:multiLevelType w:val="hybridMultilevel"/>
    <w:tmpl w:val="13BA38DC"/>
    <w:lvl w:ilvl="0" w:tplc="F89C0626">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8112F1"/>
    <w:multiLevelType w:val="hybridMultilevel"/>
    <w:tmpl w:val="D90AE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DA298B"/>
    <w:multiLevelType w:val="hybridMultilevel"/>
    <w:tmpl w:val="C2CC896C"/>
    <w:lvl w:ilvl="0" w:tplc="4652444E">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EE0B4D"/>
    <w:multiLevelType w:val="hybridMultilevel"/>
    <w:tmpl w:val="155A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B">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98360E"/>
    <w:multiLevelType w:val="hybridMultilevel"/>
    <w:tmpl w:val="766C6E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CD3C23"/>
    <w:multiLevelType w:val="hybridMultilevel"/>
    <w:tmpl w:val="D068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5772E6"/>
    <w:multiLevelType w:val="hybridMultilevel"/>
    <w:tmpl w:val="F1A60DA0"/>
    <w:lvl w:ilvl="0" w:tplc="4652444E">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786C24"/>
    <w:multiLevelType w:val="hybridMultilevel"/>
    <w:tmpl w:val="98CEBE2E"/>
    <w:lvl w:ilvl="0" w:tplc="4652444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886859"/>
    <w:multiLevelType w:val="hybridMultilevel"/>
    <w:tmpl w:val="B51EEFBA"/>
    <w:lvl w:ilvl="0" w:tplc="D2BC0E80">
      <w:start w:val="2"/>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BE4DA6"/>
    <w:multiLevelType w:val="hybridMultilevel"/>
    <w:tmpl w:val="CA5809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FA44A6"/>
    <w:multiLevelType w:val="hybridMultilevel"/>
    <w:tmpl w:val="1D82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1971F7"/>
    <w:multiLevelType w:val="hybridMultilevel"/>
    <w:tmpl w:val="F7C29A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3F96D37"/>
    <w:multiLevelType w:val="hybridMultilevel"/>
    <w:tmpl w:val="32DA3A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4716B22"/>
    <w:multiLevelType w:val="hybridMultilevel"/>
    <w:tmpl w:val="6E307F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E20E2F"/>
    <w:multiLevelType w:val="hybridMultilevel"/>
    <w:tmpl w:val="D3560A42"/>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7956615"/>
    <w:multiLevelType w:val="hybridMultilevel"/>
    <w:tmpl w:val="1E60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4A3965"/>
    <w:multiLevelType w:val="hybridMultilevel"/>
    <w:tmpl w:val="446AE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A278EB"/>
    <w:multiLevelType w:val="hybridMultilevel"/>
    <w:tmpl w:val="BF3E1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EF6FC7"/>
    <w:multiLevelType w:val="hybridMultilevel"/>
    <w:tmpl w:val="23060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517D69"/>
    <w:multiLevelType w:val="hybridMultilevel"/>
    <w:tmpl w:val="E57A104A"/>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C8A0B92"/>
    <w:multiLevelType w:val="hybridMultilevel"/>
    <w:tmpl w:val="0DAAAA5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EF96BE4"/>
    <w:multiLevelType w:val="hybridMultilevel"/>
    <w:tmpl w:val="C42EBCDE"/>
    <w:lvl w:ilvl="0" w:tplc="4652444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0311E2F"/>
    <w:multiLevelType w:val="hybridMultilevel"/>
    <w:tmpl w:val="5A2A8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934DFC"/>
    <w:multiLevelType w:val="hybridMultilevel"/>
    <w:tmpl w:val="267E0B68"/>
    <w:lvl w:ilvl="0" w:tplc="9C54C17E">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900B3D"/>
    <w:multiLevelType w:val="hybridMultilevel"/>
    <w:tmpl w:val="4E86C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B">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EC4AA5"/>
    <w:multiLevelType w:val="hybridMultilevel"/>
    <w:tmpl w:val="D16EF5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9C54C17E">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2A6DA0"/>
    <w:multiLevelType w:val="hybridMultilevel"/>
    <w:tmpl w:val="20105EB4"/>
    <w:lvl w:ilvl="0" w:tplc="4652444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7D43A06"/>
    <w:multiLevelType w:val="hybridMultilevel"/>
    <w:tmpl w:val="91A880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870168B"/>
    <w:multiLevelType w:val="hybridMultilevel"/>
    <w:tmpl w:val="A7E0D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B14ABE"/>
    <w:multiLevelType w:val="hybridMultilevel"/>
    <w:tmpl w:val="51B6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90A0C62"/>
    <w:multiLevelType w:val="hybridMultilevel"/>
    <w:tmpl w:val="46B2B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9B4142E"/>
    <w:multiLevelType w:val="hybridMultilevel"/>
    <w:tmpl w:val="9B9E9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B">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0C25FF"/>
    <w:multiLevelType w:val="hybridMultilevel"/>
    <w:tmpl w:val="0772003E"/>
    <w:lvl w:ilvl="0" w:tplc="4652444E">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CC1280D"/>
    <w:multiLevelType w:val="hybridMultilevel"/>
    <w:tmpl w:val="67886CFA"/>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D541F5F"/>
    <w:multiLevelType w:val="hybridMultilevel"/>
    <w:tmpl w:val="5A38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F1E5EF2"/>
    <w:multiLevelType w:val="hybridMultilevel"/>
    <w:tmpl w:val="7E2AACA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7" w15:restartNumberingAfterBreak="0">
    <w:nsid w:val="62EC53C1"/>
    <w:multiLevelType w:val="hybridMultilevel"/>
    <w:tmpl w:val="BE78ACC2"/>
    <w:lvl w:ilvl="0" w:tplc="4652444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572A4E"/>
    <w:multiLevelType w:val="hybridMultilevel"/>
    <w:tmpl w:val="3CDC1778"/>
    <w:lvl w:ilvl="0" w:tplc="4652444E">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52A4BD1"/>
    <w:multiLevelType w:val="hybridMultilevel"/>
    <w:tmpl w:val="3E941D8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0" w15:restartNumberingAfterBreak="0">
    <w:nsid w:val="686418AA"/>
    <w:multiLevelType w:val="hybridMultilevel"/>
    <w:tmpl w:val="CDE69712"/>
    <w:lvl w:ilvl="0" w:tplc="9C54C17E">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A8A0DA2"/>
    <w:multiLevelType w:val="hybridMultilevel"/>
    <w:tmpl w:val="9D682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375A4B"/>
    <w:multiLevelType w:val="hybridMultilevel"/>
    <w:tmpl w:val="76B44348"/>
    <w:lvl w:ilvl="0" w:tplc="951E089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03001E"/>
    <w:multiLevelType w:val="hybridMultilevel"/>
    <w:tmpl w:val="77EAD11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D">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C967CC9"/>
    <w:multiLevelType w:val="hybridMultilevel"/>
    <w:tmpl w:val="DBE69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D080F03"/>
    <w:multiLevelType w:val="hybridMultilevel"/>
    <w:tmpl w:val="5378BCD8"/>
    <w:lvl w:ilvl="0" w:tplc="4652444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D4B1711"/>
    <w:multiLevelType w:val="hybridMultilevel"/>
    <w:tmpl w:val="2E5A90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6D69328B"/>
    <w:multiLevelType w:val="hybridMultilevel"/>
    <w:tmpl w:val="00B69B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8475AA"/>
    <w:multiLevelType w:val="hybridMultilevel"/>
    <w:tmpl w:val="97541298"/>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9" w15:restartNumberingAfterBreak="0">
    <w:nsid w:val="71A47EDF"/>
    <w:multiLevelType w:val="hybridMultilevel"/>
    <w:tmpl w:val="737CBA1E"/>
    <w:lvl w:ilvl="0" w:tplc="DA464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3AC6AFF"/>
    <w:multiLevelType w:val="hybridMultilevel"/>
    <w:tmpl w:val="88C6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4246B11"/>
    <w:multiLevelType w:val="hybridMultilevel"/>
    <w:tmpl w:val="C052AA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5382DE2"/>
    <w:multiLevelType w:val="hybridMultilevel"/>
    <w:tmpl w:val="C4C2E952"/>
    <w:lvl w:ilvl="0" w:tplc="4652444E">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57C6C58"/>
    <w:multiLevelType w:val="hybridMultilevel"/>
    <w:tmpl w:val="602A92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75AA3984"/>
    <w:multiLevelType w:val="hybridMultilevel"/>
    <w:tmpl w:val="9AF41F4C"/>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5" w15:restartNumberingAfterBreak="0">
    <w:nsid w:val="7606085F"/>
    <w:multiLevelType w:val="hybridMultilevel"/>
    <w:tmpl w:val="CEC4CC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6" w15:restartNumberingAfterBreak="0">
    <w:nsid w:val="79F21BD7"/>
    <w:multiLevelType w:val="hybridMultilevel"/>
    <w:tmpl w:val="75A6E9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1"/>
  </w:num>
  <w:num w:numId="2">
    <w:abstractNumId w:val="14"/>
  </w:num>
  <w:num w:numId="3">
    <w:abstractNumId w:val="74"/>
  </w:num>
  <w:num w:numId="4">
    <w:abstractNumId w:val="59"/>
  </w:num>
  <w:num w:numId="5">
    <w:abstractNumId w:val="34"/>
  </w:num>
  <w:num w:numId="6">
    <w:abstractNumId w:val="55"/>
  </w:num>
  <w:num w:numId="7">
    <w:abstractNumId w:val="12"/>
  </w:num>
  <w:num w:numId="8">
    <w:abstractNumId w:val="76"/>
  </w:num>
  <w:num w:numId="9">
    <w:abstractNumId w:val="13"/>
  </w:num>
  <w:num w:numId="10">
    <w:abstractNumId w:val="41"/>
  </w:num>
  <w:num w:numId="11">
    <w:abstractNumId w:val="80"/>
  </w:num>
  <w:num w:numId="12">
    <w:abstractNumId w:val="2"/>
  </w:num>
  <w:num w:numId="13">
    <w:abstractNumId w:val="23"/>
  </w:num>
  <w:num w:numId="14">
    <w:abstractNumId w:val="36"/>
  </w:num>
  <w:num w:numId="15">
    <w:abstractNumId w:val="16"/>
  </w:num>
  <w:num w:numId="16">
    <w:abstractNumId w:val="25"/>
  </w:num>
  <w:num w:numId="17">
    <w:abstractNumId w:val="43"/>
  </w:num>
  <w:num w:numId="18">
    <w:abstractNumId w:val="1"/>
  </w:num>
  <w:num w:numId="19">
    <w:abstractNumId w:val="37"/>
  </w:num>
  <w:num w:numId="20">
    <w:abstractNumId w:val="22"/>
  </w:num>
  <w:num w:numId="21">
    <w:abstractNumId w:val="84"/>
  </w:num>
  <w:num w:numId="22">
    <w:abstractNumId w:val="40"/>
  </w:num>
  <w:num w:numId="23">
    <w:abstractNumId w:val="18"/>
  </w:num>
  <w:num w:numId="24">
    <w:abstractNumId w:val="5"/>
  </w:num>
  <w:num w:numId="25">
    <w:abstractNumId w:val="45"/>
  </w:num>
  <w:num w:numId="26">
    <w:abstractNumId w:val="54"/>
  </w:num>
  <w:num w:numId="27">
    <w:abstractNumId w:val="70"/>
  </w:num>
  <w:num w:numId="28">
    <w:abstractNumId w:val="56"/>
  </w:num>
  <w:num w:numId="29">
    <w:abstractNumId w:val="62"/>
  </w:num>
  <w:num w:numId="30">
    <w:abstractNumId w:val="48"/>
  </w:num>
  <w:num w:numId="31">
    <w:abstractNumId w:val="26"/>
  </w:num>
  <w:num w:numId="32">
    <w:abstractNumId w:val="64"/>
  </w:num>
  <w:num w:numId="33">
    <w:abstractNumId w:val="19"/>
  </w:num>
  <w:num w:numId="34">
    <w:abstractNumId w:val="31"/>
  </w:num>
  <w:num w:numId="35">
    <w:abstractNumId w:val="73"/>
  </w:num>
  <w:num w:numId="36">
    <w:abstractNumId w:val="50"/>
  </w:num>
  <w:num w:numId="37">
    <w:abstractNumId w:val="11"/>
  </w:num>
  <w:num w:numId="38">
    <w:abstractNumId w:val="77"/>
  </w:num>
  <w:num w:numId="39">
    <w:abstractNumId w:val="47"/>
  </w:num>
  <w:num w:numId="40">
    <w:abstractNumId w:val="35"/>
  </w:num>
  <w:num w:numId="41">
    <w:abstractNumId w:val="81"/>
  </w:num>
  <w:num w:numId="42">
    <w:abstractNumId w:val="51"/>
  </w:num>
  <w:num w:numId="43">
    <w:abstractNumId w:val="8"/>
  </w:num>
  <w:num w:numId="44">
    <w:abstractNumId w:val="82"/>
  </w:num>
  <w:num w:numId="45">
    <w:abstractNumId w:val="38"/>
  </w:num>
  <w:num w:numId="46">
    <w:abstractNumId w:val="33"/>
  </w:num>
  <w:num w:numId="47">
    <w:abstractNumId w:val="29"/>
  </w:num>
  <w:num w:numId="48">
    <w:abstractNumId w:val="68"/>
  </w:num>
  <w:num w:numId="49">
    <w:abstractNumId w:val="57"/>
  </w:num>
  <w:num w:numId="50">
    <w:abstractNumId w:val="20"/>
  </w:num>
  <w:num w:numId="51">
    <w:abstractNumId w:val="30"/>
  </w:num>
  <w:num w:numId="52">
    <w:abstractNumId w:val="28"/>
  </w:num>
  <w:num w:numId="53">
    <w:abstractNumId w:val="52"/>
  </w:num>
  <w:num w:numId="54">
    <w:abstractNumId w:val="63"/>
  </w:num>
  <w:num w:numId="55">
    <w:abstractNumId w:val="0"/>
  </w:num>
  <w:num w:numId="56">
    <w:abstractNumId w:val="75"/>
  </w:num>
  <w:num w:numId="57">
    <w:abstractNumId w:val="79"/>
  </w:num>
  <w:num w:numId="58">
    <w:abstractNumId w:val="3"/>
  </w:num>
  <w:num w:numId="59">
    <w:abstractNumId w:val="67"/>
  </w:num>
  <w:num w:numId="60">
    <w:abstractNumId w:val="6"/>
  </w:num>
  <w:num w:numId="61">
    <w:abstractNumId w:val="61"/>
  </w:num>
  <w:num w:numId="62">
    <w:abstractNumId w:val="9"/>
  </w:num>
  <w:num w:numId="63">
    <w:abstractNumId w:val="15"/>
  </w:num>
  <w:num w:numId="64">
    <w:abstractNumId w:val="86"/>
  </w:num>
  <w:num w:numId="65">
    <w:abstractNumId w:val="72"/>
  </w:num>
  <w:num w:numId="66">
    <w:abstractNumId w:val="4"/>
  </w:num>
  <w:num w:numId="67">
    <w:abstractNumId w:val="27"/>
  </w:num>
  <w:num w:numId="68">
    <w:abstractNumId w:val="44"/>
  </w:num>
  <w:num w:numId="69">
    <w:abstractNumId w:val="83"/>
  </w:num>
  <w:num w:numId="70">
    <w:abstractNumId w:val="58"/>
  </w:num>
  <w:num w:numId="71">
    <w:abstractNumId w:val="7"/>
  </w:num>
  <w:num w:numId="72">
    <w:abstractNumId w:val="69"/>
  </w:num>
  <w:num w:numId="73">
    <w:abstractNumId w:val="66"/>
  </w:num>
  <w:num w:numId="74">
    <w:abstractNumId w:val="21"/>
  </w:num>
  <w:num w:numId="75">
    <w:abstractNumId w:val="24"/>
  </w:num>
  <w:num w:numId="76">
    <w:abstractNumId w:val="49"/>
  </w:num>
  <w:num w:numId="77">
    <w:abstractNumId w:val="32"/>
  </w:num>
  <w:num w:numId="78">
    <w:abstractNumId w:val="78"/>
  </w:num>
  <w:num w:numId="79">
    <w:abstractNumId w:val="39"/>
  </w:num>
  <w:num w:numId="80">
    <w:abstractNumId w:val="10"/>
  </w:num>
  <w:num w:numId="81">
    <w:abstractNumId w:val="46"/>
  </w:num>
  <w:num w:numId="82">
    <w:abstractNumId w:val="53"/>
  </w:num>
  <w:num w:numId="83">
    <w:abstractNumId w:val="42"/>
  </w:num>
  <w:num w:numId="84">
    <w:abstractNumId w:val="17"/>
  </w:num>
  <w:num w:numId="85">
    <w:abstractNumId w:val="60"/>
  </w:num>
  <w:num w:numId="86">
    <w:abstractNumId w:val="85"/>
  </w:num>
  <w:num w:numId="87">
    <w:abstractNumId w:val="6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8D"/>
    <w:rsid w:val="000103E5"/>
    <w:rsid w:val="00015CD6"/>
    <w:rsid w:val="000165F4"/>
    <w:rsid w:val="00017987"/>
    <w:rsid w:val="00020F6C"/>
    <w:rsid w:val="00023264"/>
    <w:rsid w:val="0002612B"/>
    <w:rsid w:val="0003286D"/>
    <w:rsid w:val="00043CAB"/>
    <w:rsid w:val="000475A0"/>
    <w:rsid w:val="0005071E"/>
    <w:rsid w:val="00061DAC"/>
    <w:rsid w:val="00062A64"/>
    <w:rsid w:val="00073F3C"/>
    <w:rsid w:val="00074EAC"/>
    <w:rsid w:val="00077BEE"/>
    <w:rsid w:val="00081541"/>
    <w:rsid w:val="00085BF2"/>
    <w:rsid w:val="000879EF"/>
    <w:rsid w:val="00094184"/>
    <w:rsid w:val="000A16DC"/>
    <w:rsid w:val="000A22A7"/>
    <w:rsid w:val="000A5428"/>
    <w:rsid w:val="000A6B90"/>
    <w:rsid w:val="000A7F6A"/>
    <w:rsid w:val="000B0D79"/>
    <w:rsid w:val="000C02A9"/>
    <w:rsid w:val="000C2258"/>
    <w:rsid w:val="000C2C81"/>
    <w:rsid w:val="000D0537"/>
    <w:rsid w:val="000D7D98"/>
    <w:rsid w:val="000E0CCF"/>
    <w:rsid w:val="000E37D5"/>
    <w:rsid w:val="000F64E9"/>
    <w:rsid w:val="001031FB"/>
    <w:rsid w:val="00103CF0"/>
    <w:rsid w:val="001042A1"/>
    <w:rsid w:val="00105798"/>
    <w:rsid w:val="001113C2"/>
    <w:rsid w:val="001131E1"/>
    <w:rsid w:val="00116BA0"/>
    <w:rsid w:val="00124436"/>
    <w:rsid w:val="00126ECB"/>
    <w:rsid w:val="00127862"/>
    <w:rsid w:val="00134FAC"/>
    <w:rsid w:val="00135792"/>
    <w:rsid w:val="00145CFD"/>
    <w:rsid w:val="00146655"/>
    <w:rsid w:val="00153F10"/>
    <w:rsid w:val="00155B9C"/>
    <w:rsid w:val="0015623C"/>
    <w:rsid w:val="0015793D"/>
    <w:rsid w:val="0016328B"/>
    <w:rsid w:val="00171874"/>
    <w:rsid w:val="00172A4E"/>
    <w:rsid w:val="00174CD3"/>
    <w:rsid w:val="00176196"/>
    <w:rsid w:val="00177567"/>
    <w:rsid w:val="00182EBF"/>
    <w:rsid w:val="001869EF"/>
    <w:rsid w:val="00187433"/>
    <w:rsid w:val="00192518"/>
    <w:rsid w:val="001A0550"/>
    <w:rsid w:val="001A0F0A"/>
    <w:rsid w:val="001A2853"/>
    <w:rsid w:val="001A3196"/>
    <w:rsid w:val="001A5040"/>
    <w:rsid w:val="001A72F2"/>
    <w:rsid w:val="001A7750"/>
    <w:rsid w:val="001B2D8E"/>
    <w:rsid w:val="001C1DDC"/>
    <w:rsid w:val="001C210F"/>
    <w:rsid w:val="001C2249"/>
    <w:rsid w:val="001C71AB"/>
    <w:rsid w:val="001D000A"/>
    <w:rsid w:val="001D3F9D"/>
    <w:rsid w:val="001D777B"/>
    <w:rsid w:val="001E0D99"/>
    <w:rsid w:val="001E1738"/>
    <w:rsid w:val="001E3595"/>
    <w:rsid w:val="001E52F2"/>
    <w:rsid w:val="001F0064"/>
    <w:rsid w:val="001F0E7F"/>
    <w:rsid w:val="001F0F07"/>
    <w:rsid w:val="001F214D"/>
    <w:rsid w:val="001F2E7A"/>
    <w:rsid w:val="001F520E"/>
    <w:rsid w:val="001F5491"/>
    <w:rsid w:val="001F77A0"/>
    <w:rsid w:val="00202C51"/>
    <w:rsid w:val="00204DA1"/>
    <w:rsid w:val="00207593"/>
    <w:rsid w:val="00214D70"/>
    <w:rsid w:val="00216C32"/>
    <w:rsid w:val="00224DB8"/>
    <w:rsid w:val="002250B9"/>
    <w:rsid w:val="00230121"/>
    <w:rsid w:val="00237F6A"/>
    <w:rsid w:val="002405F4"/>
    <w:rsid w:val="002430F1"/>
    <w:rsid w:val="002503DF"/>
    <w:rsid w:val="002551F9"/>
    <w:rsid w:val="00256BD0"/>
    <w:rsid w:val="002613D8"/>
    <w:rsid w:val="002640DB"/>
    <w:rsid w:val="00265789"/>
    <w:rsid w:val="00280746"/>
    <w:rsid w:val="002846C9"/>
    <w:rsid w:val="002908C4"/>
    <w:rsid w:val="00291393"/>
    <w:rsid w:val="002965E2"/>
    <w:rsid w:val="002A13CB"/>
    <w:rsid w:val="002A4863"/>
    <w:rsid w:val="002C079A"/>
    <w:rsid w:val="002C36AF"/>
    <w:rsid w:val="002C3720"/>
    <w:rsid w:val="002C7A53"/>
    <w:rsid w:val="002D3030"/>
    <w:rsid w:val="002E7951"/>
    <w:rsid w:val="002F2809"/>
    <w:rsid w:val="002F3EE9"/>
    <w:rsid w:val="002F708D"/>
    <w:rsid w:val="003006F6"/>
    <w:rsid w:val="003062F3"/>
    <w:rsid w:val="00306BE6"/>
    <w:rsid w:val="00306C3B"/>
    <w:rsid w:val="003071AA"/>
    <w:rsid w:val="00345E1D"/>
    <w:rsid w:val="003539DF"/>
    <w:rsid w:val="00354E7A"/>
    <w:rsid w:val="0037039B"/>
    <w:rsid w:val="003810AF"/>
    <w:rsid w:val="00382D74"/>
    <w:rsid w:val="00383425"/>
    <w:rsid w:val="00393B6B"/>
    <w:rsid w:val="00397467"/>
    <w:rsid w:val="003A698F"/>
    <w:rsid w:val="003A7D31"/>
    <w:rsid w:val="003A7F88"/>
    <w:rsid w:val="003B065F"/>
    <w:rsid w:val="003B3C96"/>
    <w:rsid w:val="003C264E"/>
    <w:rsid w:val="003C6A98"/>
    <w:rsid w:val="003D1D09"/>
    <w:rsid w:val="003D4002"/>
    <w:rsid w:val="003D78F6"/>
    <w:rsid w:val="003E148E"/>
    <w:rsid w:val="003E50C3"/>
    <w:rsid w:val="003E5719"/>
    <w:rsid w:val="003E6860"/>
    <w:rsid w:val="003E72B5"/>
    <w:rsid w:val="003E72F8"/>
    <w:rsid w:val="003F687A"/>
    <w:rsid w:val="00406D2F"/>
    <w:rsid w:val="00416FB0"/>
    <w:rsid w:val="00433159"/>
    <w:rsid w:val="00433CA8"/>
    <w:rsid w:val="0043679D"/>
    <w:rsid w:val="00442474"/>
    <w:rsid w:val="00450836"/>
    <w:rsid w:val="00454300"/>
    <w:rsid w:val="00454C1E"/>
    <w:rsid w:val="00454F18"/>
    <w:rsid w:val="00455F0B"/>
    <w:rsid w:val="00456F02"/>
    <w:rsid w:val="004901EC"/>
    <w:rsid w:val="0049201D"/>
    <w:rsid w:val="004940E6"/>
    <w:rsid w:val="00495CC1"/>
    <w:rsid w:val="004A117C"/>
    <w:rsid w:val="004A40BD"/>
    <w:rsid w:val="004B222B"/>
    <w:rsid w:val="004B6B8A"/>
    <w:rsid w:val="004C1047"/>
    <w:rsid w:val="004C2ECF"/>
    <w:rsid w:val="004C6C2C"/>
    <w:rsid w:val="004D4AC6"/>
    <w:rsid w:val="004D790C"/>
    <w:rsid w:val="004E2370"/>
    <w:rsid w:val="004E3C01"/>
    <w:rsid w:val="004E4B8F"/>
    <w:rsid w:val="004E6979"/>
    <w:rsid w:val="004F00DB"/>
    <w:rsid w:val="004F15E3"/>
    <w:rsid w:val="004F16A1"/>
    <w:rsid w:val="0050169D"/>
    <w:rsid w:val="005137AE"/>
    <w:rsid w:val="00516AAB"/>
    <w:rsid w:val="00517127"/>
    <w:rsid w:val="00521219"/>
    <w:rsid w:val="0052636C"/>
    <w:rsid w:val="00527CDE"/>
    <w:rsid w:val="0053156C"/>
    <w:rsid w:val="00531BA1"/>
    <w:rsid w:val="00532343"/>
    <w:rsid w:val="00532ECA"/>
    <w:rsid w:val="00540680"/>
    <w:rsid w:val="00541FB0"/>
    <w:rsid w:val="00545492"/>
    <w:rsid w:val="00546ACE"/>
    <w:rsid w:val="005518BA"/>
    <w:rsid w:val="00554276"/>
    <w:rsid w:val="00556512"/>
    <w:rsid w:val="00556AE7"/>
    <w:rsid w:val="005631E0"/>
    <w:rsid w:val="0056541A"/>
    <w:rsid w:val="00566F74"/>
    <w:rsid w:val="00567F0F"/>
    <w:rsid w:val="00570663"/>
    <w:rsid w:val="005726CB"/>
    <w:rsid w:val="0057555D"/>
    <w:rsid w:val="00581B6E"/>
    <w:rsid w:val="005857CD"/>
    <w:rsid w:val="00591079"/>
    <w:rsid w:val="00592A20"/>
    <w:rsid w:val="005B0326"/>
    <w:rsid w:val="005C1F3B"/>
    <w:rsid w:val="005D0763"/>
    <w:rsid w:val="005D559A"/>
    <w:rsid w:val="005E0E2B"/>
    <w:rsid w:val="005E2EE0"/>
    <w:rsid w:val="005E638C"/>
    <w:rsid w:val="005F57BA"/>
    <w:rsid w:val="00622521"/>
    <w:rsid w:val="00622E83"/>
    <w:rsid w:val="00623550"/>
    <w:rsid w:val="006261A5"/>
    <w:rsid w:val="00626DDD"/>
    <w:rsid w:val="0064021F"/>
    <w:rsid w:val="00640CC6"/>
    <w:rsid w:val="00647FA1"/>
    <w:rsid w:val="0065081A"/>
    <w:rsid w:val="00656AEE"/>
    <w:rsid w:val="0066108B"/>
    <w:rsid w:val="006626EC"/>
    <w:rsid w:val="00662720"/>
    <w:rsid w:val="00670EC5"/>
    <w:rsid w:val="0067380F"/>
    <w:rsid w:val="006932E5"/>
    <w:rsid w:val="006940B0"/>
    <w:rsid w:val="00697D44"/>
    <w:rsid w:val="006A4553"/>
    <w:rsid w:val="006A604E"/>
    <w:rsid w:val="006B555E"/>
    <w:rsid w:val="006B622F"/>
    <w:rsid w:val="006D4F26"/>
    <w:rsid w:val="006E1E59"/>
    <w:rsid w:val="006E5AB7"/>
    <w:rsid w:val="006E7E8B"/>
    <w:rsid w:val="006F1855"/>
    <w:rsid w:val="006F6039"/>
    <w:rsid w:val="006F6698"/>
    <w:rsid w:val="006F7690"/>
    <w:rsid w:val="00713CE4"/>
    <w:rsid w:val="00715344"/>
    <w:rsid w:val="00716062"/>
    <w:rsid w:val="0072231B"/>
    <w:rsid w:val="0072578E"/>
    <w:rsid w:val="00725C74"/>
    <w:rsid w:val="00737607"/>
    <w:rsid w:val="007377AD"/>
    <w:rsid w:val="007405E6"/>
    <w:rsid w:val="007505F2"/>
    <w:rsid w:val="00755FEE"/>
    <w:rsid w:val="00760563"/>
    <w:rsid w:val="0076097B"/>
    <w:rsid w:val="007668DE"/>
    <w:rsid w:val="007710F8"/>
    <w:rsid w:val="007716F4"/>
    <w:rsid w:val="00776780"/>
    <w:rsid w:val="00781E2A"/>
    <w:rsid w:val="00782494"/>
    <w:rsid w:val="00791BB8"/>
    <w:rsid w:val="00795463"/>
    <w:rsid w:val="00796BE8"/>
    <w:rsid w:val="007B29A3"/>
    <w:rsid w:val="007B2E59"/>
    <w:rsid w:val="007B325E"/>
    <w:rsid w:val="007B4B58"/>
    <w:rsid w:val="007B73A0"/>
    <w:rsid w:val="007C097D"/>
    <w:rsid w:val="007C17D5"/>
    <w:rsid w:val="007C7724"/>
    <w:rsid w:val="007D048F"/>
    <w:rsid w:val="007D301E"/>
    <w:rsid w:val="007D60A6"/>
    <w:rsid w:val="007D71B1"/>
    <w:rsid w:val="007E50ED"/>
    <w:rsid w:val="007F3AA7"/>
    <w:rsid w:val="007F4FB1"/>
    <w:rsid w:val="007F74A6"/>
    <w:rsid w:val="008032E8"/>
    <w:rsid w:val="00813073"/>
    <w:rsid w:val="0082045F"/>
    <w:rsid w:val="00822308"/>
    <w:rsid w:val="00831FD2"/>
    <w:rsid w:val="00832E84"/>
    <w:rsid w:val="00835DC1"/>
    <w:rsid w:val="00835F1C"/>
    <w:rsid w:val="00836362"/>
    <w:rsid w:val="008375AC"/>
    <w:rsid w:val="00855DD2"/>
    <w:rsid w:val="0086114D"/>
    <w:rsid w:val="00861F2E"/>
    <w:rsid w:val="00870E6F"/>
    <w:rsid w:val="0087346A"/>
    <w:rsid w:val="00876C33"/>
    <w:rsid w:val="00884076"/>
    <w:rsid w:val="00890CA7"/>
    <w:rsid w:val="0089126F"/>
    <w:rsid w:val="008919DA"/>
    <w:rsid w:val="00892F40"/>
    <w:rsid w:val="00897099"/>
    <w:rsid w:val="008A1017"/>
    <w:rsid w:val="008B1599"/>
    <w:rsid w:val="008B1A59"/>
    <w:rsid w:val="008C0541"/>
    <w:rsid w:val="008C670A"/>
    <w:rsid w:val="008D1473"/>
    <w:rsid w:val="008D3C3F"/>
    <w:rsid w:val="008D5AD4"/>
    <w:rsid w:val="008D6508"/>
    <w:rsid w:val="008E09C1"/>
    <w:rsid w:val="008F1F04"/>
    <w:rsid w:val="008F54CC"/>
    <w:rsid w:val="008F6EA2"/>
    <w:rsid w:val="008F7BB7"/>
    <w:rsid w:val="009014A1"/>
    <w:rsid w:val="00903C34"/>
    <w:rsid w:val="00904A51"/>
    <w:rsid w:val="00905C28"/>
    <w:rsid w:val="009101BF"/>
    <w:rsid w:val="00914159"/>
    <w:rsid w:val="009229F9"/>
    <w:rsid w:val="00933628"/>
    <w:rsid w:val="009366A6"/>
    <w:rsid w:val="0093798B"/>
    <w:rsid w:val="00937A19"/>
    <w:rsid w:val="00941926"/>
    <w:rsid w:val="009453D0"/>
    <w:rsid w:val="00947C3B"/>
    <w:rsid w:val="009539BB"/>
    <w:rsid w:val="00957FA5"/>
    <w:rsid w:val="00963CEB"/>
    <w:rsid w:val="00965BF0"/>
    <w:rsid w:val="0097625F"/>
    <w:rsid w:val="00980382"/>
    <w:rsid w:val="00980593"/>
    <w:rsid w:val="00984246"/>
    <w:rsid w:val="0099236C"/>
    <w:rsid w:val="009927FE"/>
    <w:rsid w:val="00995F07"/>
    <w:rsid w:val="009A0D20"/>
    <w:rsid w:val="009A0EB7"/>
    <w:rsid w:val="009A1206"/>
    <w:rsid w:val="009C04D8"/>
    <w:rsid w:val="009E2F41"/>
    <w:rsid w:val="009F3810"/>
    <w:rsid w:val="009F503F"/>
    <w:rsid w:val="009F668D"/>
    <w:rsid w:val="00A0223F"/>
    <w:rsid w:val="00A02811"/>
    <w:rsid w:val="00A02B44"/>
    <w:rsid w:val="00A07D43"/>
    <w:rsid w:val="00A1133C"/>
    <w:rsid w:val="00A125CA"/>
    <w:rsid w:val="00A12F49"/>
    <w:rsid w:val="00A13955"/>
    <w:rsid w:val="00A15E90"/>
    <w:rsid w:val="00A2419B"/>
    <w:rsid w:val="00A24727"/>
    <w:rsid w:val="00A264D7"/>
    <w:rsid w:val="00A352DC"/>
    <w:rsid w:val="00A42562"/>
    <w:rsid w:val="00A45D4D"/>
    <w:rsid w:val="00A45EA6"/>
    <w:rsid w:val="00A479C1"/>
    <w:rsid w:val="00A629E9"/>
    <w:rsid w:val="00A77842"/>
    <w:rsid w:val="00A8594D"/>
    <w:rsid w:val="00A876EC"/>
    <w:rsid w:val="00A950A0"/>
    <w:rsid w:val="00A967BA"/>
    <w:rsid w:val="00AA26C0"/>
    <w:rsid w:val="00AA2809"/>
    <w:rsid w:val="00AA2C30"/>
    <w:rsid w:val="00AB20A3"/>
    <w:rsid w:val="00AB4F6C"/>
    <w:rsid w:val="00AB5764"/>
    <w:rsid w:val="00AB6204"/>
    <w:rsid w:val="00AC650F"/>
    <w:rsid w:val="00AC7E6B"/>
    <w:rsid w:val="00AD2031"/>
    <w:rsid w:val="00AD4E2E"/>
    <w:rsid w:val="00AE44EB"/>
    <w:rsid w:val="00AF7AC4"/>
    <w:rsid w:val="00B04B48"/>
    <w:rsid w:val="00B05E9A"/>
    <w:rsid w:val="00B07780"/>
    <w:rsid w:val="00B10A0D"/>
    <w:rsid w:val="00B10BEB"/>
    <w:rsid w:val="00B130FA"/>
    <w:rsid w:val="00B1351A"/>
    <w:rsid w:val="00B25609"/>
    <w:rsid w:val="00B3149C"/>
    <w:rsid w:val="00B463B7"/>
    <w:rsid w:val="00B5006E"/>
    <w:rsid w:val="00B53C0D"/>
    <w:rsid w:val="00B62B7C"/>
    <w:rsid w:val="00B66346"/>
    <w:rsid w:val="00B678E3"/>
    <w:rsid w:val="00B71429"/>
    <w:rsid w:val="00B74E39"/>
    <w:rsid w:val="00B76DBC"/>
    <w:rsid w:val="00B80624"/>
    <w:rsid w:val="00B82CAF"/>
    <w:rsid w:val="00B966A7"/>
    <w:rsid w:val="00BA13C4"/>
    <w:rsid w:val="00BA1C35"/>
    <w:rsid w:val="00BA1C79"/>
    <w:rsid w:val="00BA3776"/>
    <w:rsid w:val="00BA4259"/>
    <w:rsid w:val="00BB267D"/>
    <w:rsid w:val="00BB2F41"/>
    <w:rsid w:val="00BB4284"/>
    <w:rsid w:val="00BC4A1F"/>
    <w:rsid w:val="00BD1DCF"/>
    <w:rsid w:val="00BD2029"/>
    <w:rsid w:val="00BD399C"/>
    <w:rsid w:val="00BD704A"/>
    <w:rsid w:val="00BD7750"/>
    <w:rsid w:val="00BE227B"/>
    <w:rsid w:val="00BE4CF2"/>
    <w:rsid w:val="00BE70D3"/>
    <w:rsid w:val="00BE7B07"/>
    <w:rsid w:val="00BF3F84"/>
    <w:rsid w:val="00BF4EBC"/>
    <w:rsid w:val="00BF52FA"/>
    <w:rsid w:val="00C00D55"/>
    <w:rsid w:val="00C01157"/>
    <w:rsid w:val="00C10F24"/>
    <w:rsid w:val="00C11DA8"/>
    <w:rsid w:val="00C15BE2"/>
    <w:rsid w:val="00C16883"/>
    <w:rsid w:val="00C20D81"/>
    <w:rsid w:val="00C23662"/>
    <w:rsid w:val="00C25C73"/>
    <w:rsid w:val="00C264A1"/>
    <w:rsid w:val="00C411B3"/>
    <w:rsid w:val="00C420C8"/>
    <w:rsid w:val="00C42E79"/>
    <w:rsid w:val="00C433F1"/>
    <w:rsid w:val="00C444DA"/>
    <w:rsid w:val="00C51A0C"/>
    <w:rsid w:val="00C656B2"/>
    <w:rsid w:val="00C720F1"/>
    <w:rsid w:val="00C76FE7"/>
    <w:rsid w:val="00C81B90"/>
    <w:rsid w:val="00C90F25"/>
    <w:rsid w:val="00C974ED"/>
    <w:rsid w:val="00CA221C"/>
    <w:rsid w:val="00CA7E0E"/>
    <w:rsid w:val="00CC1193"/>
    <w:rsid w:val="00CC1829"/>
    <w:rsid w:val="00CC4F2E"/>
    <w:rsid w:val="00CD002D"/>
    <w:rsid w:val="00CD3657"/>
    <w:rsid w:val="00CD6246"/>
    <w:rsid w:val="00CE378E"/>
    <w:rsid w:val="00CE4D3D"/>
    <w:rsid w:val="00D00C0C"/>
    <w:rsid w:val="00D010ED"/>
    <w:rsid w:val="00D046D3"/>
    <w:rsid w:val="00D063D3"/>
    <w:rsid w:val="00D064F1"/>
    <w:rsid w:val="00D07FCE"/>
    <w:rsid w:val="00D1118B"/>
    <w:rsid w:val="00D13454"/>
    <w:rsid w:val="00D15F29"/>
    <w:rsid w:val="00D17B70"/>
    <w:rsid w:val="00D2357C"/>
    <w:rsid w:val="00D27A1B"/>
    <w:rsid w:val="00D350B2"/>
    <w:rsid w:val="00D37413"/>
    <w:rsid w:val="00D42361"/>
    <w:rsid w:val="00D4767E"/>
    <w:rsid w:val="00D50639"/>
    <w:rsid w:val="00D5313C"/>
    <w:rsid w:val="00D531FE"/>
    <w:rsid w:val="00D713E2"/>
    <w:rsid w:val="00D73906"/>
    <w:rsid w:val="00D74AC2"/>
    <w:rsid w:val="00D74CA1"/>
    <w:rsid w:val="00D770AE"/>
    <w:rsid w:val="00D7733B"/>
    <w:rsid w:val="00D77A4F"/>
    <w:rsid w:val="00D91CC4"/>
    <w:rsid w:val="00D93AED"/>
    <w:rsid w:val="00D93B1F"/>
    <w:rsid w:val="00D96916"/>
    <w:rsid w:val="00D97A88"/>
    <w:rsid w:val="00D97BF3"/>
    <w:rsid w:val="00DA59AC"/>
    <w:rsid w:val="00DB039D"/>
    <w:rsid w:val="00DB283E"/>
    <w:rsid w:val="00DB3D7B"/>
    <w:rsid w:val="00DB4E58"/>
    <w:rsid w:val="00DC112B"/>
    <w:rsid w:val="00DC2F1D"/>
    <w:rsid w:val="00DD0356"/>
    <w:rsid w:val="00DD2F90"/>
    <w:rsid w:val="00DE53C2"/>
    <w:rsid w:val="00E25127"/>
    <w:rsid w:val="00E27C15"/>
    <w:rsid w:val="00E322C2"/>
    <w:rsid w:val="00E376B2"/>
    <w:rsid w:val="00E436D3"/>
    <w:rsid w:val="00E46106"/>
    <w:rsid w:val="00E528E6"/>
    <w:rsid w:val="00E62F39"/>
    <w:rsid w:val="00E671EC"/>
    <w:rsid w:val="00E67987"/>
    <w:rsid w:val="00E71AAB"/>
    <w:rsid w:val="00E7798C"/>
    <w:rsid w:val="00E77CE0"/>
    <w:rsid w:val="00E8051D"/>
    <w:rsid w:val="00E82305"/>
    <w:rsid w:val="00E85BA8"/>
    <w:rsid w:val="00EA1A3F"/>
    <w:rsid w:val="00EA1CB4"/>
    <w:rsid w:val="00EA4299"/>
    <w:rsid w:val="00EC0CD1"/>
    <w:rsid w:val="00EC1E21"/>
    <w:rsid w:val="00EC1E74"/>
    <w:rsid w:val="00EC3262"/>
    <w:rsid w:val="00EE4A96"/>
    <w:rsid w:val="00EE6A27"/>
    <w:rsid w:val="00EF0522"/>
    <w:rsid w:val="00EF2B1A"/>
    <w:rsid w:val="00EF69B0"/>
    <w:rsid w:val="00F0237D"/>
    <w:rsid w:val="00F06769"/>
    <w:rsid w:val="00F13D32"/>
    <w:rsid w:val="00F15770"/>
    <w:rsid w:val="00F27D5A"/>
    <w:rsid w:val="00F306AF"/>
    <w:rsid w:val="00F35D87"/>
    <w:rsid w:val="00F37EE5"/>
    <w:rsid w:val="00F53E03"/>
    <w:rsid w:val="00F64574"/>
    <w:rsid w:val="00F73CDA"/>
    <w:rsid w:val="00F75ACE"/>
    <w:rsid w:val="00F856F6"/>
    <w:rsid w:val="00FA3B17"/>
    <w:rsid w:val="00FB1485"/>
    <w:rsid w:val="00FB1712"/>
    <w:rsid w:val="00FB50F9"/>
    <w:rsid w:val="00FB637B"/>
    <w:rsid w:val="00FB6E54"/>
    <w:rsid w:val="00FB704F"/>
    <w:rsid w:val="00FC1BD4"/>
    <w:rsid w:val="00FC340B"/>
    <w:rsid w:val="00FC46A1"/>
    <w:rsid w:val="00FC56B0"/>
    <w:rsid w:val="00FC7F3F"/>
    <w:rsid w:val="00FD22FE"/>
    <w:rsid w:val="00FD2350"/>
    <w:rsid w:val="00FD5EF0"/>
    <w:rsid w:val="00FE0CB7"/>
    <w:rsid w:val="00FE14DE"/>
    <w:rsid w:val="00FF3E9E"/>
    <w:rsid w:val="00FF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AAC394"/>
  <w15:docId w15:val="{2C433864-832D-44BF-80D7-4F4891C7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08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455F0B"/>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08D"/>
    <w:pPr>
      <w:ind w:left="720"/>
      <w:contextualSpacing/>
    </w:pPr>
  </w:style>
  <w:style w:type="character" w:styleId="CommentReference">
    <w:name w:val="annotation reference"/>
    <w:basedOn w:val="DefaultParagraphFont"/>
    <w:semiHidden/>
    <w:rsid w:val="002F708D"/>
    <w:rPr>
      <w:sz w:val="16"/>
    </w:rPr>
  </w:style>
  <w:style w:type="paragraph" w:styleId="CommentText">
    <w:name w:val="annotation text"/>
    <w:basedOn w:val="Normal"/>
    <w:link w:val="CommentTextChar"/>
    <w:semiHidden/>
    <w:rsid w:val="002F708D"/>
    <w:rPr>
      <w:sz w:val="20"/>
    </w:rPr>
  </w:style>
  <w:style w:type="character" w:customStyle="1" w:styleId="CommentTextChar">
    <w:name w:val="Comment Text Char"/>
    <w:basedOn w:val="DefaultParagraphFont"/>
    <w:link w:val="CommentText"/>
    <w:semiHidden/>
    <w:rsid w:val="002F708D"/>
    <w:rPr>
      <w:rFonts w:ascii="Times New Roman" w:eastAsia="Times New Roman" w:hAnsi="Times New Roman" w:cs="Times New Roman"/>
      <w:sz w:val="20"/>
      <w:szCs w:val="20"/>
    </w:rPr>
  </w:style>
  <w:style w:type="paragraph" w:styleId="NormalWeb">
    <w:name w:val="Normal (Web)"/>
    <w:basedOn w:val="Normal"/>
    <w:uiPriority w:val="99"/>
    <w:unhideWhenUsed/>
    <w:rsid w:val="002F708D"/>
    <w:pPr>
      <w:overflowPunct/>
      <w:autoSpaceDE/>
      <w:autoSpaceDN/>
      <w:adjustRightInd/>
      <w:spacing w:before="100" w:beforeAutospacing="1" w:after="100" w:afterAutospacing="1"/>
      <w:textAlignment w:val="auto"/>
    </w:pPr>
    <w:rPr>
      <w:szCs w:val="24"/>
    </w:rPr>
  </w:style>
  <w:style w:type="paragraph" w:styleId="BalloonText">
    <w:name w:val="Balloon Text"/>
    <w:basedOn w:val="Normal"/>
    <w:link w:val="BalloonTextChar"/>
    <w:uiPriority w:val="99"/>
    <w:semiHidden/>
    <w:unhideWhenUsed/>
    <w:rsid w:val="002F708D"/>
    <w:rPr>
      <w:rFonts w:ascii="Tahoma" w:hAnsi="Tahoma" w:cs="Tahoma"/>
      <w:sz w:val="16"/>
      <w:szCs w:val="16"/>
    </w:rPr>
  </w:style>
  <w:style w:type="character" w:customStyle="1" w:styleId="BalloonTextChar">
    <w:name w:val="Balloon Text Char"/>
    <w:basedOn w:val="DefaultParagraphFont"/>
    <w:link w:val="BalloonText"/>
    <w:uiPriority w:val="99"/>
    <w:semiHidden/>
    <w:rsid w:val="002F708D"/>
    <w:rPr>
      <w:rFonts w:ascii="Tahoma" w:eastAsia="Times New Roman" w:hAnsi="Tahoma" w:cs="Tahoma"/>
      <w:sz w:val="16"/>
      <w:szCs w:val="16"/>
    </w:rPr>
  </w:style>
  <w:style w:type="paragraph" w:styleId="Title">
    <w:name w:val="Title"/>
    <w:basedOn w:val="Normal"/>
    <w:next w:val="Normal"/>
    <w:link w:val="TitleChar"/>
    <w:uiPriority w:val="10"/>
    <w:qFormat/>
    <w:rsid w:val="002F7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708D"/>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2F708D"/>
    <w:rPr>
      <w:b/>
      <w:bCs/>
      <w:smallCaps/>
      <w:color w:val="C0504D" w:themeColor="accent2"/>
      <w:spacing w:val="5"/>
      <w:u w:val="single"/>
    </w:rPr>
  </w:style>
  <w:style w:type="character" w:styleId="SubtleReference">
    <w:name w:val="Subtle Reference"/>
    <w:basedOn w:val="DefaultParagraphFont"/>
    <w:uiPriority w:val="31"/>
    <w:qFormat/>
    <w:rsid w:val="002F708D"/>
    <w:rPr>
      <w:smallCaps/>
      <w:color w:val="C0504D" w:themeColor="accent2"/>
      <w:u w:val="single"/>
    </w:rPr>
  </w:style>
  <w:style w:type="paragraph" w:styleId="IntenseQuote">
    <w:name w:val="Intense Quote"/>
    <w:basedOn w:val="Normal"/>
    <w:next w:val="Normal"/>
    <w:link w:val="IntenseQuoteChar"/>
    <w:uiPriority w:val="30"/>
    <w:qFormat/>
    <w:rsid w:val="002F708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708D"/>
    <w:rPr>
      <w:rFonts w:ascii="Times New Roman" w:eastAsia="Times New Roman" w:hAnsi="Times New Roman" w:cs="Times New Roman"/>
      <w:b/>
      <w:bCs/>
      <w:i/>
      <w:iCs/>
      <w:color w:val="4F81BD" w:themeColor="accent1"/>
      <w:sz w:val="24"/>
      <w:szCs w:val="20"/>
    </w:rPr>
  </w:style>
  <w:style w:type="character" w:styleId="BookTitle">
    <w:name w:val="Book Title"/>
    <w:basedOn w:val="DefaultParagraphFont"/>
    <w:uiPriority w:val="33"/>
    <w:qFormat/>
    <w:rsid w:val="002F708D"/>
    <w:rPr>
      <w:b/>
      <w:bCs/>
      <w:smallCaps/>
      <w:spacing w:val="5"/>
    </w:rPr>
  </w:style>
  <w:style w:type="character" w:styleId="Strong">
    <w:name w:val="Strong"/>
    <w:basedOn w:val="DefaultParagraphFont"/>
    <w:uiPriority w:val="22"/>
    <w:qFormat/>
    <w:rsid w:val="002F708D"/>
    <w:rPr>
      <w:b/>
      <w:bCs/>
    </w:rPr>
  </w:style>
  <w:style w:type="paragraph" w:styleId="CommentSubject">
    <w:name w:val="annotation subject"/>
    <w:basedOn w:val="CommentText"/>
    <w:next w:val="CommentText"/>
    <w:link w:val="CommentSubjectChar"/>
    <w:uiPriority w:val="99"/>
    <w:semiHidden/>
    <w:unhideWhenUsed/>
    <w:rsid w:val="00256BD0"/>
    <w:rPr>
      <w:b/>
      <w:bCs/>
    </w:rPr>
  </w:style>
  <w:style w:type="character" w:customStyle="1" w:styleId="CommentSubjectChar">
    <w:name w:val="Comment Subject Char"/>
    <w:basedOn w:val="CommentTextChar"/>
    <w:link w:val="CommentSubject"/>
    <w:uiPriority w:val="99"/>
    <w:semiHidden/>
    <w:rsid w:val="00256BD0"/>
    <w:rPr>
      <w:rFonts w:ascii="Times New Roman" w:eastAsia="Times New Roman" w:hAnsi="Times New Roman" w:cs="Times New Roman"/>
      <w:b/>
      <w:bCs/>
      <w:sz w:val="20"/>
      <w:szCs w:val="20"/>
    </w:rPr>
  </w:style>
  <w:style w:type="paragraph" w:styleId="Footer">
    <w:name w:val="footer"/>
    <w:basedOn w:val="Normal"/>
    <w:link w:val="FooterChar"/>
    <w:rsid w:val="00BB2F41"/>
    <w:pPr>
      <w:tabs>
        <w:tab w:val="center" w:pos="4320"/>
        <w:tab w:val="right" w:pos="8640"/>
      </w:tabs>
    </w:pPr>
  </w:style>
  <w:style w:type="character" w:customStyle="1" w:styleId="FooterChar">
    <w:name w:val="Footer Char"/>
    <w:basedOn w:val="DefaultParagraphFont"/>
    <w:link w:val="Footer"/>
    <w:rsid w:val="00BB2F41"/>
    <w:rPr>
      <w:rFonts w:ascii="Times New Roman" w:eastAsia="Times New Roman" w:hAnsi="Times New Roman" w:cs="Times New Roman"/>
      <w:sz w:val="24"/>
      <w:szCs w:val="20"/>
    </w:rPr>
  </w:style>
  <w:style w:type="character" w:styleId="PageNumber">
    <w:name w:val="page number"/>
    <w:basedOn w:val="DefaultParagraphFont"/>
    <w:rsid w:val="00BB2F41"/>
  </w:style>
  <w:style w:type="paragraph" w:customStyle="1" w:styleId="CM5">
    <w:name w:val="CM5"/>
    <w:basedOn w:val="Normal"/>
    <w:next w:val="Normal"/>
    <w:uiPriority w:val="99"/>
    <w:rsid w:val="00BB2F41"/>
    <w:pPr>
      <w:overflowPunct/>
      <w:spacing w:line="291" w:lineRule="atLeast"/>
      <w:textAlignment w:val="auto"/>
    </w:pPr>
    <w:rPr>
      <w:rFonts w:ascii="Arial" w:hAnsi="Arial" w:cs="Arial"/>
      <w:szCs w:val="24"/>
    </w:rPr>
  </w:style>
  <w:style w:type="paragraph" w:customStyle="1" w:styleId="CM11">
    <w:name w:val="CM11"/>
    <w:basedOn w:val="Normal"/>
    <w:next w:val="Normal"/>
    <w:uiPriority w:val="99"/>
    <w:rsid w:val="00BB2F41"/>
    <w:pPr>
      <w:overflowPunct/>
      <w:textAlignment w:val="auto"/>
    </w:pPr>
    <w:rPr>
      <w:rFonts w:ascii="Arial" w:hAnsi="Arial" w:cs="Arial"/>
      <w:szCs w:val="24"/>
    </w:rPr>
  </w:style>
  <w:style w:type="character" w:styleId="Hyperlink">
    <w:name w:val="Hyperlink"/>
    <w:basedOn w:val="DefaultParagraphFont"/>
    <w:rsid w:val="000A16DC"/>
    <w:rPr>
      <w:color w:val="0000FF"/>
      <w:u w:val="single"/>
    </w:rPr>
  </w:style>
  <w:style w:type="character" w:customStyle="1" w:styleId="Heading5Char">
    <w:name w:val="Heading 5 Char"/>
    <w:basedOn w:val="DefaultParagraphFont"/>
    <w:link w:val="Heading5"/>
    <w:rsid w:val="00455F0B"/>
    <w:rPr>
      <w:rFonts w:ascii="Arial" w:eastAsia="Times New Roman" w:hAnsi="Arial" w:cs="Times New Roman"/>
      <w:szCs w:val="20"/>
    </w:rPr>
  </w:style>
  <w:style w:type="paragraph" w:styleId="BodyTextIndent2">
    <w:name w:val="Body Text Indent 2"/>
    <w:basedOn w:val="Normal"/>
    <w:link w:val="BodyTextIndent2Char"/>
    <w:rsid w:val="0086114D"/>
    <w:pPr>
      <w:overflowPunct/>
      <w:autoSpaceDE/>
      <w:autoSpaceDN/>
      <w:adjustRightInd/>
      <w:ind w:firstLine="720"/>
      <w:jc w:val="both"/>
      <w:textAlignment w:val="auto"/>
    </w:pPr>
  </w:style>
  <w:style w:type="character" w:customStyle="1" w:styleId="BodyTextIndent2Char">
    <w:name w:val="Body Text Indent 2 Char"/>
    <w:basedOn w:val="DefaultParagraphFont"/>
    <w:link w:val="BodyTextIndent2"/>
    <w:rsid w:val="0086114D"/>
    <w:rPr>
      <w:rFonts w:ascii="Times New Roman" w:eastAsia="Times New Roman" w:hAnsi="Times New Roman" w:cs="Times New Roman"/>
      <w:sz w:val="24"/>
      <w:szCs w:val="20"/>
    </w:rPr>
  </w:style>
  <w:style w:type="table" w:styleId="TableGrid">
    <w:name w:val="Table Grid"/>
    <w:basedOn w:val="TableNormal"/>
    <w:uiPriority w:val="59"/>
    <w:rsid w:val="00565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tcombudsman.org/ombudsman-support/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tcombudsma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monyi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nhr.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consumervo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0B67-1D57-4B38-82A0-0B4793B8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19560</Words>
  <Characters>111498</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DOR</Company>
  <LinksUpToDate>false</LinksUpToDate>
  <CharactersWithSpaces>130797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clgroves</dc:creator>
  <cp:lastModifiedBy>Visitor 1</cp:lastModifiedBy>
  <cp:revision>3</cp:revision>
  <cp:lastPrinted>2014-07-31T21:24:00Z</cp:lastPrinted>
  <dcterms:created xsi:type="dcterms:W3CDTF">2015-08-13T17:39:00Z</dcterms:created>
  <dcterms:modified xsi:type="dcterms:W3CDTF">2015-08-13T17:39:00Z</dcterms:modified>
</cp:coreProperties>
</file>