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F4C2" w14:textId="0CB1BDEA" w:rsidR="00D803D9" w:rsidRPr="00D803D9" w:rsidRDefault="009B6F8B" w:rsidP="00D803D9">
      <w:pPr>
        <w:ind w:left="-1530"/>
        <w:rPr>
          <w:rFonts w:ascii="Verdana" w:hAnsi="Verdana"/>
          <w:b/>
          <w:sz w:val="28"/>
          <w:szCs w:val="28"/>
        </w:rPr>
      </w:pPr>
      <w:r>
        <w:rPr>
          <w:noProof/>
        </w:rPr>
        <mc:AlternateContent>
          <mc:Choice Requires="wps">
            <w:drawing>
              <wp:anchor distT="0" distB="0" distL="114300" distR="114300" simplePos="0" relativeHeight="251659264" behindDoc="0" locked="0" layoutInCell="1" allowOverlap="1" wp14:anchorId="48984C4F" wp14:editId="2C5D09F6">
                <wp:simplePos x="0" y="0"/>
                <wp:positionH relativeFrom="margin">
                  <wp:posOffset>-1057275</wp:posOffset>
                </wp:positionH>
                <wp:positionV relativeFrom="paragraph">
                  <wp:posOffset>-2598420</wp:posOffset>
                </wp:positionV>
                <wp:extent cx="840105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8401050" cy="419100"/>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2DEFF" id="Rectangle 2" o:spid="_x0000_s1026" style="position:absolute;margin-left:-83.25pt;margin-top:-204.6pt;width:661.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" fillcolor="#0a2e82" stroked="f" strokeweight="1pt">
                <w10:wrap anchorx="margin"/>
              </v:rect>
            </w:pict>
          </mc:Fallback>
        </mc:AlternateContent>
      </w:r>
    </w:p>
    <w:p w14:paraId="4A851AE6" w14:textId="69278407" w:rsidR="00911229" w:rsidRPr="00911229" w:rsidRDefault="00911229" w:rsidP="00C0111A">
      <w:pPr>
        <w:ind w:left="-720"/>
        <w:rPr>
          <w:rFonts w:ascii="Aharoni" w:hAnsi="Aharoni" w:cs="Aharoni"/>
          <w:b/>
          <w:color w:val="0A2E82"/>
          <w:sz w:val="44"/>
          <w:szCs w:val="44"/>
        </w:rPr>
      </w:pPr>
      <w:r w:rsidRPr="00911229">
        <w:rPr>
          <w:rFonts w:ascii="Aharoni" w:hAnsi="Aharoni" w:cs="Aharoni" w:hint="cs"/>
          <w:b/>
          <w:color w:val="0A2E82"/>
          <w:sz w:val="44"/>
          <w:szCs w:val="44"/>
        </w:rPr>
        <w:t>Ombudsman Program Requirements Regarding COVID-</w:t>
      </w:r>
      <w:r w:rsidRPr="00D803D9">
        <w:rPr>
          <w:rFonts w:ascii="Aharoni" w:hAnsi="Aharoni" w:cs="Aharoni" w:hint="cs"/>
          <w:b/>
          <w:color w:val="0A2E82"/>
          <w:sz w:val="56"/>
          <w:szCs w:val="56"/>
        </w:rPr>
        <w:t>19</w:t>
      </w:r>
      <w:r w:rsidRPr="00911229">
        <w:rPr>
          <w:rFonts w:ascii="Aharoni" w:hAnsi="Aharoni" w:cs="Aharoni" w:hint="cs"/>
          <w:b/>
          <w:color w:val="0A2E82"/>
          <w:sz w:val="44"/>
          <w:szCs w:val="44"/>
        </w:rPr>
        <w:t xml:space="preserve"> - Acknowledgment Form </w:t>
      </w:r>
    </w:p>
    <w:p w14:paraId="6C8E06A6" w14:textId="6F65C364" w:rsidR="00911229" w:rsidRPr="005B247E" w:rsidRDefault="00911229" w:rsidP="00911229">
      <w:pPr>
        <w:ind w:left="-720"/>
        <w:rPr>
          <w:rFonts w:ascii="Aharoni" w:hAnsi="Aharoni" w:cs="Aharoni"/>
          <w:b/>
          <w:color w:val="0A2E82"/>
          <w:sz w:val="28"/>
          <w:szCs w:val="28"/>
          <w:u w:val="single"/>
        </w:rPr>
      </w:pPr>
      <w:r w:rsidRPr="005B247E">
        <w:rPr>
          <w:rFonts w:ascii="Aharoni" w:hAnsi="Aharoni" w:cs="Aharoni" w:hint="cs"/>
          <w:b/>
          <w:color w:val="0A2E82"/>
          <w:sz w:val="28"/>
          <w:szCs w:val="28"/>
          <w:u w:val="single"/>
        </w:rPr>
        <w:t>Purpose and Instructions for State Ombudsmen</w:t>
      </w:r>
    </w:p>
    <w:p w14:paraId="24E89C03" w14:textId="171FECE7" w:rsidR="00911229" w:rsidRPr="00D803D9" w:rsidRDefault="00911229" w:rsidP="00911229">
      <w:pPr>
        <w:ind w:left="-720"/>
        <w:rPr>
          <w:rFonts w:ascii="Candara" w:hAnsi="Candara"/>
          <w:bCs/>
          <w:sz w:val="24"/>
          <w:szCs w:val="24"/>
        </w:rPr>
      </w:pPr>
      <w:r w:rsidRPr="00D803D9">
        <w:rPr>
          <w:rFonts w:ascii="Candara" w:hAnsi="Candara"/>
          <w:bCs/>
          <w:sz w:val="24"/>
          <w:szCs w:val="24"/>
        </w:rPr>
        <w:t xml:space="preserve">The purpose of this </w:t>
      </w:r>
      <w:r w:rsidRPr="00D803D9">
        <w:rPr>
          <w:rFonts w:ascii="Candara" w:hAnsi="Candara"/>
          <w:bCs/>
          <w:i/>
          <w:iCs/>
          <w:sz w:val="24"/>
          <w:szCs w:val="24"/>
        </w:rPr>
        <w:t>Ombudsman Program Requirements Regarding COVID-19 Acknowledgment Form</w:t>
      </w:r>
      <w:r w:rsidRPr="00D803D9">
        <w:rPr>
          <w:rFonts w:ascii="Candara" w:hAnsi="Candara"/>
          <w:bCs/>
          <w:sz w:val="24"/>
          <w:szCs w:val="24"/>
        </w:rPr>
        <w:t xml:space="preserve"> (acknowledgment form) is to provide Ombudsman programs with a </w:t>
      </w:r>
      <w:r w:rsidR="001234BA" w:rsidRPr="00D803D9">
        <w:rPr>
          <w:rFonts w:ascii="Candara" w:hAnsi="Candara"/>
          <w:bCs/>
          <w:sz w:val="24"/>
          <w:szCs w:val="24"/>
        </w:rPr>
        <w:t>template and</w:t>
      </w:r>
      <w:r w:rsidRPr="00D803D9">
        <w:rPr>
          <w:rFonts w:ascii="Candara" w:hAnsi="Candara"/>
          <w:bCs/>
          <w:sz w:val="24"/>
          <w:szCs w:val="24"/>
        </w:rPr>
        <w:t xml:space="preserve"> a method to ensure that representatives of the Office have completed all required training and screening criteria prior to conducting facility visits.  Outlined below are approaches that a State Ombudsman can use to monitor and assure that representatives are prepared to resume facility visits. </w:t>
      </w:r>
    </w:p>
    <w:p w14:paraId="430EC10C" w14:textId="77777777" w:rsidR="00911229" w:rsidRPr="00D803D9" w:rsidRDefault="00911229" w:rsidP="00911229">
      <w:pPr>
        <w:ind w:left="-720"/>
        <w:rPr>
          <w:rFonts w:ascii="Candara" w:hAnsi="Candara"/>
          <w:bCs/>
          <w:sz w:val="24"/>
          <w:szCs w:val="24"/>
        </w:rPr>
      </w:pPr>
      <w:r w:rsidRPr="00D803D9">
        <w:rPr>
          <w:rFonts w:ascii="Candara" w:hAnsi="Candara"/>
          <w:bCs/>
          <w:sz w:val="24"/>
          <w:szCs w:val="24"/>
        </w:rPr>
        <w:t>The COVID-19 Acknowledgement Form serves as a:</w:t>
      </w:r>
    </w:p>
    <w:p w14:paraId="09DD5BB8" w14:textId="77777777" w:rsidR="00911229" w:rsidRPr="00D803D9" w:rsidRDefault="00911229" w:rsidP="00911229">
      <w:pPr>
        <w:pStyle w:val="ListParagraph"/>
        <w:numPr>
          <w:ilvl w:val="0"/>
          <w:numId w:val="8"/>
        </w:numPr>
        <w:rPr>
          <w:rFonts w:ascii="Candara" w:hAnsi="Candara"/>
          <w:bCs/>
          <w:sz w:val="24"/>
          <w:szCs w:val="24"/>
        </w:rPr>
      </w:pPr>
      <w:r w:rsidRPr="00D803D9">
        <w:rPr>
          <w:rFonts w:ascii="Candara" w:hAnsi="Candara"/>
          <w:bCs/>
          <w:sz w:val="24"/>
          <w:szCs w:val="24"/>
        </w:rPr>
        <w:t xml:space="preserve">Verification of completion of required training, </w:t>
      </w:r>
    </w:p>
    <w:p w14:paraId="580D7859" w14:textId="77777777" w:rsidR="00911229" w:rsidRPr="00D803D9" w:rsidRDefault="00911229" w:rsidP="00911229">
      <w:pPr>
        <w:pStyle w:val="ListParagraph"/>
        <w:numPr>
          <w:ilvl w:val="0"/>
          <w:numId w:val="8"/>
        </w:numPr>
        <w:rPr>
          <w:rFonts w:ascii="Candara" w:hAnsi="Candara"/>
          <w:bCs/>
          <w:sz w:val="24"/>
          <w:szCs w:val="24"/>
        </w:rPr>
      </w:pPr>
      <w:r w:rsidRPr="00D803D9">
        <w:rPr>
          <w:rFonts w:ascii="Candara" w:hAnsi="Candara"/>
          <w:bCs/>
          <w:sz w:val="24"/>
          <w:szCs w:val="24"/>
        </w:rPr>
        <w:t>Confirmation of Ombudsman representative preparedness to resume facility visits, and</w:t>
      </w:r>
    </w:p>
    <w:p w14:paraId="6589F816" w14:textId="62825DAC" w:rsidR="00911229" w:rsidRPr="00D803D9" w:rsidRDefault="00911229" w:rsidP="00911229">
      <w:pPr>
        <w:pStyle w:val="ListParagraph"/>
        <w:numPr>
          <w:ilvl w:val="0"/>
          <w:numId w:val="8"/>
        </w:numPr>
        <w:rPr>
          <w:rFonts w:ascii="Candara" w:hAnsi="Candara"/>
          <w:bCs/>
          <w:sz w:val="24"/>
          <w:szCs w:val="24"/>
        </w:rPr>
      </w:pPr>
      <w:r w:rsidRPr="00D803D9">
        <w:rPr>
          <w:rFonts w:ascii="Candara" w:hAnsi="Candara"/>
          <w:bCs/>
          <w:sz w:val="24"/>
          <w:szCs w:val="24"/>
        </w:rPr>
        <w:t>Receipt for appropriate supply of face coverings, sanitizing kits, and/or healthcare personnel personal protective equipment (PPE).</w:t>
      </w:r>
    </w:p>
    <w:p w14:paraId="23961BE1" w14:textId="77777777" w:rsidR="00911229" w:rsidRPr="00D803D9" w:rsidRDefault="00911229" w:rsidP="00911229">
      <w:pPr>
        <w:ind w:left="-720"/>
        <w:rPr>
          <w:rFonts w:ascii="Candara" w:hAnsi="Candara"/>
          <w:bCs/>
          <w:sz w:val="24"/>
          <w:szCs w:val="24"/>
        </w:rPr>
      </w:pPr>
      <w:r w:rsidRPr="00D803D9">
        <w:rPr>
          <w:rFonts w:ascii="Candara" w:hAnsi="Candara"/>
          <w:bCs/>
          <w:sz w:val="24"/>
          <w:szCs w:val="24"/>
        </w:rPr>
        <w:t>Instructions to State Ombudsmen for using this Template:</w:t>
      </w:r>
    </w:p>
    <w:p w14:paraId="54D9A499" w14:textId="77777777" w:rsidR="00911229" w:rsidRPr="00D803D9" w:rsidRDefault="00911229" w:rsidP="00911229">
      <w:pPr>
        <w:pStyle w:val="ListParagraph"/>
        <w:numPr>
          <w:ilvl w:val="0"/>
          <w:numId w:val="9"/>
        </w:numPr>
        <w:rPr>
          <w:rFonts w:ascii="Candara" w:hAnsi="Candara"/>
          <w:bCs/>
          <w:sz w:val="24"/>
          <w:szCs w:val="24"/>
        </w:rPr>
      </w:pPr>
      <w:r w:rsidRPr="00D803D9">
        <w:rPr>
          <w:rFonts w:ascii="Candara" w:hAnsi="Candara"/>
          <w:bCs/>
          <w:sz w:val="24"/>
          <w:szCs w:val="24"/>
        </w:rPr>
        <w:t xml:space="preserve">Determine who provides the training and who collects </w:t>
      </w:r>
      <w:r w:rsidRPr="00D803D9">
        <w:rPr>
          <w:rFonts w:ascii="Candara" w:hAnsi="Candara"/>
          <w:bCs/>
          <w:i/>
          <w:iCs/>
          <w:sz w:val="24"/>
          <w:szCs w:val="24"/>
        </w:rPr>
        <w:t>the Ombudsman Program Requirements Regarding COVID-19 Acknowledgement Form</w:t>
      </w:r>
      <w:r w:rsidRPr="00D803D9">
        <w:rPr>
          <w:rFonts w:ascii="Candara" w:hAnsi="Candara"/>
          <w:bCs/>
          <w:sz w:val="24"/>
          <w:szCs w:val="24"/>
        </w:rPr>
        <w:t>.</w:t>
      </w:r>
    </w:p>
    <w:p w14:paraId="4322B426" w14:textId="4F6AC42E" w:rsidR="00911229" w:rsidRPr="00D803D9" w:rsidRDefault="00911229" w:rsidP="00911229">
      <w:pPr>
        <w:pStyle w:val="ListParagraph"/>
        <w:numPr>
          <w:ilvl w:val="0"/>
          <w:numId w:val="9"/>
        </w:numPr>
        <w:rPr>
          <w:rFonts w:ascii="Candara" w:hAnsi="Candara"/>
          <w:bCs/>
          <w:sz w:val="24"/>
          <w:szCs w:val="24"/>
        </w:rPr>
      </w:pPr>
      <w:r w:rsidRPr="00D803D9">
        <w:rPr>
          <w:rFonts w:ascii="Candara" w:hAnsi="Candara"/>
          <w:bCs/>
          <w:sz w:val="24"/>
          <w:szCs w:val="24"/>
        </w:rPr>
        <w:t xml:space="preserve">Develop a tracking system to ensure that representatives compete the training; read, understand, and agree to applicable policies and procedures; sign and submit the acknowledgment form prior to visiting. For example, depending on the size of the state and organizational structure you may want </w:t>
      </w:r>
      <w:r w:rsidR="001234BA" w:rsidRPr="00D803D9">
        <w:rPr>
          <w:rFonts w:ascii="Candara" w:hAnsi="Candara"/>
          <w:bCs/>
          <w:sz w:val="24"/>
          <w:szCs w:val="24"/>
        </w:rPr>
        <w:t>these maintained</w:t>
      </w:r>
      <w:r w:rsidR="00427E54" w:rsidRPr="00D803D9">
        <w:rPr>
          <w:rFonts w:ascii="Candara" w:hAnsi="Candara"/>
          <w:bCs/>
          <w:sz w:val="24"/>
          <w:szCs w:val="24"/>
        </w:rPr>
        <w:t xml:space="preserve"> </w:t>
      </w:r>
      <w:r w:rsidRPr="00D803D9">
        <w:rPr>
          <w:rFonts w:ascii="Candara" w:hAnsi="Candara"/>
          <w:bCs/>
          <w:sz w:val="24"/>
          <w:szCs w:val="24"/>
        </w:rPr>
        <w:t>at the state Office or at each local Ombudsman entity; or ask the local Ombudsman entity to send a copy.</w:t>
      </w:r>
    </w:p>
    <w:p w14:paraId="31258532" w14:textId="77777777" w:rsidR="00911229" w:rsidRPr="00D803D9" w:rsidRDefault="00911229" w:rsidP="00911229">
      <w:pPr>
        <w:pStyle w:val="ListParagraph"/>
        <w:numPr>
          <w:ilvl w:val="0"/>
          <w:numId w:val="9"/>
        </w:numPr>
        <w:rPr>
          <w:rFonts w:ascii="Candara" w:hAnsi="Candara"/>
          <w:bCs/>
          <w:sz w:val="24"/>
          <w:szCs w:val="24"/>
        </w:rPr>
      </w:pPr>
      <w:r w:rsidRPr="00D803D9">
        <w:rPr>
          <w:rFonts w:ascii="Candara" w:hAnsi="Candara"/>
          <w:bCs/>
          <w:sz w:val="24"/>
          <w:szCs w:val="24"/>
        </w:rPr>
        <w:t xml:space="preserve">Specify  on the form the type of face covering, sanitizing kit, and/or healthcare personnel personal protective equipment (PPE) such as, surgical face masks, gloves, goggles, face shields, etc. that will be provided to representatives, and when and how to use them. </w:t>
      </w:r>
    </w:p>
    <w:p w14:paraId="5224EC19" w14:textId="01C7E2E0" w:rsidR="00911229" w:rsidRPr="00D803D9" w:rsidRDefault="00911229" w:rsidP="00911229">
      <w:pPr>
        <w:pStyle w:val="ListParagraph"/>
        <w:numPr>
          <w:ilvl w:val="0"/>
          <w:numId w:val="9"/>
        </w:numPr>
        <w:rPr>
          <w:rFonts w:ascii="Candara" w:hAnsi="Candara"/>
          <w:bCs/>
          <w:sz w:val="24"/>
          <w:szCs w:val="24"/>
        </w:rPr>
      </w:pPr>
      <w:r w:rsidRPr="00D803D9">
        <w:rPr>
          <w:rFonts w:ascii="Candara" w:hAnsi="Candara"/>
          <w:bCs/>
          <w:sz w:val="24"/>
          <w:szCs w:val="24"/>
        </w:rPr>
        <w:t xml:space="preserve">Refer to </w:t>
      </w:r>
      <w:hyperlink r:id="rId11" w:history="1">
        <w:r w:rsidRPr="00D803D9">
          <w:rPr>
            <w:rStyle w:val="Hyperlink"/>
            <w:rFonts w:ascii="Candara" w:hAnsi="Candara"/>
            <w:bCs/>
            <w:sz w:val="24"/>
            <w:szCs w:val="24"/>
          </w:rPr>
          <w:t>NORC</w:t>
        </w:r>
        <w:r w:rsidR="006E045E" w:rsidRPr="00D803D9">
          <w:rPr>
            <w:rStyle w:val="Hyperlink"/>
            <w:rFonts w:ascii="Candara" w:hAnsi="Candara"/>
            <w:bCs/>
            <w:sz w:val="24"/>
            <w:szCs w:val="24"/>
          </w:rPr>
          <w:t>’s</w:t>
        </w:r>
        <w:r w:rsidRPr="00D803D9">
          <w:rPr>
            <w:rStyle w:val="Hyperlink"/>
            <w:rFonts w:ascii="Candara" w:hAnsi="Candara"/>
            <w:bCs/>
            <w:sz w:val="24"/>
            <w:szCs w:val="24"/>
          </w:rPr>
          <w:t xml:space="preserve"> Recovery and Reentry Resources</w:t>
        </w:r>
      </w:hyperlink>
      <w:r w:rsidRPr="00D803D9">
        <w:rPr>
          <w:rFonts w:ascii="Candara" w:hAnsi="Candara"/>
          <w:bCs/>
          <w:sz w:val="24"/>
          <w:szCs w:val="24"/>
        </w:rPr>
        <w:t xml:space="preserve"> regarding visits and safety for more information regarding face coverings and PPE. </w:t>
      </w:r>
    </w:p>
    <w:p w14:paraId="717EA72C" w14:textId="16F9C797" w:rsidR="00911229" w:rsidRPr="00D803D9" w:rsidRDefault="00911229" w:rsidP="00911229">
      <w:pPr>
        <w:pStyle w:val="ListParagraph"/>
        <w:numPr>
          <w:ilvl w:val="0"/>
          <w:numId w:val="9"/>
        </w:numPr>
        <w:rPr>
          <w:rFonts w:ascii="Candara" w:hAnsi="Candara"/>
          <w:bCs/>
          <w:sz w:val="24"/>
          <w:szCs w:val="24"/>
        </w:rPr>
      </w:pPr>
      <w:r w:rsidRPr="00D803D9">
        <w:rPr>
          <w:rFonts w:ascii="Candara" w:hAnsi="Candara"/>
          <w:bCs/>
          <w:sz w:val="24"/>
          <w:szCs w:val="24"/>
        </w:rPr>
        <w:t>Amend this form to accommodate trainings provided to your representatives or additional requirements.</w:t>
      </w:r>
    </w:p>
    <w:p w14:paraId="382AEC39" w14:textId="7C8256E2" w:rsidR="00C0111A" w:rsidRPr="00D803D9" w:rsidRDefault="00911229" w:rsidP="00D803D9">
      <w:pPr>
        <w:ind w:left="-720"/>
        <w:rPr>
          <w:rFonts w:ascii="Candara" w:hAnsi="Candara"/>
          <w:bCs/>
          <w:sz w:val="24"/>
          <w:szCs w:val="24"/>
        </w:rPr>
      </w:pPr>
      <w:r w:rsidRPr="00D803D9">
        <w:rPr>
          <w:rFonts w:ascii="Candara" w:hAnsi="Candara"/>
          <w:bCs/>
          <w:sz w:val="24"/>
          <w:szCs w:val="24"/>
        </w:rPr>
        <w:lastRenderedPageBreak/>
        <w:t xml:space="preserve">Training and screening recommendations are outlined on page 2. State Ombudsmen may want to adapt this based on their specific program needs and use page 2 as instructions for staff responsible for carrying out the training and screening. The </w:t>
      </w:r>
      <w:r w:rsidRPr="00D803D9">
        <w:rPr>
          <w:rFonts w:ascii="Candara" w:hAnsi="Candara"/>
          <w:bCs/>
          <w:i/>
          <w:iCs/>
          <w:sz w:val="24"/>
          <w:szCs w:val="24"/>
        </w:rPr>
        <w:t>Ombudsman Program Requirements Regarding COVID-19 Acknowledgement Form</w:t>
      </w:r>
      <w:r w:rsidRPr="00D803D9">
        <w:rPr>
          <w:rFonts w:ascii="Candara" w:hAnsi="Candara"/>
          <w:bCs/>
          <w:sz w:val="24"/>
          <w:szCs w:val="24"/>
        </w:rPr>
        <w:t xml:space="preserve"> is on page 3.</w:t>
      </w:r>
    </w:p>
    <w:p w14:paraId="0AB41A38" w14:textId="3BBA85C0" w:rsidR="00911229" w:rsidRPr="00D803D9" w:rsidRDefault="00911229" w:rsidP="00911229">
      <w:pPr>
        <w:ind w:left="-720"/>
        <w:rPr>
          <w:rFonts w:ascii="Candara" w:hAnsi="Candara"/>
          <w:b/>
          <w:color w:val="0A2E82"/>
          <w:sz w:val="28"/>
          <w:szCs w:val="28"/>
        </w:rPr>
      </w:pPr>
      <w:r w:rsidRPr="00D803D9">
        <w:rPr>
          <w:rFonts w:ascii="Candara" w:hAnsi="Candara"/>
          <w:b/>
          <w:color w:val="0A2E82"/>
          <w:sz w:val="28"/>
          <w:szCs w:val="28"/>
        </w:rPr>
        <w:t>Training and Screening Objectives</w:t>
      </w:r>
      <w:r w:rsidRPr="00D803D9">
        <w:rPr>
          <w:rFonts w:ascii="Candara" w:hAnsi="Candara"/>
          <w:b/>
          <w:color w:val="0A2E82"/>
          <w:sz w:val="28"/>
          <w:szCs w:val="28"/>
        </w:rPr>
        <w:br/>
      </w:r>
      <w:r w:rsidRPr="00D803D9">
        <w:rPr>
          <w:rFonts w:ascii="Candara" w:hAnsi="Candara"/>
          <w:bCs/>
          <w:sz w:val="24"/>
          <w:szCs w:val="24"/>
        </w:rPr>
        <w:t>Prior to resuming facility visits, the program must ensure that representatives:</w:t>
      </w:r>
    </w:p>
    <w:p w14:paraId="10640987" w14:textId="77777777" w:rsidR="00911229" w:rsidRPr="00D803D9" w:rsidRDefault="00911229" w:rsidP="00911229">
      <w:pPr>
        <w:pStyle w:val="ListParagraph"/>
        <w:numPr>
          <w:ilvl w:val="0"/>
          <w:numId w:val="10"/>
        </w:numPr>
        <w:rPr>
          <w:rFonts w:ascii="Candara" w:hAnsi="Candara"/>
          <w:b/>
          <w:color w:val="0A2E82"/>
          <w:sz w:val="28"/>
          <w:szCs w:val="28"/>
        </w:rPr>
      </w:pPr>
      <w:r w:rsidRPr="00D803D9">
        <w:rPr>
          <w:rFonts w:ascii="Candara" w:hAnsi="Candara"/>
          <w:bCs/>
          <w:sz w:val="24"/>
          <w:szCs w:val="24"/>
        </w:rPr>
        <w:t>Complete approved trainings on the proper use of face coverings and/or healthcare personnel PPE and basic infection control.</w:t>
      </w:r>
    </w:p>
    <w:p w14:paraId="70FDC092" w14:textId="77777777" w:rsidR="00911229" w:rsidRPr="00D803D9" w:rsidRDefault="00911229" w:rsidP="00911229">
      <w:pPr>
        <w:pStyle w:val="ListParagraph"/>
        <w:numPr>
          <w:ilvl w:val="0"/>
          <w:numId w:val="10"/>
        </w:numPr>
        <w:rPr>
          <w:rFonts w:ascii="Candara" w:hAnsi="Candara"/>
          <w:b/>
          <w:color w:val="0A2E82"/>
          <w:sz w:val="28"/>
          <w:szCs w:val="28"/>
        </w:rPr>
      </w:pPr>
      <w:r w:rsidRPr="00D803D9">
        <w:rPr>
          <w:rFonts w:ascii="Candara" w:hAnsi="Candara"/>
          <w:bCs/>
          <w:sz w:val="24"/>
          <w:szCs w:val="24"/>
        </w:rPr>
        <w:t>Demonstrate competencies in the donning and doffing of face coverings and/or healthcare personnel PPE.</w:t>
      </w:r>
    </w:p>
    <w:p w14:paraId="73E820D8" w14:textId="77777777" w:rsidR="00911229" w:rsidRPr="00D803D9" w:rsidRDefault="00911229" w:rsidP="00911229">
      <w:pPr>
        <w:pStyle w:val="ListParagraph"/>
        <w:numPr>
          <w:ilvl w:val="0"/>
          <w:numId w:val="10"/>
        </w:numPr>
        <w:rPr>
          <w:rFonts w:ascii="Candara" w:hAnsi="Candara"/>
          <w:b/>
          <w:color w:val="0A2E82"/>
          <w:sz w:val="28"/>
          <w:szCs w:val="28"/>
        </w:rPr>
      </w:pPr>
      <w:r w:rsidRPr="00D803D9">
        <w:rPr>
          <w:rFonts w:ascii="Candara" w:hAnsi="Candara"/>
          <w:bCs/>
          <w:sz w:val="24"/>
          <w:szCs w:val="24"/>
        </w:rPr>
        <w:t>Receive a copy of the relevant COVID-19 policies and procedures.</w:t>
      </w:r>
    </w:p>
    <w:p w14:paraId="090FEF65" w14:textId="4B1DA4F8" w:rsidR="00911229" w:rsidRPr="00D803D9" w:rsidRDefault="00911229" w:rsidP="00911229">
      <w:pPr>
        <w:pStyle w:val="ListParagraph"/>
        <w:numPr>
          <w:ilvl w:val="0"/>
          <w:numId w:val="10"/>
        </w:numPr>
        <w:rPr>
          <w:rFonts w:ascii="Candara" w:hAnsi="Candara"/>
          <w:b/>
          <w:color w:val="0A2E82"/>
          <w:sz w:val="28"/>
          <w:szCs w:val="28"/>
        </w:rPr>
      </w:pPr>
      <w:r w:rsidRPr="00D803D9">
        <w:rPr>
          <w:rFonts w:ascii="Candara" w:hAnsi="Candara"/>
          <w:bCs/>
          <w:sz w:val="24"/>
          <w:szCs w:val="24"/>
        </w:rPr>
        <w:t xml:space="preserve">Understand and agree to follow Ombudsman program additional policies and procedures </w:t>
      </w:r>
      <w:r w:rsidR="000970F5" w:rsidRPr="00D803D9">
        <w:rPr>
          <w:rFonts w:ascii="Candara" w:hAnsi="Candara"/>
          <w:bCs/>
          <w:sz w:val="24"/>
          <w:szCs w:val="24"/>
        </w:rPr>
        <w:t xml:space="preserve">in the performance of </w:t>
      </w:r>
      <w:r w:rsidR="001234BA" w:rsidRPr="00D803D9">
        <w:rPr>
          <w:rFonts w:ascii="Candara" w:hAnsi="Candara"/>
          <w:bCs/>
          <w:sz w:val="24"/>
          <w:szCs w:val="24"/>
        </w:rPr>
        <w:t>duties during</w:t>
      </w:r>
      <w:r w:rsidRPr="00D803D9">
        <w:rPr>
          <w:rFonts w:ascii="Candara" w:hAnsi="Candara"/>
          <w:bCs/>
          <w:sz w:val="24"/>
          <w:szCs w:val="24"/>
        </w:rPr>
        <w:t xml:space="preserve"> the COVID-19 pandemic and will commit to staying abreast of updates or changes from the Office of the State Long-Term Care Ombudsman.</w:t>
      </w:r>
    </w:p>
    <w:p w14:paraId="1233D86B" w14:textId="77777777" w:rsidR="00911229" w:rsidRPr="00D803D9" w:rsidRDefault="00911229" w:rsidP="00911229">
      <w:pPr>
        <w:pStyle w:val="ListParagraph"/>
        <w:numPr>
          <w:ilvl w:val="0"/>
          <w:numId w:val="10"/>
        </w:numPr>
        <w:rPr>
          <w:rFonts w:ascii="Candara" w:hAnsi="Candara"/>
          <w:b/>
          <w:color w:val="0A2E82"/>
          <w:sz w:val="28"/>
          <w:szCs w:val="28"/>
        </w:rPr>
      </w:pPr>
      <w:r w:rsidRPr="00D803D9">
        <w:rPr>
          <w:rFonts w:ascii="Candara" w:hAnsi="Candara"/>
          <w:bCs/>
          <w:sz w:val="24"/>
          <w:szCs w:val="24"/>
        </w:rPr>
        <w:t xml:space="preserve">Know when to consult with their supervisor and/or State Ombudsmen as needed regarding visiting, complaint handling, and safety during the pandemic. </w:t>
      </w:r>
    </w:p>
    <w:p w14:paraId="1C7EA4C6" w14:textId="12201688" w:rsidR="00911229" w:rsidRPr="00D803D9" w:rsidRDefault="00911229" w:rsidP="00911229">
      <w:pPr>
        <w:pStyle w:val="ListParagraph"/>
        <w:numPr>
          <w:ilvl w:val="0"/>
          <w:numId w:val="10"/>
        </w:numPr>
        <w:rPr>
          <w:rFonts w:ascii="Candara" w:hAnsi="Candara"/>
          <w:b/>
          <w:color w:val="0A2E82"/>
          <w:sz w:val="28"/>
          <w:szCs w:val="28"/>
        </w:rPr>
      </w:pPr>
      <w:r w:rsidRPr="00D803D9">
        <w:rPr>
          <w:rFonts w:ascii="Candara" w:hAnsi="Candara"/>
          <w:bCs/>
          <w:sz w:val="24"/>
          <w:szCs w:val="24"/>
        </w:rPr>
        <w:t>Show readiness to resume facility visits safely.</w:t>
      </w:r>
    </w:p>
    <w:p w14:paraId="14159147" w14:textId="77777777" w:rsidR="00911229" w:rsidRPr="00D803D9" w:rsidRDefault="00911229" w:rsidP="00911229">
      <w:pPr>
        <w:ind w:left="-810"/>
        <w:rPr>
          <w:rFonts w:ascii="Candara" w:hAnsi="Candara"/>
          <w:b/>
          <w:color w:val="0A2E82"/>
          <w:sz w:val="28"/>
          <w:szCs w:val="28"/>
        </w:rPr>
      </w:pPr>
      <w:r w:rsidRPr="00D803D9">
        <w:rPr>
          <w:rFonts w:ascii="Candara" w:hAnsi="Candara"/>
          <w:b/>
          <w:color w:val="0A2E82"/>
          <w:sz w:val="28"/>
          <w:szCs w:val="28"/>
        </w:rPr>
        <w:t>Recommended Training</w:t>
      </w:r>
    </w:p>
    <w:p w14:paraId="6D78D68C" w14:textId="77777777" w:rsidR="00911229" w:rsidRPr="00D803D9" w:rsidRDefault="00911229" w:rsidP="00911229">
      <w:pPr>
        <w:pStyle w:val="ListParagraph"/>
        <w:numPr>
          <w:ilvl w:val="0"/>
          <w:numId w:val="11"/>
        </w:numPr>
        <w:rPr>
          <w:rFonts w:ascii="Candara" w:hAnsi="Candara"/>
          <w:b/>
          <w:color w:val="0A2E82"/>
          <w:sz w:val="28"/>
          <w:szCs w:val="28"/>
        </w:rPr>
      </w:pPr>
      <w:r w:rsidRPr="00D803D9">
        <w:rPr>
          <w:rFonts w:ascii="Candara" w:hAnsi="Candara"/>
          <w:bCs/>
          <w:sz w:val="24"/>
          <w:szCs w:val="24"/>
        </w:rPr>
        <w:t xml:space="preserve">How to complete the </w:t>
      </w:r>
      <w:r w:rsidRPr="00D803D9">
        <w:rPr>
          <w:rFonts w:ascii="Candara" w:hAnsi="Candara"/>
          <w:bCs/>
          <w:i/>
          <w:iCs/>
          <w:sz w:val="24"/>
          <w:szCs w:val="24"/>
        </w:rPr>
        <w:t>COVID-19 Symptom Self-Assessment and Affirmation Form</w:t>
      </w:r>
      <w:r w:rsidRPr="00D803D9">
        <w:rPr>
          <w:rFonts w:ascii="Candara" w:hAnsi="Candara"/>
          <w:bCs/>
          <w:sz w:val="24"/>
          <w:szCs w:val="24"/>
        </w:rPr>
        <w:t>.</w:t>
      </w:r>
    </w:p>
    <w:p w14:paraId="450A9C33" w14:textId="77777777" w:rsidR="00911229" w:rsidRPr="00D803D9" w:rsidRDefault="00911229" w:rsidP="00911229">
      <w:pPr>
        <w:pStyle w:val="ListParagraph"/>
        <w:numPr>
          <w:ilvl w:val="0"/>
          <w:numId w:val="11"/>
        </w:numPr>
        <w:rPr>
          <w:rFonts w:ascii="Candara" w:hAnsi="Candara"/>
          <w:b/>
          <w:color w:val="0A2E82"/>
          <w:sz w:val="28"/>
          <w:szCs w:val="28"/>
        </w:rPr>
      </w:pPr>
      <w:r w:rsidRPr="00D803D9">
        <w:rPr>
          <w:rFonts w:ascii="Candara" w:hAnsi="Candara"/>
          <w:bCs/>
          <w:sz w:val="24"/>
          <w:szCs w:val="24"/>
        </w:rPr>
        <w:t>Infection control training provided or arranged by the Office of the State Long-Term Care Ombudsman program.</w:t>
      </w:r>
    </w:p>
    <w:p w14:paraId="6CFF4D13" w14:textId="0D89CC5D" w:rsidR="00911229" w:rsidRPr="00D803D9" w:rsidRDefault="00911229" w:rsidP="00911229">
      <w:pPr>
        <w:pStyle w:val="ListParagraph"/>
        <w:numPr>
          <w:ilvl w:val="0"/>
          <w:numId w:val="11"/>
        </w:numPr>
        <w:rPr>
          <w:rFonts w:ascii="Candara" w:hAnsi="Candara"/>
          <w:b/>
          <w:color w:val="0A2E82"/>
          <w:sz w:val="28"/>
          <w:szCs w:val="28"/>
        </w:rPr>
      </w:pPr>
      <w:r w:rsidRPr="00D803D9">
        <w:rPr>
          <w:rFonts w:ascii="Candara" w:hAnsi="Candara"/>
          <w:bCs/>
          <w:sz w:val="24"/>
          <w:szCs w:val="24"/>
        </w:rPr>
        <w:t xml:space="preserve">Centers for Disease Control and Prevention (CDC) video: </w:t>
      </w:r>
      <w:hyperlink r:id="rId12" w:history="1">
        <w:r w:rsidRPr="00D803D9">
          <w:rPr>
            <w:rStyle w:val="Hyperlink"/>
            <w:rFonts w:ascii="Candara" w:hAnsi="Candara"/>
            <w:bCs/>
            <w:sz w:val="24"/>
            <w:szCs w:val="24"/>
          </w:rPr>
          <w:t xml:space="preserve">How to Wear a Cloth Face Covering </w:t>
        </w:r>
      </w:hyperlink>
      <w:r w:rsidRPr="00D803D9">
        <w:rPr>
          <w:rFonts w:ascii="Candara" w:hAnsi="Candara"/>
          <w:bCs/>
          <w:sz w:val="24"/>
          <w:szCs w:val="24"/>
        </w:rPr>
        <w:t xml:space="preserve"> </w:t>
      </w:r>
    </w:p>
    <w:p w14:paraId="3CA7D31B" w14:textId="143EDEE9" w:rsidR="00911229" w:rsidRPr="00D803D9" w:rsidRDefault="00911229" w:rsidP="00911229">
      <w:pPr>
        <w:pStyle w:val="ListParagraph"/>
        <w:numPr>
          <w:ilvl w:val="0"/>
          <w:numId w:val="11"/>
        </w:numPr>
        <w:rPr>
          <w:rFonts w:ascii="Candara" w:hAnsi="Candara"/>
          <w:b/>
          <w:color w:val="0A2E82"/>
          <w:sz w:val="28"/>
          <w:szCs w:val="28"/>
        </w:rPr>
      </w:pPr>
      <w:r w:rsidRPr="00D803D9">
        <w:rPr>
          <w:rFonts w:ascii="Candara" w:hAnsi="Candara"/>
          <w:bCs/>
          <w:sz w:val="24"/>
          <w:szCs w:val="24"/>
        </w:rPr>
        <w:t xml:space="preserve">CDC video about donning PPE: </w:t>
      </w:r>
      <w:hyperlink r:id="rId13" w:history="1">
        <w:r w:rsidRPr="00D803D9">
          <w:rPr>
            <w:rStyle w:val="Hyperlink"/>
            <w:rFonts w:ascii="Candara" w:hAnsi="Candara"/>
            <w:bCs/>
            <w:sz w:val="24"/>
            <w:szCs w:val="24"/>
          </w:rPr>
          <w:t>How to Safely Put on Personal Protective Equipment (PPE)</w:t>
        </w:r>
      </w:hyperlink>
    </w:p>
    <w:p w14:paraId="25EE40A8" w14:textId="528E1C79" w:rsidR="00911229" w:rsidRPr="00D803D9" w:rsidRDefault="00911229" w:rsidP="00911229">
      <w:pPr>
        <w:pStyle w:val="ListParagraph"/>
        <w:numPr>
          <w:ilvl w:val="0"/>
          <w:numId w:val="11"/>
        </w:numPr>
        <w:rPr>
          <w:rFonts w:ascii="Candara" w:hAnsi="Candara"/>
          <w:b/>
          <w:color w:val="0A2E82"/>
          <w:sz w:val="28"/>
          <w:szCs w:val="28"/>
        </w:rPr>
      </w:pPr>
      <w:r w:rsidRPr="00D803D9">
        <w:rPr>
          <w:rFonts w:ascii="Candara" w:hAnsi="Candara"/>
          <w:bCs/>
          <w:sz w:val="24"/>
          <w:szCs w:val="24"/>
        </w:rPr>
        <w:t xml:space="preserve">CDC video about doffing PPE: </w:t>
      </w:r>
      <w:hyperlink r:id="rId14" w:history="1">
        <w:r w:rsidRPr="00D803D9">
          <w:rPr>
            <w:rStyle w:val="Hyperlink"/>
            <w:rFonts w:ascii="Candara" w:hAnsi="Candara"/>
            <w:bCs/>
            <w:sz w:val="24"/>
            <w:szCs w:val="24"/>
          </w:rPr>
          <w:t>How to Safely Take Off Personal Protective Equipment (PPE)</w:t>
        </w:r>
      </w:hyperlink>
      <w:r w:rsidRPr="00D803D9">
        <w:rPr>
          <w:rFonts w:ascii="Candara" w:hAnsi="Candara"/>
          <w:bCs/>
          <w:sz w:val="24"/>
          <w:szCs w:val="24"/>
        </w:rPr>
        <w:t xml:space="preserve"> </w:t>
      </w:r>
    </w:p>
    <w:p w14:paraId="2C03B0D5" w14:textId="50ADEEE3" w:rsidR="00911229" w:rsidRPr="00D803D9" w:rsidRDefault="00911229" w:rsidP="00911229">
      <w:pPr>
        <w:pStyle w:val="ListParagraph"/>
        <w:numPr>
          <w:ilvl w:val="0"/>
          <w:numId w:val="11"/>
        </w:numPr>
        <w:rPr>
          <w:rFonts w:ascii="Candara" w:hAnsi="Candara"/>
          <w:b/>
          <w:color w:val="0A2E82"/>
          <w:sz w:val="28"/>
          <w:szCs w:val="28"/>
        </w:rPr>
      </w:pPr>
      <w:r w:rsidRPr="00D803D9">
        <w:rPr>
          <w:rFonts w:ascii="Candara" w:hAnsi="Candara"/>
          <w:bCs/>
          <w:sz w:val="24"/>
          <w:szCs w:val="24"/>
        </w:rPr>
        <w:t xml:space="preserve">CDC video: COVID-19: </w:t>
      </w:r>
      <w:hyperlink r:id="rId15" w:history="1">
        <w:r w:rsidRPr="00D803D9">
          <w:rPr>
            <w:rStyle w:val="Hyperlink"/>
            <w:rFonts w:ascii="Candara" w:hAnsi="Candara"/>
            <w:bCs/>
            <w:sz w:val="24"/>
            <w:szCs w:val="24"/>
          </w:rPr>
          <w:t>Visiting Friends and Family with Higher Risk for Severe Illness</w:t>
        </w:r>
      </w:hyperlink>
      <w:r w:rsidRPr="00D803D9">
        <w:rPr>
          <w:rFonts w:ascii="Candara" w:hAnsi="Candara"/>
          <w:bCs/>
          <w:sz w:val="24"/>
          <w:szCs w:val="24"/>
        </w:rPr>
        <w:t xml:space="preserve"> </w:t>
      </w:r>
    </w:p>
    <w:p w14:paraId="75F14C3D" w14:textId="14C9F6C7" w:rsidR="00911229" w:rsidRPr="00D803D9" w:rsidRDefault="00911229" w:rsidP="00911229">
      <w:pPr>
        <w:pStyle w:val="ListParagraph"/>
        <w:numPr>
          <w:ilvl w:val="0"/>
          <w:numId w:val="11"/>
        </w:numPr>
        <w:rPr>
          <w:rFonts w:ascii="Candara" w:hAnsi="Candara"/>
          <w:b/>
          <w:color w:val="0A2E82"/>
          <w:sz w:val="28"/>
          <w:szCs w:val="28"/>
        </w:rPr>
      </w:pPr>
      <w:r w:rsidRPr="00D803D9">
        <w:rPr>
          <w:rFonts w:ascii="Candara" w:hAnsi="Candara"/>
          <w:bCs/>
          <w:sz w:val="24"/>
          <w:szCs w:val="24"/>
        </w:rPr>
        <w:t>Program policies and procedures specific to COVID-19 and for visiting long-term care facilities</w:t>
      </w:r>
      <w:r w:rsidR="000970F5" w:rsidRPr="00D803D9">
        <w:rPr>
          <w:rFonts w:ascii="Candara" w:hAnsi="Candara"/>
          <w:bCs/>
          <w:sz w:val="24"/>
          <w:szCs w:val="24"/>
        </w:rPr>
        <w:t>.</w:t>
      </w:r>
      <w:r w:rsidRPr="00D803D9">
        <w:rPr>
          <w:rFonts w:ascii="Candara" w:hAnsi="Candara"/>
          <w:bCs/>
          <w:sz w:val="24"/>
          <w:szCs w:val="24"/>
        </w:rPr>
        <w:t xml:space="preserve"> Issues that require immediate communication with supervisor or state Ombudsman Office.</w:t>
      </w:r>
    </w:p>
    <w:p w14:paraId="13D54C33" w14:textId="1ECC9EFB" w:rsidR="00784098" w:rsidRPr="00D803D9" w:rsidRDefault="00911229" w:rsidP="00784098">
      <w:pPr>
        <w:pStyle w:val="ListParagraph"/>
        <w:numPr>
          <w:ilvl w:val="0"/>
          <w:numId w:val="11"/>
        </w:numPr>
        <w:rPr>
          <w:rFonts w:ascii="Candara" w:hAnsi="Candara"/>
          <w:b/>
          <w:color w:val="0A2E82"/>
          <w:sz w:val="28"/>
          <w:szCs w:val="28"/>
        </w:rPr>
      </w:pPr>
      <w:r w:rsidRPr="00D803D9">
        <w:rPr>
          <w:rFonts w:ascii="Candara" w:hAnsi="Candara"/>
          <w:bCs/>
          <w:sz w:val="24"/>
          <w:szCs w:val="24"/>
        </w:rPr>
        <w:t>Insert any other program guidance.</w:t>
      </w:r>
      <w:r w:rsidR="00784098" w:rsidRPr="00D803D9">
        <w:rPr>
          <w:rFonts w:cstheme="minorHAnsi"/>
          <w:noProof/>
          <w:sz w:val="18"/>
          <w:szCs w:val="18"/>
        </w:rPr>
        <w:t xml:space="preserve"> </w:t>
      </w:r>
      <w:r w:rsidR="00784098" w:rsidRPr="00D803D9">
        <w:rPr>
          <w:rFonts w:ascii="Candara" w:hAnsi="Candara"/>
          <w:b/>
          <w:color w:val="0A2E82"/>
          <w:sz w:val="24"/>
          <w:szCs w:val="24"/>
        </w:rPr>
        <w:tab/>
      </w:r>
    </w:p>
    <w:p w14:paraId="266A6925" w14:textId="2B2D6880" w:rsidR="00784098" w:rsidRDefault="00784098" w:rsidP="00784098">
      <w:pPr>
        <w:rPr>
          <w:rFonts w:ascii="Candara" w:hAnsi="Candara"/>
          <w:b/>
          <w:color w:val="0A2E82"/>
          <w:sz w:val="24"/>
          <w:szCs w:val="24"/>
        </w:rPr>
      </w:pPr>
    </w:p>
    <w:p w14:paraId="080EC927" w14:textId="3A478332" w:rsidR="00D803D9" w:rsidRDefault="00D803D9" w:rsidP="00784098">
      <w:pPr>
        <w:rPr>
          <w:rFonts w:ascii="Candara" w:hAnsi="Candara"/>
          <w:b/>
          <w:color w:val="0A2E82"/>
          <w:sz w:val="24"/>
          <w:szCs w:val="24"/>
        </w:rPr>
      </w:pPr>
    </w:p>
    <w:p w14:paraId="6480E2D3" w14:textId="3F8AB017" w:rsidR="00D803D9" w:rsidRDefault="00D803D9" w:rsidP="00784098">
      <w:pPr>
        <w:rPr>
          <w:rFonts w:ascii="Candara" w:hAnsi="Candara"/>
          <w:b/>
          <w:color w:val="0A2E82"/>
          <w:sz w:val="24"/>
          <w:szCs w:val="24"/>
        </w:rPr>
      </w:pPr>
    </w:p>
    <w:p w14:paraId="46922A5D" w14:textId="77777777" w:rsidR="00D803D9" w:rsidRDefault="00D803D9" w:rsidP="00784098">
      <w:pPr>
        <w:rPr>
          <w:rFonts w:ascii="Candara" w:hAnsi="Candara"/>
          <w:b/>
          <w:color w:val="0A2E82"/>
          <w:sz w:val="24"/>
          <w:szCs w:val="24"/>
        </w:rPr>
      </w:pPr>
    </w:p>
    <w:p w14:paraId="0EA8E8E1" w14:textId="77777777" w:rsidR="00D803D9" w:rsidRPr="00784098" w:rsidRDefault="00D803D9" w:rsidP="00784098">
      <w:pPr>
        <w:rPr>
          <w:rFonts w:ascii="Candara" w:hAnsi="Candara"/>
          <w:b/>
          <w:color w:val="0A2E82"/>
          <w:sz w:val="24"/>
          <w:szCs w:val="24"/>
        </w:rPr>
      </w:pPr>
    </w:p>
    <w:p w14:paraId="0F95AF77" w14:textId="00FAA8E1" w:rsidR="00984C20" w:rsidRPr="00D803D9" w:rsidRDefault="00784098" w:rsidP="00D803D9">
      <w:pPr>
        <w:ind w:left="-720"/>
        <w:jc w:val="center"/>
        <w:rPr>
          <w:rFonts w:cstheme="minorHAnsi"/>
          <w:bCs/>
          <w:i/>
          <w:iCs/>
          <w:sz w:val="14"/>
          <w:szCs w:val="14"/>
        </w:rPr>
      </w:pPr>
      <w:r w:rsidRPr="00784098">
        <w:rPr>
          <w:rFonts w:cstheme="minorHAnsi"/>
          <w:bCs/>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r w:rsidRPr="00784098">
        <w:rPr>
          <w:rFonts w:cstheme="minorHAnsi"/>
          <w:noProof/>
          <w:sz w:val="16"/>
          <w:szCs w:val="16"/>
        </w:rPr>
        <w:t xml:space="preserve"> </w:t>
      </w:r>
    </w:p>
    <w:p w14:paraId="37E7F745" w14:textId="77777777" w:rsidR="00984C20" w:rsidRDefault="00984C20" w:rsidP="00784098">
      <w:pPr>
        <w:tabs>
          <w:tab w:val="left" w:pos="6705"/>
        </w:tabs>
        <w:rPr>
          <w:rFonts w:cstheme="minorHAnsi"/>
          <w:sz w:val="14"/>
          <w:szCs w:val="14"/>
        </w:rPr>
      </w:pPr>
    </w:p>
    <w:p w14:paraId="58E94988" w14:textId="5905F4E5" w:rsidR="00784098" w:rsidRPr="00784098" w:rsidRDefault="00784098" w:rsidP="00784098">
      <w:pPr>
        <w:tabs>
          <w:tab w:val="left" w:pos="6705"/>
        </w:tabs>
        <w:rPr>
          <w:rFonts w:cstheme="minorHAnsi"/>
          <w:sz w:val="14"/>
          <w:szCs w:val="14"/>
        </w:rPr>
      </w:pPr>
      <w:r>
        <w:rPr>
          <w:rFonts w:cstheme="minorHAnsi"/>
          <w:sz w:val="14"/>
          <w:szCs w:val="14"/>
        </w:rPr>
        <w:tab/>
      </w:r>
    </w:p>
    <w:tbl>
      <w:tblPr>
        <w:tblStyle w:val="TableGrid"/>
        <w:tblpPr w:leftFromText="180" w:rightFromText="180" w:vertAnchor="text" w:horzAnchor="margin" w:tblpXSpec="right" w:tblpY="-561"/>
        <w:tblW w:w="10620" w:type="dxa"/>
        <w:tblBorders>
          <w:top w:val="single" w:sz="4" w:space="0" w:color="0A2E82"/>
          <w:left w:val="single" w:sz="4" w:space="0" w:color="0A2E82"/>
          <w:bottom w:val="single" w:sz="4" w:space="0" w:color="0A2E82"/>
          <w:right w:val="single" w:sz="4" w:space="0" w:color="0A2E82"/>
          <w:insideH w:val="single" w:sz="4" w:space="0" w:color="0A2E82"/>
          <w:insideV w:val="single" w:sz="4" w:space="0" w:color="0A2E82"/>
        </w:tblBorders>
        <w:tblLook w:val="04A0" w:firstRow="1" w:lastRow="0" w:firstColumn="1" w:lastColumn="0" w:noHBand="0" w:noVBand="1"/>
      </w:tblPr>
      <w:tblGrid>
        <w:gridCol w:w="1731"/>
        <w:gridCol w:w="5014"/>
        <w:gridCol w:w="3875"/>
      </w:tblGrid>
      <w:tr w:rsidR="003D1393" w:rsidRPr="009B3A83" w14:paraId="0C534C71" w14:textId="77777777" w:rsidTr="005D0F41">
        <w:tc>
          <w:tcPr>
            <w:tcW w:w="10620" w:type="dxa"/>
            <w:gridSpan w:val="3"/>
            <w:shd w:val="clear" w:color="auto" w:fill="0A2E82"/>
          </w:tcPr>
          <w:p w14:paraId="52C93717" w14:textId="280D9EEE" w:rsidR="003D1393" w:rsidRPr="005D0F41" w:rsidRDefault="003D1393" w:rsidP="00AE4592">
            <w:pPr>
              <w:pStyle w:val="NoSpacing"/>
              <w:rPr>
                <w:rFonts w:ascii="Aharoni" w:hAnsi="Aharoni" w:cs="Aharoni"/>
                <w:b/>
                <w:sz w:val="24"/>
                <w:szCs w:val="24"/>
              </w:rPr>
            </w:pPr>
            <w:r w:rsidRPr="005D0F41">
              <w:rPr>
                <w:rFonts w:ascii="Aharoni" w:hAnsi="Aharoni" w:cs="Aharoni" w:hint="cs"/>
                <w:b/>
                <w:color w:val="FFFFFF" w:themeColor="background1"/>
                <w:sz w:val="36"/>
                <w:szCs w:val="36"/>
              </w:rPr>
              <w:t>Ombudsman Program Requirements Regarding COVID-</w:t>
            </w:r>
            <w:r w:rsidRPr="005D0F41">
              <w:rPr>
                <w:rFonts w:ascii="Aharoni" w:hAnsi="Aharoni" w:cs="Aharoni" w:hint="cs"/>
                <w:b/>
                <w:color w:val="FFFFFF" w:themeColor="background1"/>
                <w:sz w:val="44"/>
                <w:szCs w:val="44"/>
              </w:rPr>
              <w:t>19</w:t>
            </w:r>
            <w:r w:rsidRPr="005D0F41">
              <w:rPr>
                <w:rFonts w:ascii="Aharoni" w:hAnsi="Aharoni" w:cs="Aharoni" w:hint="cs"/>
                <w:b/>
                <w:color w:val="FFFFFF" w:themeColor="background1"/>
                <w:sz w:val="36"/>
                <w:szCs w:val="36"/>
              </w:rPr>
              <w:t xml:space="preserve"> - Acknowledgment Form</w:t>
            </w:r>
          </w:p>
        </w:tc>
      </w:tr>
      <w:tr w:rsidR="005D0F41" w:rsidRPr="005D0F41" w14:paraId="3470D131" w14:textId="77777777" w:rsidTr="005D0F41">
        <w:trPr>
          <w:trHeight w:val="455"/>
        </w:trPr>
        <w:tc>
          <w:tcPr>
            <w:tcW w:w="10620" w:type="dxa"/>
            <w:gridSpan w:val="3"/>
            <w:tcBorders>
              <w:bottom w:val="single" w:sz="4" w:space="0" w:color="0A2E82"/>
            </w:tcBorders>
            <w:vAlign w:val="center"/>
          </w:tcPr>
          <w:p w14:paraId="796BB7A3" w14:textId="6E550715" w:rsidR="005D0F41" w:rsidRPr="005D0F41" w:rsidRDefault="005D0F41" w:rsidP="005D0F41">
            <w:pPr>
              <w:pStyle w:val="NoSpacing"/>
              <w:rPr>
                <w:rFonts w:ascii="Candara" w:hAnsi="Candara" w:cstheme="minorHAnsi"/>
                <w:b/>
                <w:sz w:val="24"/>
                <w:szCs w:val="24"/>
              </w:rPr>
            </w:pPr>
            <w:r w:rsidRPr="005D0F41">
              <w:rPr>
                <w:rFonts w:ascii="Candara" w:hAnsi="Candara" w:cstheme="minorHAnsi"/>
                <w:b/>
                <w:sz w:val="24"/>
                <w:szCs w:val="24"/>
              </w:rPr>
              <w:t>Representative Name:</w:t>
            </w:r>
          </w:p>
        </w:tc>
      </w:tr>
      <w:tr w:rsidR="00AE4592" w:rsidRPr="005D0F41" w14:paraId="409AB5AD" w14:textId="77777777" w:rsidTr="005D0F41">
        <w:tc>
          <w:tcPr>
            <w:tcW w:w="1731" w:type="dxa"/>
            <w:tcBorders>
              <w:right w:val="single" w:sz="4" w:space="0" w:color="FFFFFF" w:themeColor="background1"/>
            </w:tcBorders>
            <w:shd w:val="clear" w:color="auto" w:fill="0A2E82"/>
          </w:tcPr>
          <w:p w14:paraId="27CF9B0A" w14:textId="3651F7AE" w:rsidR="00AE4592" w:rsidRPr="005D0F41" w:rsidRDefault="00AE4592" w:rsidP="00CB5A05">
            <w:pPr>
              <w:pStyle w:val="NoSpacing"/>
              <w:jc w:val="center"/>
              <w:rPr>
                <w:rFonts w:ascii="Candara" w:hAnsi="Candara" w:cstheme="minorHAnsi"/>
                <w:b/>
                <w:color w:val="FFFFFF" w:themeColor="background1"/>
                <w:sz w:val="24"/>
                <w:szCs w:val="24"/>
              </w:rPr>
            </w:pPr>
            <w:r w:rsidRPr="005D0F41">
              <w:rPr>
                <w:rFonts w:ascii="Candara" w:hAnsi="Candara" w:cstheme="minorHAnsi"/>
                <w:b/>
                <w:color w:val="FFFFFF" w:themeColor="background1"/>
                <w:sz w:val="24"/>
                <w:szCs w:val="24"/>
              </w:rPr>
              <w:t>Date Completed</w:t>
            </w:r>
          </w:p>
        </w:tc>
        <w:tc>
          <w:tcPr>
            <w:tcW w:w="5014" w:type="dxa"/>
            <w:tcBorders>
              <w:left w:val="single" w:sz="4" w:space="0" w:color="FFFFFF" w:themeColor="background1"/>
              <w:right w:val="single" w:sz="4" w:space="0" w:color="FFFFFF" w:themeColor="background1"/>
            </w:tcBorders>
            <w:shd w:val="clear" w:color="auto" w:fill="0A2E82"/>
            <w:vAlign w:val="center"/>
          </w:tcPr>
          <w:p w14:paraId="627BA94B" w14:textId="77777777" w:rsidR="00AE4592" w:rsidRPr="005D0F41" w:rsidRDefault="00AE4592" w:rsidP="00CB5A05">
            <w:pPr>
              <w:pStyle w:val="NoSpacing"/>
              <w:jc w:val="center"/>
              <w:rPr>
                <w:rFonts w:ascii="Candara" w:hAnsi="Candara" w:cstheme="minorHAnsi"/>
                <w:b/>
                <w:color w:val="FFFFFF" w:themeColor="background1"/>
                <w:sz w:val="24"/>
                <w:szCs w:val="24"/>
              </w:rPr>
            </w:pPr>
            <w:r w:rsidRPr="005D0F41">
              <w:rPr>
                <w:rFonts w:ascii="Candara" w:hAnsi="Candara" w:cstheme="minorHAnsi"/>
                <w:b/>
                <w:color w:val="FFFFFF" w:themeColor="background1"/>
                <w:sz w:val="24"/>
                <w:szCs w:val="24"/>
              </w:rPr>
              <w:t>Training, Competencies, Receipt of Supplies</w:t>
            </w:r>
          </w:p>
        </w:tc>
        <w:tc>
          <w:tcPr>
            <w:tcW w:w="3875" w:type="dxa"/>
            <w:tcBorders>
              <w:left w:val="single" w:sz="4" w:space="0" w:color="FFFFFF" w:themeColor="background1"/>
            </w:tcBorders>
            <w:shd w:val="clear" w:color="auto" w:fill="0A2E82"/>
            <w:vAlign w:val="center"/>
          </w:tcPr>
          <w:p w14:paraId="3D1A9A35" w14:textId="77777777" w:rsidR="00AE4592" w:rsidRPr="005D0F41" w:rsidRDefault="00AE4592" w:rsidP="00CB5A05">
            <w:pPr>
              <w:pStyle w:val="NoSpacing"/>
              <w:jc w:val="center"/>
              <w:rPr>
                <w:rFonts w:ascii="Candara" w:hAnsi="Candara" w:cstheme="minorHAnsi"/>
                <w:b/>
                <w:color w:val="FFFFFF" w:themeColor="background1"/>
                <w:sz w:val="24"/>
                <w:szCs w:val="24"/>
              </w:rPr>
            </w:pPr>
            <w:r w:rsidRPr="005D0F41">
              <w:rPr>
                <w:rFonts w:ascii="Candara" w:hAnsi="Candara" w:cstheme="minorHAnsi"/>
                <w:b/>
                <w:color w:val="FFFFFF" w:themeColor="background1"/>
                <w:sz w:val="24"/>
                <w:szCs w:val="24"/>
              </w:rPr>
              <w:t>Comments</w:t>
            </w:r>
          </w:p>
        </w:tc>
      </w:tr>
      <w:tr w:rsidR="00AE4592" w:rsidRPr="005D0F41" w14:paraId="7F8A0DC2" w14:textId="77777777" w:rsidTr="005D0F41">
        <w:trPr>
          <w:trHeight w:val="720"/>
        </w:trPr>
        <w:tc>
          <w:tcPr>
            <w:tcW w:w="1731" w:type="dxa"/>
          </w:tcPr>
          <w:p w14:paraId="0A388033" w14:textId="77777777" w:rsidR="00AE4592" w:rsidRPr="005D0F41" w:rsidRDefault="00AE4592" w:rsidP="00AE4592">
            <w:pPr>
              <w:pStyle w:val="NoSpacing"/>
              <w:rPr>
                <w:rFonts w:ascii="Candara" w:hAnsi="Candara" w:cstheme="minorHAnsi"/>
                <w:bCs/>
                <w:sz w:val="24"/>
                <w:szCs w:val="24"/>
              </w:rPr>
            </w:pPr>
          </w:p>
        </w:tc>
        <w:tc>
          <w:tcPr>
            <w:tcW w:w="5014" w:type="dxa"/>
            <w:vAlign w:val="center"/>
          </w:tcPr>
          <w:p w14:paraId="349AC98B" w14:textId="5B6CC621" w:rsidR="00AE4592" w:rsidRPr="005D0F41" w:rsidRDefault="00AE4592" w:rsidP="00AE4592">
            <w:pPr>
              <w:pStyle w:val="NoSpacing"/>
              <w:spacing w:after="80"/>
              <w:rPr>
                <w:rFonts w:ascii="Candara" w:hAnsi="Candara" w:cstheme="minorHAnsi"/>
                <w:bCs/>
                <w:sz w:val="24"/>
                <w:szCs w:val="24"/>
              </w:rPr>
            </w:pPr>
            <w:r w:rsidRPr="005D0F41">
              <w:rPr>
                <w:rFonts w:ascii="Candara" w:hAnsi="Candara" w:cstheme="minorHAnsi"/>
                <w:bCs/>
                <w:sz w:val="24"/>
                <w:szCs w:val="24"/>
              </w:rPr>
              <w:t xml:space="preserve">Viewed </w:t>
            </w:r>
            <w:hyperlink r:id="rId16" w:history="1">
              <w:r w:rsidRPr="005D0F41">
                <w:rPr>
                  <w:rStyle w:val="Hyperlink"/>
                  <w:rFonts w:ascii="Candara" w:hAnsi="Candara" w:cstheme="minorHAnsi"/>
                  <w:bCs/>
                  <w:sz w:val="24"/>
                  <w:szCs w:val="24"/>
                </w:rPr>
                <w:t>How to Wear a Cloth Face Covering</w:t>
              </w:r>
              <w:r w:rsidR="005B247E" w:rsidRPr="005B247E">
                <w:rPr>
                  <w:rStyle w:val="Hyperlink"/>
                  <w:rFonts w:ascii="Candara" w:hAnsi="Candara" w:cstheme="minorHAnsi"/>
                  <w:bCs/>
                  <w:color w:val="000000" w:themeColor="text1"/>
                  <w:sz w:val="24"/>
                  <w:szCs w:val="24"/>
                  <w:u w:val="none"/>
                </w:rPr>
                <w:t>.</w:t>
              </w:r>
              <w:r w:rsidRPr="005D0F41">
                <w:rPr>
                  <w:rStyle w:val="Hyperlink"/>
                  <w:rFonts w:ascii="Candara" w:hAnsi="Candara" w:cstheme="minorHAnsi"/>
                  <w:bCs/>
                  <w:sz w:val="24"/>
                  <w:szCs w:val="24"/>
                </w:rPr>
                <w:t xml:space="preserve"> </w:t>
              </w:r>
            </w:hyperlink>
            <w:r w:rsidRPr="005D0F41">
              <w:rPr>
                <w:rFonts w:ascii="Candara" w:hAnsi="Candara" w:cstheme="minorHAnsi"/>
                <w:bCs/>
                <w:sz w:val="24"/>
                <w:szCs w:val="24"/>
              </w:rPr>
              <w:t xml:space="preserve"> </w:t>
            </w:r>
          </w:p>
        </w:tc>
        <w:tc>
          <w:tcPr>
            <w:tcW w:w="3875" w:type="dxa"/>
          </w:tcPr>
          <w:p w14:paraId="3132A8FF" w14:textId="77777777" w:rsidR="00AE4592" w:rsidRPr="005D0F41" w:rsidRDefault="00AE4592" w:rsidP="00AE4592">
            <w:pPr>
              <w:pStyle w:val="NoSpacing"/>
              <w:rPr>
                <w:rFonts w:ascii="Candara" w:hAnsi="Candara" w:cstheme="minorHAnsi"/>
                <w:bCs/>
                <w:sz w:val="24"/>
                <w:szCs w:val="24"/>
              </w:rPr>
            </w:pPr>
          </w:p>
        </w:tc>
      </w:tr>
      <w:tr w:rsidR="00AE4592" w:rsidRPr="005D0F41" w14:paraId="469C5C5F" w14:textId="77777777" w:rsidTr="005D0F41">
        <w:trPr>
          <w:trHeight w:val="720"/>
        </w:trPr>
        <w:tc>
          <w:tcPr>
            <w:tcW w:w="1731" w:type="dxa"/>
          </w:tcPr>
          <w:p w14:paraId="6E3EC47C" w14:textId="77777777" w:rsidR="00AE4592" w:rsidRPr="005D0F41" w:rsidRDefault="00AE4592" w:rsidP="00AE4592">
            <w:pPr>
              <w:pStyle w:val="NoSpacing"/>
              <w:rPr>
                <w:rFonts w:ascii="Candara" w:hAnsi="Candara" w:cstheme="minorHAnsi"/>
                <w:bCs/>
                <w:sz w:val="24"/>
                <w:szCs w:val="24"/>
              </w:rPr>
            </w:pPr>
          </w:p>
        </w:tc>
        <w:tc>
          <w:tcPr>
            <w:tcW w:w="5014" w:type="dxa"/>
            <w:vAlign w:val="center"/>
          </w:tcPr>
          <w:p w14:paraId="7904B05F" w14:textId="7B242558" w:rsidR="00AE4592" w:rsidRPr="005D0F41" w:rsidRDefault="00AE4592" w:rsidP="00AE4592">
            <w:pPr>
              <w:pStyle w:val="NoSpacing"/>
              <w:spacing w:line="276" w:lineRule="auto"/>
              <w:rPr>
                <w:rFonts w:ascii="Candara" w:hAnsi="Candara" w:cstheme="minorHAnsi"/>
                <w:bCs/>
                <w:sz w:val="24"/>
                <w:szCs w:val="24"/>
              </w:rPr>
            </w:pPr>
            <w:r w:rsidRPr="005D0F41">
              <w:rPr>
                <w:rFonts w:ascii="Candara" w:hAnsi="Candara" w:cstheme="minorHAnsi"/>
                <w:bCs/>
                <w:sz w:val="24"/>
                <w:szCs w:val="24"/>
              </w:rPr>
              <w:t xml:space="preserve">Viewed </w:t>
            </w:r>
            <w:hyperlink r:id="rId17" w:history="1">
              <w:r w:rsidRPr="005D0F41">
                <w:rPr>
                  <w:rStyle w:val="Hyperlink"/>
                  <w:rFonts w:ascii="Candara" w:hAnsi="Candara" w:cstheme="minorHAnsi"/>
                  <w:bCs/>
                  <w:sz w:val="24"/>
                  <w:szCs w:val="24"/>
                </w:rPr>
                <w:t>How to Safely Put on Personal Protective Equipment (PPE)</w:t>
              </w:r>
            </w:hyperlink>
            <w:r w:rsidR="005B247E" w:rsidRPr="005B247E">
              <w:rPr>
                <w:rStyle w:val="Hyperlink"/>
                <w:rFonts w:ascii="Candara" w:hAnsi="Candara" w:cstheme="minorHAnsi"/>
                <w:bCs/>
                <w:color w:val="000000" w:themeColor="text1"/>
                <w:sz w:val="24"/>
                <w:szCs w:val="24"/>
                <w:u w:val="none"/>
              </w:rPr>
              <w:t>.</w:t>
            </w:r>
          </w:p>
        </w:tc>
        <w:tc>
          <w:tcPr>
            <w:tcW w:w="3875" w:type="dxa"/>
          </w:tcPr>
          <w:p w14:paraId="43EF18EF" w14:textId="77777777" w:rsidR="00AE4592" w:rsidRPr="005D0F41" w:rsidRDefault="00AE4592" w:rsidP="00AE4592">
            <w:pPr>
              <w:pStyle w:val="NoSpacing"/>
              <w:rPr>
                <w:rFonts w:ascii="Candara" w:hAnsi="Candara" w:cstheme="minorHAnsi"/>
                <w:bCs/>
                <w:sz w:val="24"/>
                <w:szCs w:val="24"/>
              </w:rPr>
            </w:pPr>
          </w:p>
        </w:tc>
      </w:tr>
      <w:tr w:rsidR="00AE4592" w:rsidRPr="005D0F41" w14:paraId="1F2F7670" w14:textId="77777777" w:rsidTr="005D0F41">
        <w:trPr>
          <w:trHeight w:val="720"/>
        </w:trPr>
        <w:tc>
          <w:tcPr>
            <w:tcW w:w="1731" w:type="dxa"/>
          </w:tcPr>
          <w:p w14:paraId="7790704A" w14:textId="77777777" w:rsidR="00AE4592" w:rsidRPr="005D0F41" w:rsidRDefault="00AE4592" w:rsidP="00AE4592">
            <w:pPr>
              <w:pStyle w:val="NoSpacing"/>
              <w:rPr>
                <w:rFonts w:ascii="Candara" w:hAnsi="Candara" w:cstheme="minorHAnsi"/>
                <w:bCs/>
                <w:sz w:val="24"/>
                <w:szCs w:val="24"/>
              </w:rPr>
            </w:pPr>
          </w:p>
        </w:tc>
        <w:tc>
          <w:tcPr>
            <w:tcW w:w="5014" w:type="dxa"/>
            <w:vAlign w:val="center"/>
          </w:tcPr>
          <w:p w14:paraId="7B30C788" w14:textId="77636B8B" w:rsidR="00AE4592" w:rsidRPr="005D0F41" w:rsidRDefault="00AE4592" w:rsidP="00AE4592">
            <w:pPr>
              <w:pStyle w:val="NoSpacing"/>
              <w:spacing w:line="276" w:lineRule="auto"/>
              <w:rPr>
                <w:rFonts w:ascii="Candara" w:hAnsi="Candara" w:cstheme="minorHAnsi"/>
                <w:bCs/>
                <w:sz w:val="24"/>
                <w:szCs w:val="24"/>
              </w:rPr>
            </w:pPr>
            <w:r w:rsidRPr="005D0F41">
              <w:rPr>
                <w:rFonts w:ascii="Candara" w:hAnsi="Candara" w:cstheme="minorHAnsi"/>
                <w:bCs/>
                <w:sz w:val="24"/>
                <w:szCs w:val="24"/>
              </w:rPr>
              <w:t>Demonstrated appropriate donning techniques as shown in CDC video</w:t>
            </w:r>
            <w:r w:rsidR="005B247E">
              <w:rPr>
                <w:rFonts w:ascii="Candara" w:hAnsi="Candara" w:cstheme="minorHAnsi"/>
                <w:bCs/>
                <w:sz w:val="24"/>
                <w:szCs w:val="24"/>
              </w:rPr>
              <w:t>.</w:t>
            </w:r>
          </w:p>
        </w:tc>
        <w:tc>
          <w:tcPr>
            <w:tcW w:w="3875" w:type="dxa"/>
          </w:tcPr>
          <w:p w14:paraId="1963A7F7" w14:textId="77777777" w:rsidR="00AE4592" w:rsidRPr="005D0F41" w:rsidRDefault="00AE4592" w:rsidP="00AE4592">
            <w:pPr>
              <w:pStyle w:val="NoSpacing"/>
              <w:rPr>
                <w:rFonts w:ascii="Candara" w:hAnsi="Candara" w:cstheme="minorHAnsi"/>
                <w:bCs/>
                <w:sz w:val="24"/>
                <w:szCs w:val="24"/>
              </w:rPr>
            </w:pPr>
          </w:p>
        </w:tc>
      </w:tr>
      <w:tr w:rsidR="00AE4592" w:rsidRPr="005D0F41" w14:paraId="7D4CD477" w14:textId="77777777" w:rsidTr="005D0F41">
        <w:trPr>
          <w:trHeight w:val="720"/>
        </w:trPr>
        <w:tc>
          <w:tcPr>
            <w:tcW w:w="1731" w:type="dxa"/>
          </w:tcPr>
          <w:p w14:paraId="7ADF7A01" w14:textId="77777777" w:rsidR="00AE4592" w:rsidRPr="005D0F41" w:rsidRDefault="00AE4592" w:rsidP="00AE4592">
            <w:pPr>
              <w:pStyle w:val="NoSpacing"/>
              <w:rPr>
                <w:rFonts w:ascii="Candara" w:hAnsi="Candara" w:cstheme="minorHAnsi"/>
                <w:bCs/>
                <w:sz w:val="24"/>
                <w:szCs w:val="24"/>
              </w:rPr>
            </w:pPr>
          </w:p>
        </w:tc>
        <w:tc>
          <w:tcPr>
            <w:tcW w:w="5014" w:type="dxa"/>
            <w:vAlign w:val="center"/>
          </w:tcPr>
          <w:p w14:paraId="6A5877F7" w14:textId="3B5D33D7" w:rsidR="00AE4592" w:rsidRPr="005D0F41" w:rsidRDefault="00AE4592" w:rsidP="00AE4592">
            <w:pPr>
              <w:pStyle w:val="NoSpacing"/>
              <w:rPr>
                <w:rFonts w:ascii="Candara" w:hAnsi="Candara" w:cstheme="minorHAnsi"/>
                <w:bCs/>
                <w:sz w:val="24"/>
                <w:szCs w:val="24"/>
              </w:rPr>
            </w:pPr>
            <w:r w:rsidRPr="005D0F41">
              <w:rPr>
                <w:rFonts w:ascii="Candara" w:hAnsi="Candara" w:cstheme="minorHAnsi"/>
                <w:bCs/>
                <w:sz w:val="24"/>
                <w:szCs w:val="24"/>
              </w:rPr>
              <w:t xml:space="preserve">Viewed </w:t>
            </w:r>
            <w:hyperlink r:id="rId18" w:history="1">
              <w:r w:rsidRPr="005D0F41">
                <w:rPr>
                  <w:rStyle w:val="Hyperlink"/>
                  <w:rFonts w:ascii="Candara" w:hAnsi="Candara" w:cstheme="minorHAnsi"/>
                  <w:bCs/>
                  <w:sz w:val="24"/>
                  <w:szCs w:val="24"/>
                </w:rPr>
                <w:t>How to Safely Take Off Personal Protective Equipment (PPE)</w:t>
              </w:r>
            </w:hyperlink>
            <w:r w:rsidR="005B247E" w:rsidRPr="005B247E">
              <w:rPr>
                <w:rStyle w:val="Hyperlink"/>
                <w:rFonts w:ascii="Candara" w:hAnsi="Candara" w:cstheme="minorHAnsi"/>
                <w:bCs/>
                <w:color w:val="000000" w:themeColor="text1"/>
                <w:sz w:val="24"/>
                <w:szCs w:val="24"/>
                <w:u w:val="none"/>
              </w:rPr>
              <w:t>.</w:t>
            </w:r>
          </w:p>
        </w:tc>
        <w:tc>
          <w:tcPr>
            <w:tcW w:w="3875" w:type="dxa"/>
          </w:tcPr>
          <w:p w14:paraId="5EFF2575" w14:textId="77777777" w:rsidR="00AE4592" w:rsidRPr="005D0F41" w:rsidRDefault="00AE4592" w:rsidP="00AE4592">
            <w:pPr>
              <w:pStyle w:val="NoSpacing"/>
              <w:rPr>
                <w:rFonts w:ascii="Candara" w:hAnsi="Candara" w:cstheme="minorHAnsi"/>
                <w:bCs/>
                <w:sz w:val="24"/>
                <w:szCs w:val="24"/>
              </w:rPr>
            </w:pPr>
          </w:p>
        </w:tc>
      </w:tr>
      <w:tr w:rsidR="00AE4592" w:rsidRPr="005D0F41" w14:paraId="7DC849F7" w14:textId="77777777" w:rsidTr="005D0F41">
        <w:trPr>
          <w:trHeight w:val="720"/>
        </w:trPr>
        <w:tc>
          <w:tcPr>
            <w:tcW w:w="1731" w:type="dxa"/>
          </w:tcPr>
          <w:p w14:paraId="077FC6B4" w14:textId="77777777" w:rsidR="00AE4592" w:rsidRPr="005D0F41" w:rsidRDefault="00AE4592" w:rsidP="00AE4592">
            <w:pPr>
              <w:pStyle w:val="NoSpacing"/>
              <w:rPr>
                <w:rFonts w:ascii="Candara" w:hAnsi="Candara" w:cstheme="minorHAnsi"/>
                <w:bCs/>
                <w:sz w:val="24"/>
                <w:szCs w:val="24"/>
              </w:rPr>
            </w:pPr>
          </w:p>
        </w:tc>
        <w:tc>
          <w:tcPr>
            <w:tcW w:w="5014" w:type="dxa"/>
            <w:vAlign w:val="center"/>
          </w:tcPr>
          <w:p w14:paraId="4BF6A967" w14:textId="3837BBAA" w:rsidR="00AE4592" w:rsidRPr="005D0F41" w:rsidRDefault="00AE4592" w:rsidP="00AE4592">
            <w:pPr>
              <w:pStyle w:val="NoSpacing"/>
              <w:rPr>
                <w:rFonts w:ascii="Candara" w:hAnsi="Candara" w:cstheme="minorHAnsi"/>
                <w:bCs/>
                <w:i/>
                <w:sz w:val="24"/>
                <w:szCs w:val="24"/>
                <w:highlight w:val="yellow"/>
              </w:rPr>
            </w:pPr>
            <w:r w:rsidRPr="005D0F41">
              <w:rPr>
                <w:rFonts w:ascii="Candara" w:hAnsi="Candara" w:cstheme="minorHAnsi"/>
                <w:bCs/>
                <w:sz w:val="24"/>
                <w:szCs w:val="24"/>
              </w:rPr>
              <w:t>Demonstrated appropriate doffing techniques as shown in CDC video</w:t>
            </w:r>
            <w:r w:rsidR="005B247E">
              <w:rPr>
                <w:rFonts w:ascii="Candara" w:hAnsi="Candara" w:cstheme="minorHAnsi"/>
                <w:bCs/>
                <w:sz w:val="24"/>
                <w:szCs w:val="24"/>
              </w:rPr>
              <w:t>.</w:t>
            </w:r>
          </w:p>
        </w:tc>
        <w:tc>
          <w:tcPr>
            <w:tcW w:w="3875" w:type="dxa"/>
          </w:tcPr>
          <w:p w14:paraId="50CDAF3B" w14:textId="77777777" w:rsidR="00AE4592" w:rsidRPr="005D0F41" w:rsidRDefault="00AE4592" w:rsidP="00AE4592">
            <w:pPr>
              <w:pStyle w:val="NoSpacing"/>
              <w:rPr>
                <w:rFonts w:ascii="Candara" w:hAnsi="Candara" w:cstheme="minorHAnsi"/>
                <w:bCs/>
                <w:sz w:val="24"/>
                <w:szCs w:val="24"/>
              </w:rPr>
            </w:pPr>
          </w:p>
        </w:tc>
      </w:tr>
      <w:tr w:rsidR="00AE4592" w:rsidRPr="005D0F41" w14:paraId="7458F9D1" w14:textId="77777777" w:rsidTr="005D0F41">
        <w:trPr>
          <w:trHeight w:val="720"/>
        </w:trPr>
        <w:tc>
          <w:tcPr>
            <w:tcW w:w="1731" w:type="dxa"/>
          </w:tcPr>
          <w:p w14:paraId="07CA7947" w14:textId="77777777" w:rsidR="00AE4592" w:rsidRPr="005D0F41" w:rsidRDefault="00AE4592" w:rsidP="00AE4592">
            <w:pPr>
              <w:pStyle w:val="NoSpacing"/>
              <w:rPr>
                <w:rFonts w:ascii="Candara" w:hAnsi="Candara" w:cstheme="minorHAnsi"/>
                <w:bCs/>
                <w:sz w:val="24"/>
                <w:szCs w:val="24"/>
              </w:rPr>
            </w:pPr>
          </w:p>
        </w:tc>
        <w:tc>
          <w:tcPr>
            <w:tcW w:w="5014" w:type="dxa"/>
            <w:vAlign w:val="center"/>
          </w:tcPr>
          <w:p w14:paraId="7D9B45AC" w14:textId="43BABC8C" w:rsidR="00AE4592" w:rsidRPr="005B247E" w:rsidRDefault="00AE4592" w:rsidP="00AE4592">
            <w:pPr>
              <w:pStyle w:val="NoSpacing"/>
              <w:spacing w:after="40" w:line="276" w:lineRule="auto"/>
              <w:rPr>
                <w:rFonts w:ascii="Candara" w:hAnsi="Candara" w:cstheme="minorHAnsi"/>
                <w:bCs/>
                <w:sz w:val="24"/>
                <w:szCs w:val="24"/>
              </w:rPr>
            </w:pPr>
            <w:r w:rsidRPr="005B247E">
              <w:rPr>
                <w:rFonts w:ascii="Candara" w:hAnsi="Candara"/>
                <w:sz w:val="24"/>
                <w:szCs w:val="24"/>
              </w:rPr>
              <w:t xml:space="preserve">Viewed </w:t>
            </w:r>
            <w:hyperlink r:id="rId19" w:history="1">
              <w:r w:rsidRPr="005B247E">
                <w:rPr>
                  <w:rStyle w:val="Hyperlink"/>
                  <w:rFonts w:ascii="Candara" w:hAnsi="Candara"/>
                  <w:sz w:val="24"/>
                  <w:szCs w:val="24"/>
                </w:rPr>
                <w:t>COVID-19: Visiting Friends and Family with Higher Risk for Severe Illness</w:t>
              </w:r>
            </w:hyperlink>
            <w:r w:rsidR="005B247E" w:rsidRPr="005B247E">
              <w:rPr>
                <w:rStyle w:val="Hyperlink"/>
                <w:rFonts w:ascii="Candara" w:hAnsi="Candara"/>
                <w:color w:val="000000" w:themeColor="text1"/>
                <w:sz w:val="24"/>
                <w:szCs w:val="24"/>
                <w:u w:val="none"/>
              </w:rPr>
              <w:t>.</w:t>
            </w:r>
            <w:r w:rsidR="005B247E" w:rsidRPr="005B247E">
              <w:rPr>
                <w:rStyle w:val="Hyperlink"/>
                <w:rFonts w:ascii="Candara" w:hAnsi="Candara"/>
                <w:color w:val="000000" w:themeColor="text1"/>
                <w:sz w:val="24"/>
                <w:szCs w:val="24"/>
              </w:rPr>
              <w:t xml:space="preserve"> </w:t>
            </w:r>
          </w:p>
        </w:tc>
        <w:tc>
          <w:tcPr>
            <w:tcW w:w="3875" w:type="dxa"/>
          </w:tcPr>
          <w:p w14:paraId="48CCD01E" w14:textId="77777777" w:rsidR="00AE4592" w:rsidRPr="005D0F41" w:rsidRDefault="00AE4592" w:rsidP="00AE4592">
            <w:pPr>
              <w:pStyle w:val="NoSpacing"/>
              <w:rPr>
                <w:rFonts w:ascii="Candara" w:hAnsi="Candara" w:cstheme="minorHAnsi"/>
                <w:bCs/>
                <w:sz w:val="24"/>
                <w:szCs w:val="24"/>
              </w:rPr>
            </w:pPr>
          </w:p>
        </w:tc>
      </w:tr>
      <w:tr w:rsidR="00AE4592" w:rsidRPr="005D0F41" w14:paraId="547AFFE9" w14:textId="77777777" w:rsidTr="005D0F41">
        <w:trPr>
          <w:trHeight w:val="720"/>
        </w:trPr>
        <w:tc>
          <w:tcPr>
            <w:tcW w:w="1731" w:type="dxa"/>
          </w:tcPr>
          <w:p w14:paraId="1474CED9" w14:textId="77777777" w:rsidR="00AE4592" w:rsidRPr="005D0F41" w:rsidRDefault="00AE4592" w:rsidP="00AE4592">
            <w:pPr>
              <w:pStyle w:val="NoSpacing"/>
              <w:rPr>
                <w:rFonts w:ascii="Candara" w:hAnsi="Candara" w:cstheme="minorHAnsi"/>
                <w:bCs/>
                <w:sz w:val="24"/>
                <w:szCs w:val="24"/>
              </w:rPr>
            </w:pPr>
          </w:p>
        </w:tc>
        <w:tc>
          <w:tcPr>
            <w:tcW w:w="5014" w:type="dxa"/>
            <w:vAlign w:val="center"/>
          </w:tcPr>
          <w:p w14:paraId="6030217D" w14:textId="722CC907" w:rsidR="00AE4592" w:rsidRPr="005D0F41" w:rsidRDefault="00AE4592" w:rsidP="00AE4592">
            <w:pPr>
              <w:pStyle w:val="NoSpacing"/>
              <w:rPr>
                <w:rFonts w:ascii="Candara" w:hAnsi="Candara" w:cstheme="minorHAnsi"/>
                <w:bCs/>
                <w:sz w:val="24"/>
                <w:szCs w:val="24"/>
              </w:rPr>
            </w:pPr>
            <w:r w:rsidRPr="005D0F41">
              <w:rPr>
                <w:rFonts w:ascii="Candara" w:hAnsi="Candara" w:cstheme="minorHAnsi"/>
                <w:bCs/>
                <w:sz w:val="24"/>
                <w:szCs w:val="24"/>
              </w:rPr>
              <w:t xml:space="preserve">Completed </w:t>
            </w:r>
            <w:r w:rsidR="00645725" w:rsidRPr="005D0F41">
              <w:rPr>
                <w:rFonts w:ascii="Candara" w:hAnsi="Candara" w:cstheme="minorHAnsi"/>
                <w:bCs/>
                <w:sz w:val="24"/>
                <w:szCs w:val="24"/>
              </w:rPr>
              <w:t>training and</w:t>
            </w:r>
            <w:r w:rsidRPr="005D0F41">
              <w:rPr>
                <w:rFonts w:ascii="Candara" w:hAnsi="Candara" w:cstheme="minorHAnsi"/>
                <w:bCs/>
                <w:sz w:val="24"/>
                <w:szCs w:val="24"/>
              </w:rPr>
              <w:t xml:space="preserve"> received a copy of the policies and </w:t>
            </w:r>
            <w:r w:rsidR="00645725" w:rsidRPr="005D0F41">
              <w:rPr>
                <w:rFonts w:ascii="Candara" w:hAnsi="Candara" w:cstheme="minorHAnsi"/>
                <w:bCs/>
                <w:sz w:val="24"/>
                <w:szCs w:val="24"/>
              </w:rPr>
              <w:t>procedures for</w:t>
            </w:r>
            <w:r w:rsidRPr="005D0F41">
              <w:rPr>
                <w:rFonts w:ascii="Candara" w:hAnsi="Candara" w:cstheme="minorHAnsi"/>
                <w:bCs/>
                <w:sz w:val="24"/>
                <w:szCs w:val="24"/>
              </w:rPr>
              <w:t xml:space="preserve"> Visiting Long-Term Care Facilities</w:t>
            </w:r>
            <w:r w:rsidR="005B247E">
              <w:rPr>
                <w:rFonts w:ascii="Candara" w:hAnsi="Candara" w:cstheme="minorHAnsi"/>
                <w:bCs/>
                <w:sz w:val="24"/>
                <w:szCs w:val="24"/>
              </w:rPr>
              <w:t>.</w:t>
            </w:r>
          </w:p>
        </w:tc>
        <w:tc>
          <w:tcPr>
            <w:tcW w:w="3875" w:type="dxa"/>
          </w:tcPr>
          <w:p w14:paraId="31819D44" w14:textId="77777777" w:rsidR="00AE4592" w:rsidRPr="005D0F41" w:rsidRDefault="00AE4592" w:rsidP="00AE4592">
            <w:pPr>
              <w:pStyle w:val="NoSpacing"/>
              <w:spacing w:after="40" w:line="276" w:lineRule="auto"/>
              <w:rPr>
                <w:rFonts w:ascii="Candara" w:hAnsi="Candara" w:cstheme="minorHAnsi"/>
                <w:bCs/>
                <w:sz w:val="24"/>
                <w:szCs w:val="24"/>
              </w:rPr>
            </w:pPr>
          </w:p>
        </w:tc>
      </w:tr>
      <w:tr w:rsidR="00AE4592" w:rsidRPr="005D0F41" w14:paraId="13EFC5A7" w14:textId="77777777" w:rsidTr="005D0F41">
        <w:trPr>
          <w:trHeight w:val="720"/>
        </w:trPr>
        <w:tc>
          <w:tcPr>
            <w:tcW w:w="1731" w:type="dxa"/>
          </w:tcPr>
          <w:p w14:paraId="0DB86F0E" w14:textId="77777777" w:rsidR="00AE4592" w:rsidRPr="005D0F41" w:rsidRDefault="00AE4592" w:rsidP="00AE4592">
            <w:pPr>
              <w:pStyle w:val="NoSpacing"/>
              <w:rPr>
                <w:rFonts w:ascii="Candara" w:hAnsi="Candara" w:cstheme="minorHAnsi"/>
                <w:bCs/>
                <w:sz w:val="24"/>
                <w:szCs w:val="24"/>
              </w:rPr>
            </w:pPr>
          </w:p>
        </w:tc>
        <w:tc>
          <w:tcPr>
            <w:tcW w:w="5014" w:type="dxa"/>
            <w:vAlign w:val="center"/>
          </w:tcPr>
          <w:p w14:paraId="778924A7" w14:textId="4F365377" w:rsidR="00AE4592" w:rsidRPr="005D0F41" w:rsidRDefault="00645725" w:rsidP="00AE4592">
            <w:pPr>
              <w:pStyle w:val="NoSpacing"/>
              <w:rPr>
                <w:rFonts w:ascii="Candara" w:hAnsi="Candara" w:cstheme="minorHAnsi"/>
                <w:bCs/>
                <w:sz w:val="24"/>
                <w:szCs w:val="24"/>
              </w:rPr>
            </w:pPr>
            <w:r w:rsidRPr="005D0F41">
              <w:rPr>
                <w:rFonts w:ascii="Candara" w:hAnsi="Candara" w:cstheme="minorHAnsi"/>
                <w:bCs/>
                <w:sz w:val="24"/>
                <w:szCs w:val="24"/>
              </w:rPr>
              <w:t>Understands the</w:t>
            </w:r>
            <w:r w:rsidR="00AE4592" w:rsidRPr="005D0F41">
              <w:rPr>
                <w:rFonts w:ascii="Candara" w:hAnsi="Candara" w:cstheme="minorHAnsi"/>
                <w:bCs/>
                <w:sz w:val="24"/>
                <w:szCs w:val="24"/>
              </w:rPr>
              <w:t xml:space="preserve"> types of issues that require immediate notification to supervisor for consultation</w:t>
            </w:r>
            <w:r w:rsidR="005B247E">
              <w:rPr>
                <w:rFonts w:ascii="Candara" w:hAnsi="Candara" w:cstheme="minorHAnsi"/>
                <w:bCs/>
                <w:sz w:val="24"/>
                <w:szCs w:val="24"/>
              </w:rPr>
              <w:t>.</w:t>
            </w:r>
          </w:p>
        </w:tc>
        <w:tc>
          <w:tcPr>
            <w:tcW w:w="3875" w:type="dxa"/>
          </w:tcPr>
          <w:p w14:paraId="63502030" w14:textId="77777777" w:rsidR="00AE4592" w:rsidRPr="005D0F41" w:rsidRDefault="00AE4592" w:rsidP="00AE4592">
            <w:pPr>
              <w:pStyle w:val="NoSpacing"/>
              <w:spacing w:after="40" w:line="276" w:lineRule="auto"/>
              <w:rPr>
                <w:rFonts w:ascii="Candara" w:hAnsi="Candara" w:cstheme="minorHAnsi"/>
                <w:bCs/>
                <w:sz w:val="24"/>
                <w:szCs w:val="24"/>
              </w:rPr>
            </w:pPr>
          </w:p>
        </w:tc>
      </w:tr>
      <w:tr w:rsidR="00AE4592" w:rsidRPr="005D0F41" w14:paraId="2673B66C" w14:textId="77777777" w:rsidTr="005D0F41">
        <w:trPr>
          <w:trHeight w:val="720"/>
        </w:trPr>
        <w:tc>
          <w:tcPr>
            <w:tcW w:w="1731" w:type="dxa"/>
          </w:tcPr>
          <w:p w14:paraId="707E66F1" w14:textId="77777777" w:rsidR="00AE4592" w:rsidRPr="005D0F41" w:rsidRDefault="00AE4592" w:rsidP="00AE4592">
            <w:pPr>
              <w:pStyle w:val="NoSpacing"/>
              <w:rPr>
                <w:rFonts w:ascii="Candara" w:hAnsi="Candara" w:cstheme="minorHAnsi"/>
                <w:bCs/>
                <w:sz w:val="24"/>
                <w:szCs w:val="24"/>
              </w:rPr>
            </w:pPr>
          </w:p>
        </w:tc>
        <w:tc>
          <w:tcPr>
            <w:tcW w:w="5014" w:type="dxa"/>
            <w:vAlign w:val="center"/>
          </w:tcPr>
          <w:p w14:paraId="3C400C22" w14:textId="6E806883" w:rsidR="00AE4592" w:rsidRPr="005D0F41" w:rsidRDefault="00AE4592" w:rsidP="00AE4592">
            <w:pPr>
              <w:pStyle w:val="NoSpacing"/>
              <w:rPr>
                <w:rFonts w:ascii="Candara" w:hAnsi="Candara" w:cstheme="minorHAnsi"/>
                <w:bCs/>
                <w:sz w:val="24"/>
                <w:szCs w:val="24"/>
              </w:rPr>
            </w:pPr>
            <w:r w:rsidRPr="005D0F41">
              <w:rPr>
                <w:rFonts w:ascii="Candara" w:hAnsi="Candara" w:cstheme="minorHAnsi"/>
                <w:bCs/>
                <w:sz w:val="24"/>
                <w:szCs w:val="24"/>
              </w:rPr>
              <w:t>Understands completion of the COVID-19 Symptom Self-Assessment and Affirmation form</w:t>
            </w:r>
            <w:r w:rsidR="005B247E">
              <w:rPr>
                <w:rFonts w:ascii="Candara" w:hAnsi="Candara" w:cstheme="minorHAnsi"/>
                <w:bCs/>
                <w:sz w:val="24"/>
                <w:szCs w:val="24"/>
              </w:rPr>
              <w:t>.</w:t>
            </w:r>
          </w:p>
        </w:tc>
        <w:tc>
          <w:tcPr>
            <w:tcW w:w="3875" w:type="dxa"/>
          </w:tcPr>
          <w:p w14:paraId="001E5371" w14:textId="77777777" w:rsidR="00AE4592" w:rsidRPr="005D0F41" w:rsidRDefault="00AE4592" w:rsidP="00AE4592">
            <w:pPr>
              <w:pStyle w:val="NoSpacing"/>
              <w:rPr>
                <w:rFonts w:ascii="Candara" w:hAnsi="Candara" w:cstheme="minorHAnsi"/>
                <w:bCs/>
                <w:sz w:val="24"/>
                <w:szCs w:val="24"/>
              </w:rPr>
            </w:pPr>
          </w:p>
        </w:tc>
      </w:tr>
      <w:tr w:rsidR="00AE4592" w:rsidRPr="005D0F41" w14:paraId="51EA0AD3" w14:textId="77777777" w:rsidTr="005D0F41">
        <w:trPr>
          <w:trHeight w:val="720"/>
        </w:trPr>
        <w:tc>
          <w:tcPr>
            <w:tcW w:w="1731" w:type="dxa"/>
          </w:tcPr>
          <w:p w14:paraId="402A12B2" w14:textId="77777777" w:rsidR="00AE4592" w:rsidRPr="005D0F41" w:rsidRDefault="00AE4592" w:rsidP="00AE4592">
            <w:pPr>
              <w:pStyle w:val="NoSpacing"/>
              <w:rPr>
                <w:rFonts w:ascii="Candara" w:hAnsi="Candara" w:cstheme="minorHAnsi"/>
                <w:bCs/>
                <w:sz w:val="24"/>
                <w:szCs w:val="24"/>
              </w:rPr>
            </w:pPr>
          </w:p>
        </w:tc>
        <w:tc>
          <w:tcPr>
            <w:tcW w:w="5014" w:type="dxa"/>
            <w:vAlign w:val="center"/>
          </w:tcPr>
          <w:p w14:paraId="291C0724" w14:textId="1F694998" w:rsidR="00AE4592" w:rsidRPr="005D0F41" w:rsidRDefault="00AE4592" w:rsidP="00AE4592">
            <w:pPr>
              <w:pStyle w:val="NoSpacing"/>
              <w:rPr>
                <w:rFonts w:ascii="Candara" w:hAnsi="Candara" w:cstheme="minorHAnsi"/>
                <w:bCs/>
                <w:sz w:val="24"/>
                <w:szCs w:val="24"/>
              </w:rPr>
            </w:pPr>
            <w:r w:rsidRPr="005D0F41">
              <w:rPr>
                <w:rFonts w:ascii="Candara" w:hAnsi="Candara" w:cstheme="minorHAnsi"/>
                <w:bCs/>
                <w:sz w:val="24"/>
                <w:szCs w:val="24"/>
              </w:rPr>
              <w:t>Participated in training regarding basic infection control and use of sanitizing kits</w:t>
            </w:r>
            <w:r w:rsidR="005B247E">
              <w:rPr>
                <w:rFonts w:ascii="Candara" w:hAnsi="Candara" w:cstheme="minorHAnsi"/>
                <w:bCs/>
                <w:sz w:val="24"/>
                <w:szCs w:val="24"/>
              </w:rPr>
              <w:t>.</w:t>
            </w:r>
            <w:r w:rsidRPr="005D0F41">
              <w:rPr>
                <w:rFonts w:ascii="Candara" w:hAnsi="Candara" w:cstheme="minorHAnsi"/>
                <w:bCs/>
                <w:sz w:val="24"/>
                <w:szCs w:val="24"/>
              </w:rPr>
              <w:t xml:space="preserve"> </w:t>
            </w:r>
          </w:p>
        </w:tc>
        <w:tc>
          <w:tcPr>
            <w:tcW w:w="3875" w:type="dxa"/>
          </w:tcPr>
          <w:p w14:paraId="334AA6B4" w14:textId="77777777" w:rsidR="00AE4592" w:rsidRPr="005D0F41" w:rsidRDefault="00AE4592" w:rsidP="00AE4592">
            <w:pPr>
              <w:pStyle w:val="NoSpacing"/>
              <w:rPr>
                <w:rFonts w:ascii="Candara" w:hAnsi="Candara" w:cstheme="minorHAnsi"/>
                <w:bCs/>
                <w:sz w:val="24"/>
                <w:szCs w:val="24"/>
              </w:rPr>
            </w:pPr>
          </w:p>
        </w:tc>
      </w:tr>
      <w:tr w:rsidR="00AE4592" w:rsidRPr="005D0F41" w14:paraId="27354D21" w14:textId="77777777" w:rsidTr="005D0F41">
        <w:trPr>
          <w:trHeight w:val="845"/>
        </w:trPr>
        <w:tc>
          <w:tcPr>
            <w:tcW w:w="1731" w:type="dxa"/>
          </w:tcPr>
          <w:p w14:paraId="1AAE2CC7" w14:textId="77777777" w:rsidR="00AE4592" w:rsidRPr="005D0F41" w:rsidRDefault="00AE4592" w:rsidP="00AE4592">
            <w:pPr>
              <w:pStyle w:val="NoSpacing"/>
              <w:rPr>
                <w:rFonts w:ascii="Candara" w:hAnsi="Candara" w:cstheme="minorHAnsi"/>
                <w:bCs/>
                <w:sz w:val="24"/>
                <w:szCs w:val="24"/>
              </w:rPr>
            </w:pPr>
          </w:p>
        </w:tc>
        <w:tc>
          <w:tcPr>
            <w:tcW w:w="8889" w:type="dxa"/>
            <w:gridSpan w:val="2"/>
          </w:tcPr>
          <w:p w14:paraId="26F885E4" w14:textId="42C1FB78" w:rsidR="00AE4592" w:rsidRPr="005D0F41" w:rsidRDefault="00AE4592" w:rsidP="00AE4592">
            <w:pPr>
              <w:pStyle w:val="NoSpacing"/>
              <w:spacing w:before="80"/>
              <w:rPr>
                <w:rFonts w:ascii="Candara" w:hAnsi="Candara" w:cstheme="minorHAnsi"/>
                <w:b/>
                <w:i/>
                <w:iCs/>
                <w:sz w:val="20"/>
                <w:szCs w:val="20"/>
              </w:rPr>
            </w:pPr>
            <w:r w:rsidRPr="005D0F41">
              <w:rPr>
                <w:rFonts w:ascii="Candara" w:hAnsi="Candara" w:cstheme="minorHAnsi"/>
                <w:bCs/>
                <w:sz w:val="24"/>
                <w:szCs w:val="24"/>
              </w:rPr>
              <w:t>Received appropriate supply of (</w:t>
            </w:r>
            <w:r w:rsidRPr="005D0F41">
              <w:rPr>
                <w:rFonts w:ascii="Candara" w:hAnsi="Candara" w:cstheme="minorHAnsi"/>
                <w:bCs/>
                <w:i/>
                <w:sz w:val="24"/>
                <w:szCs w:val="24"/>
              </w:rPr>
              <w:t xml:space="preserve">insert - </w:t>
            </w:r>
            <w:r w:rsidRPr="005D0F41">
              <w:rPr>
                <w:rFonts w:ascii="Candara" w:hAnsi="Candara" w:cstheme="minorHAnsi"/>
                <w:bCs/>
                <w:sz w:val="24"/>
                <w:szCs w:val="24"/>
              </w:rPr>
              <w:t>face coverings, and/or healthcare personal protective equipment</w:t>
            </w:r>
            <w:r w:rsidR="005B247E">
              <w:rPr>
                <w:rFonts w:ascii="Candara" w:hAnsi="Candara" w:cstheme="minorHAnsi"/>
                <w:bCs/>
                <w:sz w:val="24"/>
                <w:szCs w:val="24"/>
              </w:rPr>
              <w:t>.</w:t>
            </w:r>
          </w:p>
        </w:tc>
      </w:tr>
      <w:tr w:rsidR="00AE4592" w:rsidRPr="005D0F41" w14:paraId="6D1AC8D2" w14:textId="77777777" w:rsidTr="005D0F41">
        <w:trPr>
          <w:trHeight w:val="800"/>
        </w:trPr>
        <w:tc>
          <w:tcPr>
            <w:tcW w:w="1731" w:type="dxa"/>
          </w:tcPr>
          <w:p w14:paraId="42DCA189" w14:textId="77777777" w:rsidR="00AE4592" w:rsidRPr="005D0F41" w:rsidRDefault="00AE4592" w:rsidP="00AE4592">
            <w:pPr>
              <w:pStyle w:val="NoSpacing"/>
              <w:rPr>
                <w:rFonts w:ascii="Candara" w:hAnsi="Candara" w:cstheme="minorHAnsi"/>
                <w:bCs/>
                <w:sz w:val="24"/>
                <w:szCs w:val="24"/>
              </w:rPr>
            </w:pPr>
          </w:p>
        </w:tc>
        <w:tc>
          <w:tcPr>
            <w:tcW w:w="8889" w:type="dxa"/>
            <w:gridSpan w:val="2"/>
          </w:tcPr>
          <w:p w14:paraId="252DE79A" w14:textId="26D90423" w:rsidR="00AE4592" w:rsidRPr="005D0F41" w:rsidRDefault="00AE4592" w:rsidP="00AE4592">
            <w:pPr>
              <w:pStyle w:val="NoSpacing"/>
              <w:spacing w:before="80"/>
              <w:rPr>
                <w:rFonts w:ascii="Candara" w:hAnsi="Candara" w:cstheme="minorHAnsi"/>
                <w:bCs/>
                <w:sz w:val="24"/>
                <w:szCs w:val="24"/>
              </w:rPr>
            </w:pPr>
            <w:r w:rsidRPr="005D0F41">
              <w:rPr>
                <w:rFonts w:ascii="Candara" w:hAnsi="Candara" w:cstheme="minorHAnsi"/>
                <w:bCs/>
                <w:sz w:val="24"/>
                <w:szCs w:val="24"/>
              </w:rPr>
              <w:t xml:space="preserve">Received appropriate supply of Sanitizer Kits </w:t>
            </w:r>
            <w:r w:rsidRPr="005D0F41">
              <w:rPr>
                <w:rFonts w:ascii="Candara" w:hAnsi="Candara" w:cstheme="minorHAnsi"/>
                <w:bCs/>
                <w:i/>
                <w:iCs/>
              </w:rPr>
              <w:t>(</w:t>
            </w:r>
            <w:r w:rsidRPr="005D0F41">
              <w:rPr>
                <w:rFonts w:ascii="Candara" w:hAnsi="Candara" w:cstheme="minorHAnsi"/>
                <w:bCs/>
                <w:i/>
                <w:iCs/>
                <w:sz w:val="24"/>
                <w:szCs w:val="24"/>
              </w:rPr>
              <w:t>Indicate amount)</w:t>
            </w:r>
            <w:r w:rsidR="005B247E">
              <w:rPr>
                <w:rFonts w:ascii="Candara" w:hAnsi="Candara" w:cstheme="minorHAnsi"/>
                <w:bCs/>
                <w:i/>
                <w:iCs/>
                <w:sz w:val="24"/>
                <w:szCs w:val="24"/>
              </w:rPr>
              <w:t>.</w:t>
            </w:r>
          </w:p>
        </w:tc>
      </w:tr>
    </w:tbl>
    <w:p w14:paraId="2951F723" w14:textId="706FFA9D" w:rsidR="00EA2AEC" w:rsidRPr="005D0F41" w:rsidRDefault="00D803D9" w:rsidP="00CB5A05">
      <w:pPr>
        <w:spacing w:after="0"/>
        <w:ind w:left="-540"/>
        <w:rPr>
          <w:rFonts w:ascii="Candara" w:hAnsi="Candara" w:cstheme="minorHAnsi"/>
          <w:b/>
          <w:bCs/>
          <w:i/>
          <w:iCs/>
        </w:rPr>
      </w:pPr>
      <w:r>
        <w:rPr>
          <w:rFonts w:ascii="Candara" w:hAnsi="Candara" w:cstheme="minorHAnsi"/>
          <w:b/>
          <w:bCs/>
          <w:i/>
          <w:iCs/>
        </w:rPr>
        <w:br/>
      </w:r>
      <w:r w:rsidR="00EA2AEC" w:rsidRPr="005D0F41">
        <w:rPr>
          <w:rFonts w:ascii="Candara" w:hAnsi="Candara" w:cstheme="minorHAnsi"/>
          <w:b/>
          <w:bCs/>
          <w:i/>
          <w:iCs/>
        </w:rPr>
        <w:t>I verify that ____________________________________ has completed all required training, demonstrated preparedness in resuming facility visits, and re</w:t>
      </w:r>
      <w:r w:rsidR="00D87452" w:rsidRPr="005D0F41">
        <w:rPr>
          <w:rFonts w:ascii="Candara" w:hAnsi="Candara" w:cstheme="minorHAnsi"/>
          <w:b/>
          <w:bCs/>
          <w:i/>
          <w:iCs/>
        </w:rPr>
        <w:t xml:space="preserve">ceived </w:t>
      </w:r>
      <w:r w:rsidR="00922F1F" w:rsidRPr="005D0F41">
        <w:rPr>
          <w:rFonts w:ascii="Candara" w:hAnsi="Candara" w:cstheme="minorHAnsi"/>
          <w:b/>
          <w:bCs/>
          <w:i/>
          <w:iCs/>
        </w:rPr>
        <w:t xml:space="preserve">an </w:t>
      </w:r>
      <w:r w:rsidR="00D87452" w:rsidRPr="005D0F41">
        <w:rPr>
          <w:rFonts w:ascii="Candara" w:hAnsi="Candara" w:cstheme="minorHAnsi"/>
          <w:b/>
          <w:bCs/>
          <w:i/>
          <w:iCs/>
        </w:rPr>
        <w:t xml:space="preserve">appropriate supply of </w:t>
      </w:r>
      <w:r w:rsidR="00D87452" w:rsidRPr="005D0F41">
        <w:rPr>
          <w:rFonts w:ascii="Candara" w:hAnsi="Candara" w:cstheme="minorHAnsi"/>
          <w:b/>
          <w:bCs/>
          <w:sz w:val="24"/>
          <w:szCs w:val="24"/>
        </w:rPr>
        <w:t>(</w:t>
      </w:r>
      <w:r w:rsidR="00D87452" w:rsidRPr="005D0F41">
        <w:rPr>
          <w:rFonts w:ascii="Candara" w:hAnsi="Candara" w:cstheme="minorHAnsi"/>
          <w:b/>
          <w:bCs/>
          <w:i/>
          <w:sz w:val="24"/>
          <w:szCs w:val="24"/>
        </w:rPr>
        <w:t xml:space="preserve">insert - </w:t>
      </w:r>
      <w:r w:rsidR="00D87452" w:rsidRPr="005D0F41">
        <w:rPr>
          <w:rFonts w:ascii="Candara" w:hAnsi="Candara" w:cstheme="minorHAnsi"/>
          <w:b/>
          <w:bCs/>
          <w:i/>
          <w:iCs/>
          <w:sz w:val="24"/>
          <w:szCs w:val="24"/>
        </w:rPr>
        <w:t xml:space="preserve">face coverings, and/or </w:t>
      </w:r>
      <w:r w:rsidR="00922F1F" w:rsidRPr="005D0F41">
        <w:rPr>
          <w:rFonts w:ascii="Candara" w:hAnsi="Candara" w:cstheme="minorHAnsi"/>
          <w:b/>
          <w:bCs/>
          <w:i/>
          <w:iCs/>
          <w:sz w:val="24"/>
          <w:szCs w:val="24"/>
        </w:rPr>
        <w:t>h</w:t>
      </w:r>
      <w:r w:rsidR="00D87452" w:rsidRPr="005D0F41">
        <w:rPr>
          <w:rFonts w:ascii="Candara" w:hAnsi="Candara" w:cstheme="minorHAnsi"/>
          <w:b/>
          <w:bCs/>
          <w:i/>
          <w:iCs/>
          <w:sz w:val="24"/>
          <w:szCs w:val="24"/>
        </w:rPr>
        <w:t xml:space="preserve">ealthcare </w:t>
      </w:r>
      <w:r w:rsidR="00922F1F" w:rsidRPr="005D0F41">
        <w:rPr>
          <w:rFonts w:ascii="Candara" w:hAnsi="Candara" w:cstheme="minorHAnsi"/>
          <w:b/>
          <w:bCs/>
          <w:i/>
          <w:iCs/>
          <w:sz w:val="24"/>
          <w:szCs w:val="24"/>
        </w:rPr>
        <w:t>personnel PPE</w:t>
      </w:r>
      <w:r w:rsidR="00EA2AEC" w:rsidRPr="005D0F41">
        <w:rPr>
          <w:rFonts w:ascii="Candara" w:hAnsi="Candara" w:cstheme="minorHAnsi"/>
          <w:b/>
          <w:bCs/>
          <w:i/>
          <w:iCs/>
        </w:rPr>
        <w:t xml:space="preserve"> and </w:t>
      </w:r>
      <w:r w:rsidR="006D00EF" w:rsidRPr="005D0F41">
        <w:rPr>
          <w:rFonts w:ascii="Candara" w:hAnsi="Candara" w:cstheme="minorHAnsi"/>
          <w:b/>
          <w:bCs/>
          <w:i/>
          <w:iCs/>
        </w:rPr>
        <w:t>S</w:t>
      </w:r>
      <w:r w:rsidR="00EA2AEC" w:rsidRPr="005D0F41">
        <w:rPr>
          <w:rFonts w:ascii="Candara" w:hAnsi="Candara" w:cstheme="minorHAnsi"/>
          <w:b/>
          <w:bCs/>
          <w:i/>
          <w:iCs/>
        </w:rPr>
        <w:t>anitizer Kits</w:t>
      </w:r>
      <w:r w:rsidR="00A8619D" w:rsidRPr="005D0F41">
        <w:rPr>
          <w:rFonts w:ascii="Candara" w:hAnsi="Candara" w:cstheme="minorHAnsi"/>
          <w:b/>
          <w:bCs/>
          <w:i/>
          <w:iCs/>
        </w:rPr>
        <w:t>)</w:t>
      </w:r>
      <w:r w:rsidR="00EA2AEC" w:rsidRPr="005D0F41">
        <w:rPr>
          <w:rFonts w:ascii="Candara" w:hAnsi="Candara" w:cstheme="minorHAnsi"/>
          <w:b/>
          <w:bCs/>
          <w:i/>
          <w:iCs/>
        </w:rPr>
        <w:t>.</w:t>
      </w:r>
    </w:p>
    <w:p w14:paraId="28DA4F47" w14:textId="77777777" w:rsidR="00741BC4" w:rsidRPr="005D0F41" w:rsidRDefault="00741BC4" w:rsidP="006D00EF">
      <w:pPr>
        <w:spacing w:after="0"/>
        <w:ind w:left="-540"/>
        <w:rPr>
          <w:rFonts w:ascii="Candara" w:hAnsi="Candara" w:cstheme="minorHAnsi"/>
          <w:b/>
          <w:bCs/>
          <w:i/>
          <w:iCs/>
          <w:sz w:val="12"/>
          <w:szCs w:val="12"/>
        </w:rPr>
      </w:pPr>
    </w:p>
    <w:tbl>
      <w:tblPr>
        <w:tblStyle w:val="TableGrid"/>
        <w:tblW w:w="10535" w:type="dxa"/>
        <w:tblInd w:w="-635" w:type="dxa"/>
        <w:tblLook w:val="04A0" w:firstRow="1" w:lastRow="0" w:firstColumn="1" w:lastColumn="0" w:noHBand="0" w:noVBand="1"/>
      </w:tblPr>
      <w:tblGrid>
        <w:gridCol w:w="1895"/>
        <w:gridCol w:w="3322"/>
        <w:gridCol w:w="3068"/>
        <w:gridCol w:w="810"/>
        <w:gridCol w:w="1440"/>
      </w:tblGrid>
      <w:tr w:rsidR="001E1993" w:rsidRPr="005D0F41" w14:paraId="135995EE" w14:textId="77777777" w:rsidTr="0037693F">
        <w:trPr>
          <w:trHeight w:val="702"/>
        </w:trPr>
        <w:tc>
          <w:tcPr>
            <w:tcW w:w="1895" w:type="dxa"/>
            <w:tcBorders>
              <w:top w:val="nil"/>
              <w:left w:val="nil"/>
              <w:bottom w:val="nil"/>
              <w:right w:val="nil"/>
            </w:tcBorders>
            <w:vAlign w:val="bottom"/>
          </w:tcPr>
          <w:p w14:paraId="15AE1994" w14:textId="325D9F08" w:rsidR="00741BC4" w:rsidRPr="005D0F41" w:rsidRDefault="001E1993" w:rsidP="005238A2">
            <w:pPr>
              <w:pStyle w:val="NoSpacing"/>
              <w:rPr>
                <w:rFonts w:ascii="Candara" w:hAnsi="Candara" w:cstheme="minorHAnsi"/>
                <w:b/>
              </w:rPr>
            </w:pPr>
            <w:r w:rsidRPr="005D0F41">
              <w:rPr>
                <w:rFonts w:ascii="Candara" w:hAnsi="Candara" w:cstheme="minorHAnsi"/>
                <w:b/>
              </w:rPr>
              <w:t>Representative</w:t>
            </w:r>
          </w:p>
          <w:p w14:paraId="3C01A320" w14:textId="2B7B9D2B" w:rsidR="00741BC4" w:rsidRPr="005D0F41" w:rsidRDefault="00741BC4" w:rsidP="005238A2">
            <w:pPr>
              <w:pStyle w:val="NoSpacing"/>
              <w:rPr>
                <w:rFonts w:ascii="Candara" w:hAnsi="Candara" w:cstheme="minorHAnsi"/>
                <w:b/>
              </w:rPr>
            </w:pPr>
            <w:r w:rsidRPr="005D0F41">
              <w:rPr>
                <w:rFonts w:ascii="Candara" w:hAnsi="Candara" w:cstheme="minorHAnsi"/>
                <w:b/>
              </w:rPr>
              <w:t>Signature:</w:t>
            </w:r>
          </w:p>
        </w:tc>
        <w:tc>
          <w:tcPr>
            <w:tcW w:w="3322" w:type="dxa"/>
            <w:tcBorders>
              <w:top w:val="nil"/>
              <w:left w:val="nil"/>
              <w:right w:val="nil"/>
            </w:tcBorders>
          </w:tcPr>
          <w:p w14:paraId="71355CDA" w14:textId="77777777" w:rsidR="00741BC4" w:rsidRPr="005D0F41" w:rsidRDefault="00741BC4" w:rsidP="005238A2">
            <w:pPr>
              <w:pStyle w:val="NoSpacing"/>
              <w:spacing w:before="80"/>
              <w:rPr>
                <w:rFonts w:ascii="Candara" w:hAnsi="Candara" w:cstheme="minorHAnsi"/>
                <w:bCs/>
                <w:sz w:val="24"/>
                <w:szCs w:val="24"/>
              </w:rPr>
            </w:pPr>
          </w:p>
        </w:tc>
        <w:tc>
          <w:tcPr>
            <w:tcW w:w="3068" w:type="dxa"/>
            <w:tcBorders>
              <w:top w:val="nil"/>
              <w:left w:val="nil"/>
              <w:right w:val="nil"/>
            </w:tcBorders>
            <w:vAlign w:val="center"/>
          </w:tcPr>
          <w:p w14:paraId="632C402D" w14:textId="7714BA20" w:rsidR="00741BC4" w:rsidRPr="005D0F41" w:rsidRDefault="00741BC4" w:rsidP="005238A2">
            <w:pPr>
              <w:pStyle w:val="NoSpacing"/>
              <w:spacing w:before="80"/>
              <w:rPr>
                <w:rFonts w:ascii="Candara" w:hAnsi="Candara" w:cstheme="minorHAnsi"/>
                <w:bCs/>
                <w:sz w:val="24"/>
                <w:szCs w:val="24"/>
              </w:rPr>
            </w:pPr>
          </w:p>
        </w:tc>
        <w:tc>
          <w:tcPr>
            <w:tcW w:w="810" w:type="dxa"/>
            <w:tcBorders>
              <w:top w:val="nil"/>
              <w:left w:val="nil"/>
              <w:bottom w:val="nil"/>
              <w:right w:val="nil"/>
            </w:tcBorders>
            <w:vAlign w:val="bottom"/>
          </w:tcPr>
          <w:p w14:paraId="33A6E706" w14:textId="25BC0F6E" w:rsidR="00741BC4" w:rsidRPr="005D0F41" w:rsidRDefault="0037693F" w:rsidP="0037693F">
            <w:pPr>
              <w:pStyle w:val="NoSpacing"/>
              <w:spacing w:before="80"/>
              <w:ind w:left="-13"/>
              <w:rPr>
                <w:rFonts w:ascii="Candara" w:hAnsi="Candara" w:cstheme="minorHAnsi"/>
                <w:b/>
              </w:rPr>
            </w:pPr>
            <w:r w:rsidRPr="005D0F41">
              <w:rPr>
                <w:rFonts w:ascii="Candara" w:hAnsi="Candara" w:cstheme="minorHAnsi"/>
                <w:b/>
              </w:rPr>
              <w:t xml:space="preserve">   </w:t>
            </w:r>
            <w:r w:rsidR="00741BC4" w:rsidRPr="005D0F41">
              <w:rPr>
                <w:rFonts w:ascii="Candara" w:hAnsi="Candara" w:cstheme="minorHAnsi"/>
                <w:b/>
              </w:rPr>
              <w:t>Date:</w:t>
            </w:r>
          </w:p>
        </w:tc>
        <w:tc>
          <w:tcPr>
            <w:tcW w:w="1440" w:type="dxa"/>
            <w:tcBorders>
              <w:top w:val="nil"/>
              <w:left w:val="nil"/>
              <w:right w:val="nil"/>
            </w:tcBorders>
            <w:vAlign w:val="center"/>
          </w:tcPr>
          <w:p w14:paraId="20F5DE30" w14:textId="20471CE5" w:rsidR="00741BC4" w:rsidRPr="005D0F41" w:rsidRDefault="00741BC4" w:rsidP="005238A2">
            <w:pPr>
              <w:pStyle w:val="NoSpacing"/>
              <w:spacing w:before="80"/>
              <w:rPr>
                <w:rFonts w:ascii="Candara" w:hAnsi="Candara" w:cstheme="minorHAnsi"/>
                <w:bCs/>
                <w:sz w:val="24"/>
                <w:szCs w:val="24"/>
              </w:rPr>
            </w:pPr>
          </w:p>
        </w:tc>
      </w:tr>
    </w:tbl>
    <w:p w14:paraId="1C0809DA" w14:textId="77777777" w:rsidR="00EA2AEC" w:rsidRPr="005D0F41" w:rsidRDefault="00EA2AEC">
      <w:pPr>
        <w:rPr>
          <w:rFonts w:ascii="Candara" w:hAnsi="Candara" w:cstheme="minorHAnsi"/>
          <w:sz w:val="12"/>
          <w:szCs w:val="12"/>
        </w:rPr>
      </w:pPr>
    </w:p>
    <w:tbl>
      <w:tblPr>
        <w:tblStyle w:val="TableGrid"/>
        <w:tblW w:w="10535" w:type="dxa"/>
        <w:tblInd w:w="-635" w:type="dxa"/>
        <w:tblLook w:val="04A0" w:firstRow="1" w:lastRow="0" w:firstColumn="1" w:lastColumn="0" w:noHBand="0" w:noVBand="1"/>
      </w:tblPr>
      <w:tblGrid>
        <w:gridCol w:w="1867"/>
        <w:gridCol w:w="6413"/>
        <w:gridCol w:w="815"/>
        <w:gridCol w:w="1440"/>
      </w:tblGrid>
      <w:tr w:rsidR="00EA2AEC" w:rsidRPr="005D0F41" w14:paraId="7109D2E2" w14:textId="77777777" w:rsidTr="006D00EF">
        <w:trPr>
          <w:trHeight w:val="612"/>
        </w:trPr>
        <w:tc>
          <w:tcPr>
            <w:tcW w:w="1867" w:type="dxa"/>
            <w:tcBorders>
              <w:top w:val="nil"/>
              <w:left w:val="nil"/>
              <w:bottom w:val="nil"/>
              <w:right w:val="nil"/>
            </w:tcBorders>
            <w:vAlign w:val="bottom"/>
          </w:tcPr>
          <w:p w14:paraId="1CC90D20" w14:textId="573E13B3" w:rsidR="00741BC4" w:rsidRPr="005D0F41" w:rsidRDefault="00BB412F" w:rsidP="00F05CBB">
            <w:pPr>
              <w:pStyle w:val="NoSpacing"/>
              <w:rPr>
                <w:rFonts w:ascii="Candara" w:hAnsi="Candara" w:cstheme="minorHAnsi"/>
                <w:b/>
              </w:rPr>
            </w:pPr>
            <w:r w:rsidRPr="005D0F41">
              <w:rPr>
                <w:rFonts w:ascii="Candara" w:hAnsi="Candara" w:cstheme="minorHAnsi"/>
                <w:b/>
              </w:rPr>
              <w:t xml:space="preserve">Supervisor </w:t>
            </w:r>
          </w:p>
          <w:p w14:paraId="0723CFFB" w14:textId="28B6E84F" w:rsidR="00EA2AEC" w:rsidRPr="005D0F41" w:rsidRDefault="00741BC4" w:rsidP="00F05CBB">
            <w:pPr>
              <w:pStyle w:val="NoSpacing"/>
              <w:rPr>
                <w:rFonts w:ascii="Candara" w:hAnsi="Candara" w:cstheme="minorHAnsi"/>
                <w:b/>
              </w:rPr>
            </w:pPr>
            <w:r w:rsidRPr="005D0F41">
              <w:rPr>
                <w:rFonts w:ascii="Candara" w:hAnsi="Candara" w:cstheme="minorHAnsi"/>
                <w:b/>
              </w:rPr>
              <w:t>Signature</w:t>
            </w:r>
            <w:r w:rsidR="00EA2AEC" w:rsidRPr="005D0F41">
              <w:rPr>
                <w:rFonts w:ascii="Candara" w:hAnsi="Candara" w:cstheme="minorHAnsi"/>
                <w:b/>
              </w:rPr>
              <w:t>:</w:t>
            </w:r>
          </w:p>
        </w:tc>
        <w:tc>
          <w:tcPr>
            <w:tcW w:w="6413" w:type="dxa"/>
            <w:tcBorders>
              <w:top w:val="nil"/>
              <w:left w:val="nil"/>
              <w:right w:val="nil"/>
            </w:tcBorders>
            <w:vAlign w:val="center"/>
          </w:tcPr>
          <w:p w14:paraId="16065BBB" w14:textId="77777777" w:rsidR="00EA2AEC" w:rsidRPr="005D0F41" w:rsidRDefault="00EA2AEC" w:rsidP="005238A2">
            <w:pPr>
              <w:pStyle w:val="NoSpacing"/>
              <w:spacing w:before="80"/>
              <w:rPr>
                <w:rFonts w:ascii="Candara" w:hAnsi="Candara" w:cstheme="minorHAnsi"/>
                <w:bCs/>
                <w:sz w:val="24"/>
                <w:szCs w:val="24"/>
              </w:rPr>
            </w:pPr>
          </w:p>
        </w:tc>
        <w:tc>
          <w:tcPr>
            <w:tcW w:w="815" w:type="dxa"/>
            <w:tcBorders>
              <w:top w:val="nil"/>
              <w:left w:val="nil"/>
              <w:bottom w:val="nil"/>
              <w:right w:val="nil"/>
            </w:tcBorders>
            <w:vAlign w:val="bottom"/>
          </w:tcPr>
          <w:p w14:paraId="0CF9D334" w14:textId="4AF98C67" w:rsidR="00EA2AEC" w:rsidRPr="005D0F41" w:rsidRDefault="00170BFC" w:rsidP="005238A2">
            <w:pPr>
              <w:pStyle w:val="NoSpacing"/>
              <w:spacing w:before="80"/>
              <w:rPr>
                <w:rFonts w:ascii="Candara" w:hAnsi="Candara" w:cstheme="minorHAnsi"/>
                <w:b/>
              </w:rPr>
            </w:pPr>
            <w:r w:rsidRPr="005D0F41">
              <w:rPr>
                <w:rFonts w:ascii="Candara" w:hAnsi="Candara" w:cstheme="minorHAnsi"/>
                <w:b/>
              </w:rPr>
              <w:t>Date:</w:t>
            </w:r>
          </w:p>
        </w:tc>
        <w:tc>
          <w:tcPr>
            <w:tcW w:w="1440" w:type="dxa"/>
            <w:tcBorders>
              <w:top w:val="nil"/>
              <w:left w:val="nil"/>
              <w:right w:val="nil"/>
            </w:tcBorders>
            <w:vAlign w:val="center"/>
          </w:tcPr>
          <w:p w14:paraId="03EE88FC" w14:textId="74B6707D" w:rsidR="00EA2AEC" w:rsidRPr="005D0F41" w:rsidRDefault="00EA2AEC" w:rsidP="005238A2">
            <w:pPr>
              <w:pStyle w:val="NoSpacing"/>
              <w:spacing w:before="80"/>
              <w:rPr>
                <w:rFonts w:ascii="Candara" w:hAnsi="Candara" w:cstheme="minorHAnsi"/>
                <w:bCs/>
                <w:sz w:val="24"/>
                <w:szCs w:val="24"/>
              </w:rPr>
            </w:pPr>
          </w:p>
        </w:tc>
      </w:tr>
    </w:tbl>
    <w:p w14:paraId="2561488C" w14:textId="77777777" w:rsidR="00C07A67" w:rsidRPr="005D0F41" w:rsidRDefault="00C07A67" w:rsidP="00170BFC">
      <w:pPr>
        <w:pStyle w:val="NoSpacing"/>
        <w:rPr>
          <w:rFonts w:ascii="Candara" w:hAnsi="Candara"/>
        </w:rPr>
      </w:pPr>
    </w:p>
    <w:sectPr w:rsidR="00C07A67" w:rsidRPr="005D0F41" w:rsidSect="00D803D9">
      <w:footerReference w:type="default" r:id="rId20"/>
      <w:headerReference w:type="first" r:id="rId21"/>
      <w:pgSz w:w="12240" w:h="15840"/>
      <w:pgMar w:top="1260" w:right="810" w:bottom="450" w:left="1530" w:header="63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7E51" w14:textId="77777777" w:rsidR="00AC6E2B" w:rsidRDefault="00AC6E2B" w:rsidP="00170BFC">
      <w:pPr>
        <w:spacing w:after="0" w:line="240" w:lineRule="auto"/>
      </w:pPr>
      <w:r>
        <w:separator/>
      </w:r>
    </w:p>
  </w:endnote>
  <w:endnote w:type="continuationSeparator" w:id="0">
    <w:p w14:paraId="3197824D" w14:textId="77777777" w:rsidR="00AC6E2B" w:rsidRDefault="00AC6E2B" w:rsidP="0017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583924"/>
      <w:docPartObj>
        <w:docPartGallery w:val="Page Numbers (Bottom of Page)"/>
        <w:docPartUnique/>
      </w:docPartObj>
    </w:sdtPr>
    <w:sdtEndPr/>
    <w:sdtContent>
      <w:sdt>
        <w:sdtPr>
          <w:id w:val="-1769616900"/>
          <w:docPartObj>
            <w:docPartGallery w:val="Page Numbers (Top of Page)"/>
            <w:docPartUnique/>
          </w:docPartObj>
        </w:sdtPr>
        <w:sdtEndPr/>
        <w:sdtContent>
          <w:p w14:paraId="713ADF98" w14:textId="1FAE7CA6" w:rsidR="00170BFC" w:rsidRPr="00794E57" w:rsidRDefault="00170BFC" w:rsidP="00794E57">
            <w:pPr>
              <w:pStyle w:val="Footer"/>
              <w:tabs>
                <w:tab w:val="clear" w:pos="9360"/>
              </w:tabs>
              <w:jc w:val="right"/>
              <w:rPr>
                <w:b/>
                <w:bCs/>
                <w:sz w:val="20"/>
                <w:szCs w:val="20"/>
              </w:rPr>
            </w:pPr>
            <w:r w:rsidRPr="00825A10">
              <w:rPr>
                <w:sz w:val="20"/>
                <w:szCs w:val="20"/>
              </w:rPr>
              <w:t xml:space="preserve">Page </w:t>
            </w:r>
            <w:r w:rsidRPr="00825A10">
              <w:rPr>
                <w:b/>
                <w:bCs/>
                <w:sz w:val="20"/>
                <w:szCs w:val="20"/>
              </w:rPr>
              <w:fldChar w:fldCharType="begin"/>
            </w:r>
            <w:r w:rsidRPr="00825A10">
              <w:rPr>
                <w:b/>
                <w:bCs/>
                <w:sz w:val="20"/>
                <w:szCs w:val="20"/>
              </w:rPr>
              <w:instrText xml:space="preserve"> PAGE </w:instrText>
            </w:r>
            <w:r w:rsidRPr="00825A10">
              <w:rPr>
                <w:b/>
                <w:bCs/>
                <w:sz w:val="20"/>
                <w:szCs w:val="20"/>
              </w:rPr>
              <w:fldChar w:fldCharType="separate"/>
            </w:r>
            <w:r w:rsidR="00687777">
              <w:rPr>
                <w:b/>
                <w:bCs/>
                <w:noProof/>
                <w:sz w:val="20"/>
                <w:szCs w:val="20"/>
              </w:rPr>
              <w:t>4</w:t>
            </w:r>
            <w:r w:rsidRPr="00825A10">
              <w:rPr>
                <w:b/>
                <w:bCs/>
                <w:sz w:val="20"/>
                <w:szCs w:val="20"/>
              </w:rPr>
              <w:fldChar w:fldCharType="end"/>
            </w:r>
            <w:r w:rsidRPr="00825A10">
              <w:rPr>
                <w:sz w:val="20"/>
                <w:szCs w:val="20"/>
              </w:rPr>
              <w:t xml:space="preserve"> of </w:t>
            </w:r>
            <w:r w:rsidRPr="00825A10">
              <w:rPr>
                <w:b/>
                <w:bCs/>
                <w:sz w:val="20"/>
                <w:szCs w:val="20"/>
              </w:rPr>
              <w:fldChar w:fldCharType="begin"/>
            </w:r>
            <w:r w:rsidRPr="00825A10">
              <w:rPr>
                <w:b/>
                <w:bCs/>
                <w:sz w:val="20"/>
                <w:szCs w:val="20"/>
              </w:rPr>
              <w:instrText xml:space="preserve"> NUMPAGES  </w:instrText>
            </w:r>
            <w:r w:rsidRPr="00825A10">
              <w:rPr>
                <w:b/>
                <w:bCs/>
                <w:sz w:val="20"/>
                <w:szCs w:val="20"/>
              </w:rPr>
              <w:fldChar w:fldCharType="separate"/>
            </w:r>
            <w:r w:rsidR="00687777">
              <w:rPr>
                <w:b/>
                <w:bCs/>
                <w:noProof/>
                <w:sz w:val="20"/>
                <w:szCs w:val="20"/>
              </w:rPr>
              <w:t>4</w:t>
            </w:r>
            <w:r w:rsidRPr="00825A10">
              <w:rPr>
                <w:b/>
                <w:bCs/>
                <w:sz w:val="20"/>
                <w:szCs w:val="20"/>
              </w:rPr>
              <w:fldChar w:fldCharType="end"/>
            </w:r>
            <w:r w:rsidR="00794E57">
              <w:rPr>
                <w:b/>
                <w:bCs/>
                <w:sz w:val="20"/>
                <w:szCs w:val="20"/>
              </w:rPr>
              <w:t xml:space="preserve"> </w:t>
            </w:r>
            <w:r w:rsidR="00E6106F">
              <w:rPr>
                <w:sz w:val="20"/>
                <w:szCs w:val="20"/>
              </w:rPr>
              <w:t>June</w:t>
            </w:r>
            <w:r w:rsidR="00687777">
              <w:rPr>
                <w:sz w:val="20"/>
                <w:szCs w:val="20"/>
              </w:rPr>
              <w:t xml:space="preserve"> 2021</w:t>
            </w:r>
          </w:p>
        </w:sdtContent>
      </w:sdt>
    </w:sdtContent>
  </w:sdt>
  <w:p w14:paraId="69319A8F" w14:textId="77A0EED6" w:rsidR="00170BFC" w:rsidRDefault="00170BFC" w:rsidP="00784098">
    <w:pPr>
      <w:pStyle w:val="Footer"/>
      <w:ind w:left="-15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BAC1" w14:textId="77777777" w:rsidR="00AC6E2B" w:rsidRDefault="00AC6E2B" w:rsidP="00170BFC">
      <w:pPr>
        <w:spacing w:after="0" w:line="240" w:lineRule="auto"/>
      </w:pPr>
      <w:r>
        <w:separator/>
      </w:r>
    </w:p>
  </w:footnote>
  <w:footnote w:type="continuationSeparator" w:id="0">
    <w:p w14:paraId="6D96DF32" w14:textId="77777777" w:rsidR="00AC6E2B" w:rsidRDefault="00AC6E2B" w:rsidP="00170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0D69" w14:textId="224EA2A5" w:rsidR="00D803D9" w:rsidRDefault="00D803D9" w:rsidP="00D803D9">
    <w:pPr>
      <w:pStyle w:val="Header"/>
      <w:ind w:left="-1530"/>
    </w:pPr>
    <w:r>
      <w:rPr>
        <w:noProof/>
      </w:rPr>
      <w:drawing>
        <wp:inline distT="0" distB="0" distL="0" distR="0" wp14:anchorId="3DC264A4" wp14:editId="424E28B7">
          <wp:extent cx="7789276" cy="219456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30" cy="21967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24A57"/>
    <w:multiLevelType w:val="hybridMultilevel"/>
    <w:tmpl w:val="81EA943C"/>
    <w:lvl w:ilvl="0" w:tplc="62920F60">
      <w:start w:val="1"/>
      <w:numFmt w:val="decimal"/>
      <w:lvlText w:val="%1."/>
      <w:lvlJc w:val="left"/>
      <w:pPr>
        <w:ind w:left="-90" w:hanging="360"/>
      </w:pPr>
      <w:rPr>
        <w:b w:val="0"/>
        <w:bCs/>
        <w:color w:val="auto"/>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28102503"/>
    <w:multiLevelType w:val="hybridMultilevel"/>
    <w:tmpl w:val="2C6475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C6F65A0"/>
    <w:multiLevelType w:val="hybridMultilevel"/>
    <w:tmpl w:val="D2FC8F40"/>
    <w:lvl w:ilvl="0" w:tplc="EDE4DF7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73DF3"/>
    <w:multiLevelType w:val="hybridMultilevel"/>
    <w:tmpl w:val="B3F8BA56"/>
    <w:lvl w:ilvl="0" w:tplc="EDE4DF7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E587A"/>
    <w:multiLevelType w:val="hybridMultilevel"/>
    <w:tmpl w:val="5E987FCC"/>
    <w:lvl w:ilvl="0" w:tplc="5740C478">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C456165"/>
    <w:multiLevelType w:val="hybridMultilevel"/>
    <w:tmpl w:val="15E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F3FFA"/>
    <w:multiLevelType w:val="hybridMultilevel"/>
    <w:tmpl w:val="9126D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748ED"/>
    <w:multiLevelType w:val="hybridMultilevel"/>
    <w:tmpl w:val="F04C1BF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6A16903"/>
    <w:multiLevelType w:val="hybridMultilevel"/>
    <w:tmpl w:val="6C6C0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0C15CF8"/>
    <w:multiLevelType w:val="hybridMultilevel"/>
    <w:tmpl w:val="D2FC8F40"/>
    <w:lvl w:ilvl="0" w:tplc="EDE4DF7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61B9B"/>
    <w:multiLevelType w:val="hybridMultilevel"/>
    <w:tmpl w:val="D2FC8F40"/>
    <w:lvl w:ilvl="0" w:tplc="EDE4DF7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3"/>
  </w:num>
  <w:num w:numId="5">
    <w:abstractNumId w:val="10"/>
  </w:num>
  <w:num w:numId="6">
    <w:abstractNumId w:val="2"/>
  </w:num>
  <w:num w:numId="7">
    <w:abstractNumId w:val="5"/>
  </w:num>
  <w:num w:numId="8">
    <w:abstractNumId w:val="1"/>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67"/>
    <w:rsid w:val="0002081A"/>
    <w:rsid w:val="00073929"/>
    <w:rsid w:val="000970F5"/>
    <w:rsid w:val="000971D7"/>
    <w:rsid w:val="000C1263"/>
    <w:rsid w:val="000D24FF"/>
    <w:rsid w:val="000D4B2E"/>
    <w:rsid w:val="000F3A04"/>
    <w:rsid w:val="000F5D4C"/>
    <w:rsid w:val="001004BC"/>
    <w:rsid w:val="00117723"/>
    <w:rsid w:val="001234BA"/>
    <w:rsid w:val="00125BEE"/>
    <w:rsid w:val="0014716C"/>
    <w:rsid w:val="00170BFC"/>
    <w:rsid w:val="00171317"/>
    <w:rsid w:val="00171475"/>
    <w:rsid w:val="00197477"/>
    <w:rsid w:val="001D2504"/>
    <w:rsid w:val="001E1993"/>
    <w:rsid w:val="001E4973"/>
    <w:rsid w:val="001E4C4D"/>
    <w:rsid w:val="001F29F9"/>
    <w:rsid w:val="001F2AE5"/>
    <w:rsid w:val="001F5789"/>
    <w:rsid w:val="001F671C"/>
    <w:rsid w:val="00227DA2"/>
    <w:rsid w:val="00257653"/>
    <w:rsid w:val="0027750C"/>
    <w:rsid w:val="002C5E4C"/>
    <w:rsid w:val="002D0287"/>
    <w:rsid w:val="002D286D"/>
    <w:rsid w:val="002E7D3B"/>
    <w:rsid w:val="0030006F"/>
    <w:rsid w:val="00300932"/>
    <w:rsid w:val="00335061"/>
    <w:rsid w:val="00335B70"/>
    <w:rsid w:val="00347E45"/>
    <w:rsid w:val="0037693F"/>
    <w:rsid w:val="003A16E1"/>
    <w:rsid w:val="003B252C"/>
    <w:rsid w:val="003D0A34"/>
    <w:rsid w:val="003D1393"/>
    <w:rsid w:val="003D1664"/>
    <w:rsid w:val="003D5636"/>
    <w:rsid w:val="003F6D05"/>
    <w:rsid w:val="00427E54"/>
    <w:rsid w:val="00430A5F"/>
    <w:rsid w:val="00435FF0"/>
    <w:rsid w:val="00452D52"/>
    <w:rsid w:val="00472790"/>
    <w:rsid w:val="004C645B"/>
    <w:rsid w:val="004D7473"/>
    <w:rsid w:val="005102FE"/>
    <w:rsid w:val="00514DE6"/>
    <w:rsid w:val="00514F14"/>
    <w:rsid w:val="005238A2"/>
    <w:rsid w:val="00530CEA"/>
    <w:rsid w:val="00541A37"/>
    <w:rsid w:val="00596D27"/>
    <w:rsid w:val="005B247E"/>
    <w:rsid w:val="005B3569"/>
    <w:rsid w:val="005B4A97"/>
    <w:rsid w:val="005D0F41"/>
    <w:rsid w:val="005F5F16"/>
    <w:rsid w:val="006271EF"/>
    <w:rsid w:val="00645725"/>
    <w:rsid w:val="00676D6D"/>
    <w:rsid w:val="00687777"/>
    <w:rsid w:val="006A1876"/>
    <w:rsid w:val="006B14B9"/>
    <w:rsid w:val="006B208C"/>
    <w:rsid w:val="006B3896"/>
    <w:rsid w:val="006D00EF"/>
    <w:rsid w:val="006E03CC"/>
    <w:rsid w:val="006E045E"/>
    <w:rsid w:val="00707EBA"/>
    <w:rsid w:val="007131E9"/>
    <w:rsid w:val="007160EB"/>
    <w:rsid w:val="00727143"/>
    <w:rsid w:val="00741BC4"/>
    <w:rsid w:val="00777B97"/>
    <w:rsid w:val="00784098"/>
    <w:rsid w:val="00794E57"/>
    <w:rsid w:val="007966FA"/>
    <w:rsid w:val="007A59F0"/>
    <w:rsid w:val="007D21D6"/>
    <w:rsid w:val="007D36F7"/>
    <w:rsid w:val="007D7905"/>
    <w:rsid w:val="00817946"/>
    <w:rsid w:val="00825A10"/>
    <w:rsid w:val="00855098"/>
    <w:rsid w:val="0087674B"/>
    <w:rsid w:val="008875C8"/>
    <w:rsid w:val="008C4819"/>
    <w:rsid w:val="008E6023"/>
    <w:rsid w:val="008F0732"/>
    <w:rsid w:val="008F1EF8"/>
    <w:rsid w:val="0090697D"/>
    <w:rsid w:val="00906A35"/>
    <w:rsid w:val="00911229"/>
    <w:rsid w:val="00911986"/>
    <w:rsid w:val="009170BA"/>
    <w:rsid w:val="00922F1F"/>
    <w:rsid w:val="0094144C"/>
    <w:rsid w:val="009463D2"/>
    <w:rsid w:val="00984C20"/>
    <w:rsid w:val="00996B21"/>
    <w:rsid w:val="009A2CA1"/>
    <w:rsid w:val="009B3A83"/>
    <w:rsid w:val="009B6D15"/>
    <w:rsid w:val="009B6F8B"/>
    <w:rsid w:val="009C10A1"/>
    <w:rsid w:val="009C6A26"/>
    <w:rsid w:val="00A004B2"/>
    <w:rsid w:val="00A570C4"/>
    <w:rsid w:val="00A6145C"/>
    <w:rsid w:val="00A84602"/>
    <w:rsid w:val="00A8619D"/>
    <w:rsid w:val="00A871C1"/>
    <w:rsid w:val="00A914AE"/>
    <w:rsid w:val="00AA6CCA"/>
    <w:rsid w:val="00AB0553"/>
    <w:rsid w:val="00AC6E2B"/>
    <w:rsid w:val="00AE4592"/>
    <w:rsid w:val="00B02762"/>
    <w:rsid w:val="00B04333"/>
    <w:rsid w:val="00B14611"/>
    <w:rsid w:val="00B14A48"/>
    <w:rsid w:val="00B3051D"/>
    <w:rsid w:val="00B41624"/>
    <w:rsid w:val="00B43D4D"/>
    <w:rsid w:val="00B53E98"/>
    <w:rsid w:val="00B658E6"/>
    <w:rsid w:val="00B74D3A"/>
    <w:rsid w:val="00B8269B"/>
    <w:rsid w:val="00B8596D"/>
    <w:rsid w:val="00BA6508"/>
    <w:rsid w:val="00BB412F"/>
    <w:rsid w:val="00BB49F5"/>
    <w:rsid w:val="00BB5EEF"/>
    <w:rsid w:val="00BC493D"/>
    <w:rsid w:val="00BC5BEE"/>
    <w:rsid w:val="00BC7A56"/>
    <w:rsid w:val="00BD5369"/>
    <w:rsid w:val="00BE431A"/>
    <w:rsid w:val="00C0111A"/>
    <w:rsid w:val="00C07A67"/>
    <w:rsid w:val="00C12216"/>
    <w:rsid w:val="00C171CC"/>
    <w:rsid w:val="00C4783A"/>
    <w:rsid w:val="00C508A5"/>
    <w:rsid w:val="00C569D9"/>
    <w:rsid w:val="00C60DC2"/>
    <w:rsid w:val="00C663DE"/>
    <w:rsid w:val="00C80E54"/>
    <w:rsid w:val="00CB5A05"/>
    <w:rsid w:val="00CC38BF"/>
    <w:rsid w:val="00CC6C5B"/>
    <w:rsid w:val="00CD498D"/>
    <w:rsid w:val="00CF2348"/>
    <w:rsid w:val="00CF2368"/>
    <w:rsid w:val="00CF4FC4"/>
    <w:rsid w:val="00CF6182"/>
    <w:rsid w:val="00D02696"/>
    <w:rsid w:val="00D11DC5"/>
    <w:rsid w:val="00D2359F"/>
    <w:rsid w:val="00D3271A"/>
    <w:rsid w:val="00D41A8B"/>
    <w:rsid w:val="00D5435A"/>
    <w:rsid w:val="00D602EF"/>
    <w:rsid w:val="00D65874"/>
    <w:rsid w:val="00D65FB0"/>
    <w:rsid w:val="00D803D9"/>
    <w:rsid w:val="00D87452"/>
    <w:rsid w:val="00DD5A70"/>
    <w:rsid w:val="00DD7B98"/>
    <w:rsid w:val="00DE7218"/>
    <w:rsid w:val="00E14953"/>
    <w:rsid w:val="00E17905"/>
    <w:rsid w:val="00E6106F"/>
    <w:rsid w:val="00E61A97"/>
    <w:rsid w:val="00E67117"/>
    <w:rsid w:val="00E84832"/>
    <w:rsid w:val="00EA0EE1"/>
    <w:rsid w:val="00EA2AEC"/>
    <w:rsid w:val="00F05CBB"/>
    <w:rsid w:val="00F1647D"/>
    <w:rsid w:val="00F168A2"/>
    <w:rsid w:val="00F45067"/>
    <w:rsid w:val="00F637BA"/>
    <w:rsid w:val="00F84CEB"/>
    <w:rsid w:val="00F906C7"/>
    <w:rsid w:val="00F92E0D"/>
    <w:rsid w:val="00FA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6AB1"/>
  <w15:chartTrackingRefBased/>
  <w15:docId w15:val="{DAAA3074-5A40-4163-8C77-2B2F2884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7"/>
    <w:pPr>
      <w:spacing w:after="0" w:line="240" w:lineRule="auto"/>
    </w:pPr>
  </w:style>
  <w:style w:type="paragraph" w:styleId="ListParagraph">
    <w:name w:val="List Paragraph"/>
    <w:basedOn w:val="Normal"/>
    <w:uiPriority w:val="34"/>
    <w:qFormat/>
    <w:rsid w:val="00C12216"/>
    <w:pPr>
      <w:ind w:left="720"/>
      <w:contextualSpacing/>
    </w:pPr>
  </w:style>
  <w:style w:type="table" w:styleId="TableGrid">
    <w:name w:val="Table Grid"/>
    <w:basedOn w:val="TableNormal"/>
    <w:uiPriority w:val="39"/>
    <w:rsid w:val="007A5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790"/>
    <w:rPr>
      <w:rFonts w:ascii="Segoe UI" w:hAnsi="Segoe UI" w:cs="Segoe UI"/>
      <w:sz w:val="18"/>
      <w:szCs w:val="18"/>
    </w:rPr>
  </w:style>
  <w:style w:type="character" w:styleId="Hyperlink">
    <w:name w:val="Hyperlink"/>
    <w:basedOn w:val="DefaultParagraphFont"/>
    <w:uiPriority w:val="99"/>
    <w:unhideWhenUsed/>
    <w:rsid w:val="00DE7218"/>
    <w:rPr>
      <w:color w:val="0563C1" w:themeColor="hyperlink"/>
      <w:u w:val="single"/>
    </w:rPr>
  </w:style>
  <w:style w:type="character" w:customStyle="1" w:styleId="UnresolvedMention1">
    <w:name w:val="Unresolved Mention1"/>
    <w:basedOn w:val="DefaultParagraphFont"/>
    <w:uiPriority w:val="99"/>
    <w:semiHidden/>
    <w:unhideWhenUsed/>
    <w:rsid w:val="00DE7218"/>
    <w:rPr>
      <w:color w:val="605E5C"/>
      <w:shd w:val="clear" w:color="auto" w:fill="E1DFDD"/>
    </w:rPr>
  </w:style>
  <w:style w:type="paragraph" w:styleId="Header">
    <w:name w:val="header"/>
    <w:basedOn w:val="Normal"/>
    <w:link w:val="HeaderChar"/>
    <w:uiPriority w:val="99"/>
    <w:unhideWhenUsed/>
    <w:rsid w:val="00170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FC"/>
  </w:style>
  <w:style w:type="paragraph" w:styleId="Footer">
    <w:name w:val="footer"/>
    <w:basedOn w:val="Normal"/>
    <w:link w:val="FooterChar"/>
    <w:uiPriority w:val="99"/>
    <w:unhideWhenUsed/>
    <w:rsid w:val="00170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FC"/>
  </w:style>
  <w:style w:type="character" w:styleId="CommentReference">
    <w:name w:val="annotation reference"/>
    <w:basedOn w:val="DefaultParagraphFont"/>
    <w:uiPriority w:val="99"/>
    <w:semiHidden/>
    <w:unhideWhenUsed/>
    <w:rsid w:val="00F92E0D"/>
    <w:rPr>
      <w:sz w:val="16"/>
      <w:szCs w:val="16"/>
    </w:rPr>
  </w:style>
  <w:style w:type="paragraph" w:styleId="CommentText">
    <w:name w:val="annotation text"/>
    <w:basedOn w:val="Normal"/>
    <w:link w:val="CommentTextChar"/>
    <w:uiPriority w:val="99"/>
    <w:semiHidden/>
    <w:unhideWhenUsed/>
    <w:rsid w:val="00F92E0D"/>
    <w:pPr>
      <w:spacing w:line="240" w:lineRule="auto"/>
    </w:pPr>
    <w:rPr>
      <w:sz w:val="20"/>
      <w:szCs w:val="20"/>
    </w:rPr>
  </w:style>
  <w:style w:type="character" w:customStyle="1" w:styleId="CommentTextChar">
    <w:name w:val="Comment Text Char"/>
    <w:basedOn w:val="DefaultParagraphFont"/>
    <w:link w:val="CommentText"/>
    <w:uiPriority w:val="99"/>
    <w:semiHidden/>
    <w:rsid w:val="00F92E0D"/>
    <w:rPr>
      <w:sz w:val="20"/>
      <w:szCs w:val="20"/>
    </w:rPr>
  </w:style>
  <w:style w:type="paragraph" w:styleId="CommentSubject">
    <w:name w:val="annotation subject"/>
    <w:basedOn w:val="CommentText"/>
    <w:next w:val="CommentText"/>
    <w:link w:val="CommentSubjectChar"/>
    <w:uiPriority w:val="99"/>
    <w:semiHidden/>
    <w:unhideWhenUsed/>
    <w:rsid w:val="00F92E0D"/>
    <w:rPr>
      <w:b/>
      <w:bCs/>
    </w:rPr>
  </w:style>
  <w:style w:type="character" w:customStyle="1" w:styleId="CommentSubjectChar">
    <w:name w:val="Comment Subject Char"/>
    <w:basedOn w:val="CommentTextChar"/>
    <w:link w:val="CommentSubject"/>
    <w:uiPriority w:val="99"/>
    <w:semiHidden/>
    <w:rsid w:val="00F92E0D"/>
    <w:rPr>
      <w:b/>
      <w:bCs/>
      <w:sz w:val="20"/>
      <w:szCs w:val="20"/>
    </w:rPr>
  </w:style>
  <w:style w:type="paragraph" w:styleId="FootnoteText">
    <w:name w:val="footnote text"/>
    <w:basedOn w:val="Normal"/>
    <w:link w:val="FootnoteTextChar"/>
    <w:uiPriority w:val="99"/>
    <w:semiHidden/>
    <w:unhideWhenUsed/>
    <w:rsid w:val="008F1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EF8"/>
    <w:rPr>
      <w:sz w:val="20"/>
      <w:szCs w:val="20"/>
    </w:rPr>
  </w:style>
  <w:style w:type="character" w:styleId="FootnoteReference">
    <w:name w:val="footnote reference"/>
    <w:basedOn w:val="DefaultParagraphFont"/>
    <w:uiPriority w:val="99"/>
    <w:semiHidden/>
    <w:unhideWhenUsed/>
    <w:rsid w:val="008F1EF8"/>
    <w:rPr>
      <w:vertAlign w:val="superscript"/>
    </w:rPr>
  </w:style>
  <w:style w:type="character" w:customStyle="1" w:styleId="UnresolvedMention2">
    <w:name w:val="Unresolved Mention2"/>
    <w:basedOn w:val="DefaultParagraphFont"/>
    <w:uiPriority w:val="99"/>
    <w:semiHidden/>
    <w:unhideWhenUsed/>
    <w:rsid w:val="002E7D3B"/>
    <w:rPr>
      <w:color w:val="605E5C"/>
      <w:shd w:val="clear" w:color="auto" w:fill="E1DFDD"/>
    </w:rPr>
  </w:style>
  <w:style w:type="character" w:customStyle="1" w:styleId="UnresolvedMention3">
    <w:name w:val="Unresolved Mention3"/>
    <w:basedOn w:val="DefaultParagraphFont"/>
    <w:uiPriority w:val="99"/>
    <w:semiHidden/>
    <w:unhideWhenUsed/>
    <w:rsid w:val="00911229"/>
    <w:rPr>
      <w:color w:val="605E5C"/>
      <w:shd w:val="clear" w:color="auto" w:fill="E1DFDD"/>
    </w:rPr>
  </w:style>
  <w:style w:type="character" w:styleId="FollowedHyperlink">
    <w:name w:val="FollowedHyperlink"/>
    <w:basedOn w:val="DefaultParagraphFont"/>
    <w:uiPriority w:val="99"/>
    <w:semiHidden/>
    <w:unhideWhenUsed/>
    <w:rsid w:val="00627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4jQUBAlBrI" TargetMode="External"/><Relationship Id="rId18" Type="http://schemas.openxmlformats.org/officeDocument/2006/relationships/hyperlink" Target="https://www.youtube.com/watch?v=PQxOc13DxvQ"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watch?v=vMCS6gT8SzQ" TargetMode="External"/><Relationship Id="rId17" Type="http://schemas.openxmlformats.org/officeDocument/2006/relationships/hyperlink" Target="https://www.youtube.com/watch?v=H4jQUBAlBrI" TargetMode="External"/><Relationship Id="rId2" Type="http://schemas.openxmlformats.org/officeDocument/2006/relationships/customXml" Target="../customXml/item2.xml"/><Relationship Id="rId16" Type="http://schemas.openxmlformats.org/officeDocument/2006/relationships/hyperlink" Target="https://www.youtube.com/watch?v=vMCS6gT8Sz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tcombudsman.org/omb_support/COVID-19/recovery-and-reentry" TargetMode="External"/><Relationship Id="rId5" Type="http://schemas.openxmlformats.org/officeDocument/2006/relationships/numbering" Target="numbering.xml"/><Relationship Id="rId15" Type="http://schemas.openxmlformats.org/officeDocument/2006/relationships/hyperlink" Target="https://www.youtube.com/watch?v=iMKCdBo_v3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iMKCdBo_v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QxOc13DxvQ"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08602AB5B2B642BED72005A66E09EA" ma:contentTypeVersion="9" ma:contentTypeDescription="Create a new document." ma:contentTypeScope="" ma:versionID="ad6258821868bd3f50c7dac77d9a551d">
  <xsd:schema xmlns:xsd="http://www.w3.org/2001/XMLSchema" xmlns:xs="http://www.w3.org/2001/XMLSchema" xmlns:p="http://schemas.microsoft.com/office/2006/metadata/properties" xmlns:ns1="http://schemas.microsoft.com/sharepoint/v3" xmlns:ns3="45326f20-0e50-45bf-8303-98ec0a5d25e4" targetNamespace="http://schemas.microsoft.com/office/2006/metadata/properties" ma:root="true" ma:fieldsID="7db46bf8ba80d13296afda19b9f7713a" ns1:_="" ns3:_="">
    <xsd:import namespace="http://schemas.microsoft.com/sharepoint/v3"/>
    <xsd:import namespace="45326f20-0e50-45bf-8303-98ec0a5d25e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26f20-0e50-45bf-8303-98ec0a5d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4932AB-DFB0-4CC0-8DE9-443AB78B20EF}">
  <ds:schemaRefs>
    <ds:schemaRef ds:uri="http://schemas.openxmlformats.org/officeDocument/2006/bibliography"/>
  </ds:schemaRefs>
</ds:datastoreItem>
</file>

<file path=customXml/itemProps2.xml><?xml version="1.0" encoding="utf-8"?>
<ds:datastoreItem xmlns:ds="http://schemas.openxmlformats.org/officeDocument/2006/customXml" ds:itemID="{F2D8C6D6-AD20-4FDC-ADD5-EDBB77DA9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326f20-0e50-45bf-8303-98ec0a5d2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C606B-1FBF-4030-B8E5-30A4E97EA61F}">
  <ds:schemaRefs>
    <ds:schemaRef ds:uri="http://schemas.microsoft.com/sharepoint/v3/contenttype/forms"/>
  </ds:schemaRefs>
</ds:datastoreItem>
</file>

<file path=customXml/itemProps4.xml><?xml version="1.0" encoding="utf-8"?>
<ds:datastoreItem xmlns:ds="http://schemas.openxmlformats.org/officeDocument/2006/customXml" ds:itemID="{5FD75C17-3E6C-4DC1-AF62-68E903F0087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Katie Kohler</cp:lastModifiedBy>
  <cp:revision>3</cp:revision>
  <cp:lastPrinted>2021-06-30T14:52:00Z</cp:lastPrinted>
  <dcterms:created xsi:type="dcterms:W3CDTF">2021-06-30T14:51:00Z</dcterms:created>
  <dcterms:modified xsi:type="dcterms:W3CDTF">2021-06-30T14:54:00Z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0x010100E908602AB5B2B642BED72005A66E09EA</vt:lpwstr>
  </property>
</Properties>
</file>