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10E44" w14:textId="6E5C67FE" w:rsidR="007164B4" w:rsidRDefault="00D6649F" w:rsidP="00D315E8">
      <w:r>
        <w:rPr>
          <w:noProof/>
        </w:rPr>
        <mc:AlternateContent>
          <mc:Choice Requires="wps">
            <w:drawing>
              <wp:anchor distT="0" distB="0" distL="114300" distR="114300" simplePos="0" relativeHeight="251659264" behindDoc="0" locked="0" layoutInCell="1" allowOverlap="1" wp14:anchorId="03E42034" wp14:editId="0E2426F6">
                <wp:simplePos x="0" y="0"/>
                <wp:positionH relativeFrom="page">
                  <wp:align>left</wp:align>
                </wp:positionH>
                <wp:positionV relativeFrom="paragraph">
                  <wp:posOffset>-2555240</wp:posOffset>
                </wp:positionV>
                <wp:extent cx="8401050" cy="419100"/>
                <wp:effectExtent l="0" t="0" r="0" b="0"/>
                <wp:wrapNone/>
                <wp:docPr id="2" name="Rectangle 2"/>
                <wp:cNvGraphicFramePr/>
                <a:graphic xmlns:a="http://schemas.openxmlformats.org/drawingml/2006/main">
                  <a:graphicData uri="http://schemas.microsoft.com/office/word/2010/wordprocessingShape">
                    <wps:wsp>
                      <wps:cNvSpPr/>
                      <wps:spPr>
                        <a:xfrm>
                          <a:off x="0" y="0"/>
                          <a:ext cx="8401050" cy="419100"/>
                        </a:xfrm>
                        <a:prstGeom prst="rect">
                          <a:avLst/>
                        </a:prstGeom>
                        <a:solidFill>
                          <a:srgbClr val="0A2E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10E79" id="Rectangle 2" o:spid="_x0000_s1026" style="position:absolute;margin-left:0;margin-top:-201.2pt;width:661.5pt;height:33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" fillcolor="#0a2e82" stroked="f" strokeweight="1pt">
                <w10:wrap anchorx="page"/>
              </v:rect>
            </w:pict>
          </mc:Fallback>
        </mc:AlternateContent>
      </w:r>
    </w:p>
    <w:tbl>
      <w:tblPr>
        <w:tblStyle w:val="TableGrid1"/>
        <w:tblW w:w="5292"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2067"/>
        <w:gridCol w:w="901"/>
        <w:gridCol w:w="1189"/>
        <w:gridCol w:w="1198"/>
        <w:gridCol w:w="3477"/>
        <w:gridCol w:w="1603"/>
      </w:tblGrid>
      <w:tr w:rsidR="002A1244" w:rsidRPr="00725491" w14:paraId="3EC19205" w14:textId="77777777" w:rsidTr="00D6649F">
        <w:trPr>
          <w:gridAfter w:val="1"/>
          <w:wAfter w:w="701" w:type="pct"/>
        </w:trPr>
        <w:tc>
          <w:tcPr>
            <w:tcW w:w="4299" w:type="pct"/>
            <w:gridSpan w:val="6"/>
            <w:shd w:val="clear" w:color="auto" w:fill="auto"/>
            <w:vAlign w:val="bottom"/>
          </w:tcPr>
          <w:p w14:paraId="74F38EFE" w14:textId="21995796" w:rsidR="002A1244" w:rsidRPr="00D6649F" w:rsidRDefault="00086501" w:rsidP="00715C65">
            <w:pPr>
              <w:pStyle w:val="Heading1"/>
              <w:outlineLvl w:val="0"/>
              <w:rPr>
                <w:rFonts w:ascii="Aharoni" w:hAnsi="Aharoni" w:cs="Aharoni"/>
                <w:color w:val="0A2E82"/>
                <w:sz w:val="36"/>
                <w:szCs w:val="36"/>
              </w:rPr>
            </w:pPr>
            <w:r w:rsidRPr="00D6649F">
              <w:rPr>
                <w:rFonts w:ascii="Aharoni" w:hAnsi="Aharoni" w:cs="Aharoni" w:hint="cs"/>
                <w:color w:val="0A2E82"/>
                <w:sz w:val="44"/>
                <w:szCs w:val="44"/>
              </w:rPr>
              <w:t xml:space="preserve">Visit </w:t>
            </w:r>
            <w:r w:rsidR="00725491" w:rsidRPr="00D6649F">
              <w:rPr>
                <w:rFonts w:ascii="Aharoni" w:hAnsi="Aharoni" w:cs="Aharoni" w:hint="cs"/>
                <w:color w:val="0A2E82"/>
                <w:sz w:val="44"/>
                <w:szCs w:val="44"/>
              </w:rPr>
              <w:t>Checklist</w:t>
            </w:r>
            <w:r w:rsidRPr="00D6649F">
              <w:rPr>
                <w:rFonts w:ascii="Aharoni" w:hAnsi="Aharoni" w:cs="Aharoni" w:hint="cs"/>
                <w:color w:val="0A2E82"/>
                <w:sz w:val="44"/>
                <w:szCs w:val="44"/>
              </w:rPr>
              <w:t xml:space="preserve"> During </w:t>
            </w:r>
            <w:r w:rsidR="001768C9">
              <w:rPr>
                <w:rFonts w:ascii="Aharoni" w:hAnsi="Aharoni" w:cs="Aharoni"/>
                <w:color w:val="0A2E82"/>
                <w:sz w:val="44"/>
                <w:szCs w:val="44"/>
              </w:rPr>
              <w:t xml:space="preserve">the </w:t>
            </w:r>
            <w:r w:rsidRPr="00D6649F">
              <w:rPr>
                <w:rFonts w:ascii="Aharoni" w:hAnsi="Aharoni" w:cs="Aharoni" w:hint="cs"/>
                <w:color w:val="0A2E82"/>
                <w:sz w:val="44"/>
                <w:szCs w:val="44"/>
              </w:rPr>
              <w:t>COVID-</w:t>
            </w:r>
            <w:r w:rsidRPr="00D6649F">
              <w:rPr>
                <w:rFonts w:ascii="Aharoni" w:hAnsi="Aharoni" w:cs="Aharoni" w:hint="cs"/>
                <w:color w:val="0A2E82"/>
                <w:sz w:val="56"/>
                <w:szCs w:val="56"/>
              </w:rPr>
              <w:t>19</w:t>
            </w:r>
            <w:r w:rsidRPr="00D6649F">
              <w:rPr>
                <w:rFonts w:ascii="Aharoni" w:hAnsi="Aharoni" w:cs="Aharoni" w:hint="cs"/>
                <w:color w:val="0A2E82"/>
                <w:sz w:val="52"/>
                <w:szCs w:val="52"/>
              </w:rPr>
              <w:t xml:space="preserve"> </w:t>
            </w:r>
            <w:r w:rsidRPr="00D6649F">
              <w:rPr>
                <w:rFonts w:ascii="Aharoni" w:hAnsi="Aharoni" w:cs="Aharoni" w:hint="cs"/>
                <w:color w:val="0A2E82"/>
                <w:sz w:val="44"/>
                <w:szCs w:val="44"/>
              </w:rPr>
              <w:t>Pandemic</w:t>
            </w:r>
          </w:p>
        </w:tc>
      </w:tr>
      <w:tr w:rsidR="006B6659" w:rsidRPr="002A1244" w14:paraId="20BE1869" w14:textId="77777777" w:rsidTr="00D6649F">
        <w:trPr>
          <w:trHeight w:val="315"/>
        </w:trPr>
        <w:tc>
          <w:tcPr>
            <w:tcW w:w="436" w:type="pct"/>
            <w:vAlign w:val="bottom"/>
          </w:tcPr>
          <w:p w14:paraId="285B0855" w14:textId="6CDDE6A5" w:rsidR="00725491" w:rsidRPr="000C3471" w:rsidRDefault="00725491" w:rsidP="00B6713C">
            <w:pPr>
              <w:pStyle w:val="NormalIndent"/>
              <w:ind w:left="73"/>
              <w:rPr>
                <w:rFonts w:ascii="Candara" w:hAnsi="Candara"/>
                <w:szCs w:val="22"/>
              </w:rPr>
            </w:pPr>
            <w:r w:rsidRPr="000C3471">
              <w:rPr>
                <w:rFonts w:ascii="Candara" w:hAnsi="Candara"/>
                <w:szCs w:val="22"/>
              </w:rPr>
              <w:t>Date</w:t>
            </w:r>
          </w:p>
        </w:tc>
        <w:tc>
          <w:tcPr>
            <w:tcW w:w="904" w:type="pct"/>
            <w:tcBorders>
              <w:bottom w:val="single" w:sz="4" w:space="0" w:color="auto"/>
            </w:tcBorders>
            <w:vAlign w:val="bottom"/>
          </w:tcPr>
          <w:p w14:paraId="475B5C40" w14:textId="4452E471" w:rsidR="00725491" w:rsidRPr="000C3471" w:rsidRDefault="00725491" w:rsidP="00B6713C">
            <w:pPr>
              <w:pStyle w:val="NormalIndent"/>
              <w:ind w:left="0"/>
              <w:rPr>
                <w:rFonts w:ascii="Candara" w:hAnsi="Candara"/>
                <w:szCs w:val="22"/>
              </w:rPr>
            </w:pPr>
          </w:p>
        </w:tc>
        <w:tc>
          <w:tcPr>
            <w:tcW w:w="394" w:type="pct"/>
            <w:vAlign w:val="bottom"/>
          </w:tcPr>
          <w:p w14:paraId="230BAB73" w14:textId="5059B1E1" w:rsidR="00725491" w:rsidRPr="000C3471" w:rsidRDefault="002359DE" w:rsidP="00B6713C">
            <w:pPr>
              <w:pStyle w:val="NormalIndent"/>
              <w:ind w:left="73"/>
              <w:rPr>
                <w:rFonts w:ascii="Candara" w:hAnsi="Candara"/>
                <w:szCs w:val="22"/>
              </w:rPr>
            </w:pPr>
            <w:r w:rsidRPr="000C3471">
              <w:rPr>
                <w:rFonts w:ascii="Candara" w:hAnsi="Candara"/>
                <w:szCs w:val="22"/>
              </w:rPr>
              <w:t>Name</w:t>
            </w:r>
          </w:p>
        </w:tc>
        <w:tc>
          <w:tcPr>
            <w:tcW w:w="3266" w:type="pct"/>
            <w:gridSpan w:val="4"/>
            <w:tcBorders>
              <w:bottom w:val="single" w:sz="4" w:space="0" w:color="auto"/>
            </w:tcBorders>
            <w:vAlign w:val="bottom"/>
          </w:tcPr>
          <w:p w14:paraId="11BD2842" w14:textId="59A70387" w:rsidR="00725491" w:rsidRPr="000C3471" w:rsidRDefault="00725491" w:rsidP="00B6713C">
            <w:pPr>
              <w:rPr>
                <w:rFonts w:ascii="Candara" w:hAnsi="Candara"/>
                <w:szCs w:val="22"/>
              </w:rPr>
            </w:pPr>
          </w:p>
        </w:tc>
      </w:tr>
      <w:tr w:rsidR="002D1B30" w:rsidRPr="002A1244" w14:paraId="41106FB3" w14:textId="77777777" w:rsidTr="00D6649F">
        <w:trPr>
          <w:trHeight w:val="440"/>
        </w:trPr>
        <w:tc>
          <w:tcPr>
            <w:tcW w:w="436" w:type="pct"/>
            <w:vAlign w:val="bottom"/>
          </w:tcPr>
          <w:p w14:paraId="2977F596" w14:textId="6EC7264F" w:rsidR="002D1B30" w:rsidRPr="000C3471" w:rsidRDefault="002D1B30" w:rsidP="00B6713C">
            <w:pPr>
              <w:pStyle w:val="NormalIndent"/>
              <w:ind w:left="73"/>
              <w:rPr>
                <w:rFonts w:ascii="Candara" w:hAnsi="Candara"/>
                <w:szCs w:val="22"/>
              </w:rPr>
            </w:pPr>
            <w:r w:rsidRPr="000C3471">
              <w:rPr>
                <w:rFonts w:ascii="Candara" w:hAnsi="Candara"/>
                <w:szCs w:val="22"/>
              </w:rPr>
              <w:t xml:space="preserve">Facility </w:t>
            </w:r>
          </w:p>
        </w:tc>
        <w:tc>
          <w:tcPr>
            <w:tcW w:w="1818" w:type="pct"/>
            <w:gridSpan w:val="3"/>
            <w:tcBorders>
              <w:bottom w:val="single" w:sz="4" w:space="0" w:color="auto"/>
            </w:tcBorders>
            <w:vAlign w:val="bottom"/>
          </w:tcPr>
          <w:p w14:paraId="7A15442B" w14:textId="70B3C5BD" w:rsidR="002D1B30" w:rsidRPr="000C3471" w:rsidRDefault="002D1B30" w:rsidP="00B6713C">
            <w:pPr>
              <w:pStyle w:val="NormalIndent"/>
              <w:ind w:left="73"/>
              <w:rPr>
                <w:rFonts w:ascii="Candara" w:hAnsi="Candara"/>
                <w:szCs w:val="22"/>
              </w:rPr>
            </w:pPr>
          </w:p>
        </w:tc>
        <w:tc>
          <w:tcPr>
            <w:tcW w:w="524" w:type="pct"/>
            <w:vAlign w:val="bottom"/>
          </w:tcPr>
          <w:p w14:paraId="1CE52D2B" w14:textId="7DF85D9F" w:rsidR="002D1B30" w:rsidRPr="000C3471" w:rsidRDefault="002D1B30" w:rsidP="00B6713C">
            <w:pPr>
              <w:pStyle w:val="NormalIndent"/>
              <w:ind w:left="73"/>
              <w:rPr>
                <w:rFonts w:ascii="Candara" w:hAnsi="Candara"/>
                <w:szCs w:val="22"/>
              </w:rPr>
            </w:pPr>
            <w:r w:rsidRPr="000C3471">
              <w:rPr>
                <w:rFonts w:ascii="Candara" w:hAnsi="Candara"/>
                <w:szCs w:val="22"/>
              </w:rPr>
              <w:t>Location</w:t>
            </w:r>
          </w:p>
        </w:tc>
        <w:tc>
          <w:tcPr>
            <w:tcW w:w="2222" w:type="pct"/>
            <w:gridSpan w:val="2"/>
            <w:tcBorders>
              <w:bottom w:val="single" w:sz="4" w:space="0" w:color="auto"/>
            </w:tcBorders>
            <w:vAlign w:val="bottom"/>
          </w:tcPr>
          <w:p w14:paraId="1F0294BA" w14:textId="77777777" w:rsidR="002D1B30" w:rsidRPr="000C3471" w:rsidRDefault="002D1B30" w:rsidP="00B6713C">
            <w:pPr>
              <w:rPr>
                <w:rFonts w:ascii="Candara" w:hAnsi="Candara"/>
                <w:szCs w:val="22"/>
              </w:rPr>
            </w:pPr>
          </w:p>
        </w:tc>
      </w:tr>
      <w:tr w:rsidR="002A1244" w:rsidRPr="002A1244" w14:paraId="795E0B87" w14:textId="77777777" w:rsidTr="00D6649F">
        <w:trPr>
          <w:gridAfter w:val="1"/>
          <w:wAfter w:w="701" w:type="pct"/>
          <w:trHeight w:val="54"/>
        </w:trPr>
        <w:tc>
          <w:tcPr>
            <w:tcW w:w="4299" w:type="pct"/>
            <w:gridSpan w:val="6"/>
            <w:shd w:val="clear" w:color="auto" w:fill="auto"/>
          </w:tcPr>
          <w:p w14:paraId="737C0F26" w14:textId="77777777" w:rsidR="002A1244" w:rsidRPr="0044581F" w:rsidRDefault="002A1244" w:rsidP="002A1244">
            <w:pPr>
              <w:rPr>
                <w:rFonts w:ascii="Corbel" w:eastAsia="Calibri" w:hAnsi="Corbel" w:cs="Times New Roman"/>
                <w:b/>
                <w:sz w:val="16"/>
                <w:szCs w:val="16"/>
              </w:rPr>
            </w:pPr>
          </w:p>
        </w:tc>
      </w:tr>
    </w:tbl>
    <w:p w14:paraId="59B922EF" w14:textId="1A71796F" w:rsidR="008E6175" w:rsidRDefault="008E6175" w:rsidP="008E6175">
      <w:pPr>
        <w:rPr>
          <w:sz w:val="20"/>
          <w:szCs w:val="20"/>
        </w:rPr>
      </w:pPr>
    </w:p>
    <w:tbl>
      <w:tblPr>
        <w:tblStyle w:val="TableGrid"/>
        <w:tblW w:w="11605" w:type="dxa"/>
        <w:tblInd w:w="-360" w:type="dxa"/>
        <w:tblLook w:val="04A0" w:firstRow="1" w:lastRow="0" w:firstColumn="1" w:lastColumn="0" w:noHBand="0" w:noVBand="1"/>
      </w:tblPr>
      <w:tblGrid>
        <w:gridCol w:w="752"/>
        <w:gridCol w:w="494"/>
        <w:gridCol w:w="7479"/>
        <w:gridCol w:w="2880"/>
      </w:tblGrid>
      <w:tr w:rsidR="00B20971" w14:paraId="2CC7876D" w14:textId="77777777" w:rsidTr="000C1A8C">
        <w:trPr>
          <w:cantSplit/>
          <w:trHeight w:val="440"/>
          <w:tblHeader/>
        </w:trPr>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2843FEEA" w14:textId="77777777" w:rsidR="00B20971" w:rsidRPr="003827C4" w:rsidRDefault="00B20971" w:rsidP="00BC4B7C">
            <w:pPr>
              <w:jc w:val="center"/>
              <w:rPr>
                <w:sz w:val="28"/>
              </w:rPr>
            </w:pPr>
          </w:p>
        </w:tc>
        <w:tc>
          <w:tcPr>
            <w:tcW w:w="494" w:type="dxa"/>
            <w:tcBorders>
              <w:top w:val="single" w:sz="4" w:space="0" w:color="0A2E82"/>
              <w:left w:val="single" w:sz="4" w:space="0" w:color="0A2E82"/>
              <w:bottom w:val="single" w:sz="4" w:space="0" w:color="0A2E82"/>
              <w:right w:val="single" w:sz="4" w:space="0" w:color="0A2E82"/>
            </w:tcBorders>
            <w:shd w:val="clear" w:color="auto" w:fill="0A2E82"/>
          </w:tcPr>
          <w:p w14:paraId="2B56F862" w14:textId="353426D3" w:rsidR="00B20971" w:rsidRPr="00D315E8" w:rsidRDefault="00B20971" w:rsidP="00B20971">
            <w:pPr>
              <w:jc w:val="center"/>
              <w:rPr>
                <w:rFonts w:ascii="Aharoni" w:hAnsi="Aharoni" w:cs="Aharoni"/>
                <w:b/>
                <w:bCs/>
                <w:color w:val="FFFFFF" w:themeColor="background1"/>
                <w:sz w:val="36"/>
                <w:szCs w:val="44"/>
              </w:rPr>
            </w:pPr>
            <w:r w:rsidRPr="00D315E8">
              <w:rPr>
                <w:rFonts w:ascii="Aharoni" w:hAnsi="Aharoni" w:cs="Aharoni" w:hint="cs"/>
                <w:b/>
                <w:bCs/>
                <w:color w:val="FFFFFF" w:themeColor="background1"/>
                <w:sz w:val="36"/>
                <w:szCs w:val="44"/>
              </w:rPr>
              <w:t>#</w:t>
            </w:r>
          </w:p>
        </w:tc>
        <w:tc>
          <w:tcPr>
            <w:tcW w:w="7479" w:type="dxa"/>
            <w:tcBorders>
              <w:top w:val="single" w:sz="4" w:space="0" w:color="0A2E82"/>
              <w:left w:val="single" w:sz="4" w:space="0" w:color="0A2E82"/>
              <w:bottom w:val="single" w:sz="4" w:space="0" w:color="0A2E82"/>
              <w:right w:val="single" w:sz="4" w:space="0" w:color="0A2E82"/>
            </w:tcBorders>
            <w:shd w:val="clear" w:color="auto" w:fill="0A2E82"/>
          </w:tcPr>
          <w:p w14:paraId="53970DC8" w14:textId="784FE026" w:rsidR="00B20971" w:rsidRPr="00D315E8" w:rsidRDefault="00B20971" w:rsidP="003827C4">
            <w:pPr>
              <w:rPr>
                <w:rFonts w:ascii="Aharoni" w:hAnsi="Aharoni" w:cs="Aharoni"/>
                <w:b/>
                <w:bCs/>
                <w:color w:val="FFFFFF" w:themeColor="background1"/>
                <w:sz w:val="36"/>
                <w:szCs w:val="44"/>
              </w:rPr>
            </w:pPr>
            <w:r w:rsidRPr="00D315E8">
              <w:rPr>
                <w:rFonts w:ascii="Aharoni" w:hAnsi="Aharoni" w:cs="Aharoni" w:hint="cs"/>
                <w:b/>
                <w:bCs/>
                <w:color w:val="FFFFFF" w:themeColor="background1"/>
                <w:sz w:val="36"/>
                <w:szCs w:val="44"/>
              </w:rPr>
              <w:t>Task</w:t>
            </w:r>
          </w:p>
        </w:tc>
        <w:tc>
          <w:tcPr>
            <w:tcW w:w="2880" w:type="dxa"/>
            <w:tcBorders>
              <w:top w:val="single" w:sz="4" w:space="0" w:color="0A2E82"/>
              <w:left w:val="single" w:sz="4" w:space="0" w:color="0A2E82"/>
              <w:bottom w:val="single" w:sz="4" w:space="0" w:color="0A2E82"/>
              <w:right w:val="single" w:sz="4" w:space="0" w:color="0A2E82"/>
            </w:tcBorders>
            <w:shd w:val="clear" w:color="auto" w:fill="0A2E82"/>
          </w:tcPr>
          <w:p w14:paraId="64F88307" w14:textId="4BCF68B3" w:rsidR="00B20971" w:rsidRPr="00D315E8" w:rsidRDefault="00B20971" w:rsidP="003827C4">
            <w:pPr>
              <w:rPr>
                <w:rFonts w:ascii="Aharoni" w:hAnsi="Aharoni" w:cs="Aharoni"/>
                <w:b/>
                <w:bCs/>
                <w:color w:val="FFFFFF" w:themeColor="background1"/>
                <w:sz w:val="36"/>
                <w:szCs w:val="44"/>
              </w:rPr>
            </w:pPr>
            <w:r w:rsidRPr="00D315E8">
              <w:rPr>
                <w:rFonts w:ascii="Aharoni" w:hAnsi="Aharoni" w:cs="Aharoni" w:hint="cs"/>
                <w:b/>
                <w:bCs/>
                <w:color w:val="FFFFFF" w:themeColor="background1"/>
                <w:sz w:val="36"/>
                <w:szCs w:val="44"/>
              </w:rPr>
              <w:t>Notes</w:t>
            </w:r>
          </w:p>
        </w:tc>
      </w:tr>
      <w:tr w:rsidR="0044581F" w14:paraId="4508C901" w14:textId="751C4366" w:rsidTr="000C1A8C">
        <w:trPr>
          <w:cantSplit/>
          <w:trHeight w:val="350"/>
        </w:trPr>
        <w:sdt>
          <w:sdtPr>
            <w:rPr>
              <w:sz w:val="40"/>
              <w:szCs w:val="40"/>
            </w:rPr>
            <w:id w:val="1114556369"/>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06D771F1" w14:textId="1F4582DC" w:rsidR="0044581F" w:rsidRDefault="003C0B0A" w:rsidP="0044581F">
                <w:pPr>
                  <w:jc w:val="cente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4CEC93B5" w14:textId="329D6CDD"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1</w:t>
            </w:r>
          </w:p>
        </w:tc>
        <w:tc>
          <w:tcPr>
            <w:tcW w:w="7479" w:type="dxa"/>
            <w:tcBorders>
              <w:top w:val="single" w:sz="4" w:space="0" w:color="0A2E82"/>
              <w:left w:val="single" w:sz="4" w:space="0" w:color="0A2E82"/>
              <w:bottom w:val="single" w:sz="4" w:space="0" w:color="0A2E82"/>
              <w:right w:val="single" w:sz="4" w:space="0" w:color="0A2E82"/>
            </w:tcBorders>
          </w:tcPr>
          <w:p w14:paraId="25FBB984" w14:textId="12835418" w:rsidR="0044581F" w:rsidRPr="000C1A8C" w:rsidRDefault="0044581F" w:rsidP="0044581F">
            <w:pPr>
              <w:spacing w:after="120"/>
              <w:rPr>
                <w:rFonts w:ascii="Candara" w:hAnsi="Candara"/>
                <w:szCs w:val="22"/>
              </w:rPr>
            </w:pPr>
            <w:r w:rsidRPr="000C1A8C">
              <w:rPr>
                <w:rFonts w:ascii="Candara" w:hAnsi="Candara"/>
                <w:szCs w:val="22"/>
              </w:rPr>
              <w:t xml:space="preserve">Call facility in advance to learn of their visitation protocols. </w:t>
            </w:r>
          </w:p>
        </w:tc>
        <w:tc>
          <w:tcPr>
            <w:tcW w:w="2880" w:type="dxa"/>
            <w:tcBorders>
              <w:top w:val="single" w:sz="4" w:space="0" w:color="0A2E82"/>
              <w:left w:val="single" w:sz="4" w:space="0" w:color="0A2E82"/>
              <w:bottom w:val="single" w:sz="4" w:space="0" w:color="0A2E82"/>
              <w:right w:val="single" w:sz="4" w:space="0" w:color="0A2E82"/>
            </w:tcBorders>
          </w:tcPr>
          <w:p w14:paraId="585296D1" w14:textId="77777777" w:rsidR="0044581F" w:rsidRPr="000C3471" w:rsidRDefault="0044581F" w:rsidP="0044581F">
            <w:pPr>
              <w:rPr>
                <w:rFonts w:ascii="Candara" w:hAnsi="Candara"/>
                <w:b/>
                <w:bCs/>
              </w:rPr>
            </w:pPr>
          </w:p>
        </w:tc>
      </w:tr>
      <w:tr w:rsidR="0044581F" w14:paraId="7C9F562B" w14:textId="7370A604" w:rsidTr="000C1A8C">
        <w:trPr>
          <w:cantSplit/>
          <w:trHeight w:val="620"/>
        </w:trPr>
        <w:tc>
          <w:tcPr>
            <w:tcW w:w="752" w:type="dxa"/>
            <w:tcBorders>
              <w:top w:val="single" w:sz="4" w:space="0" w:color="0A2E82"/>
              <w:left w:val="single" w:sz="4" w:space="0" w:color="0A2E82"/>
              <w:bottom w:val="single" w:sz="4" w:space="0" w:color="0A2E82"/>
              <w:right w:val="single" w:sz="4" w:space="0" w:color="0A2E82"/>
            </w:tcBorders>
            <w:shd w:val="clear" w:color="auto" w:fill="0A2E82"/>
          </w:tcPr>
          <w:sdt>
            <w:sdtPr>
              <w:rPr>
                <w:sz w:val="40"/>
                <w:szCs w:val="40"/>
              </w:rPr>
              <w:id w:val="1461229633"/>
              <w14:checkbox>
                <w14:checked w14:val="0"/>
                <w14:checkedState w14:val="221A" w14:font="Segoe UI Symbol"/>
                <w14:uncheckedState w14:val="2610" w14:font="MS Gothic"/>
              </w14:checkbox>
            </w:sdtPr>
            <w:sdtEndPr/>
            <w:sdtContent>
              <w:p w14:paraId="33C00744" w14:textId="4A00ECB3" w:rsidR="0044581F" w:rsidRDefault="003C0B0A" w:rsidP="003C0B0A">
                <w:pPr>
                  <w:jc w:val="center"/>
                  <w:rPr>
                    <w:rFonts w:ascii="MS Gothic" w:eastAsia="MS Gothic" w:hAnsi="MS Gothic"/>
                    <w:sz w:val="40"/>
                    <w:szCs w:val="40"/>
                  </w:rPr>
                </w:pPr>
                <w:r>
                  <w:rPr>
                    <w:rFonts w:ascii="MS Gothic" w:eastAsia="MS Gothic" w:hAnsi="MS Gothic" w:hint="eastAsia"/>
                    <w:sz w:val="40"/>
                    <w:szCs w:val="40"/>
                  </w:rPr>
                  <w:t>☐</w:t>
                </w:r>
              </w:p>
            </w:sdtContent>
          </w:sdt>
        </w:tc>
        <w:tc>
          <w:tcPr>
            <w:tcW w:w="494" w:type="dxa"/>
            <w:tcBorders>
              <w:top w:val="single" w:sz="4" w:space="0" w:color="0A2E82"/>
              <w:left w:val="single" w:sz="4" w:space="0" w:color="0A2E82"/>
              <w:bottom w:val="single" w:sz="4" w:space="0" w:color="0A2E82"/>
              <w:right w:val="single" w:sz="4" w:space="0" w:color="0A2E82"/>
            </w:tcBorders>
          </w:tcPr>
          <w:p w14:paraId="24556857" w14:textId="5C662CB4"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2</w:t>
            </w:r>
          </w:p>
        </w:tc>
        <w:tc>
          <w:tcPr>
            <w:tcW w:w="7479" w:type="dxa"/>
            <w:tcBorders>
              <w:top w:val="single" w:sz="4" w:space="0" w:color="0A2E82"/>
              <w:left w:val="single" w:sz="4" w:space="0" w:color="0A2E82"/>
              <w:bottom w:val="single" w:sz="4" w:space="0" w:color="0A2E82"/>
              <w:right w:val="single" w:sz="4" w:space="0" w:color="0A2E82"/>
            </w:tcBorders>
          </w:tcPr>
          <w:p w14:paraId="68E38CD9" w14:textId="7F9A8FE4" w:rsidR="0044581F" w:rsidRPr="000C1A8C" w:rsidRDefault="0044581F" w:rsidP="0044581F">
            <w:pPr>
              <w:spacing w:after="120"/>
              <w:rPr>
                <w:rFonts w:ascii="Candara" w:hAnsi="Candara"/>
                <w:szCs w:val="22"/>
              </w:rPr>
            </w:pPr>
            <w:r w:rsidRPr="000C1A8C">
              <w:rPr>
                <w:rFonts w:ascii="Candara" w:hAnsi="Candara"/>
                <w:szCs w:val="22"/>
              </w:rPr>
              <w:t xml:space="preserve">Confirm with public health, </w:t>
            </w:r>
            <w:r w:rsidR="00940E1B" w:rsidRPr="000C1A8C">
              <w:rPr>
                <w:rFonts w:ascii="Candara" w:hAnsi="Candara"/>
                <w:szCs w:val="22"/>
              </w:rPr>
              <w:t>the state survey agency</w:t>
            </w:r>
            <w:r w:rsidRPr="000C1A8C">
              <w:rPr>
                <w:rFonts w:ascii="Candara" w:hAnsi="Candara"/>
                <w:szCs w:val="22"/>
              </w:rPr>
              <w:t>, or with the facility about status of positive COVID-19 cases.</w:t>
            </w:r>
          </w:p>
        </w:tc>
        <w:tc>
          <w:tcPr>
            <w:tcW w:w="2880" w:type="dxa"/>
            <w:tcBorders>
              <w:top w:val="single" w:sz="4" w:space="0" w:color="0A2E82"/>
              <w:left w:val="single" w:sz="4" w:space="0" w:color="0A2E82"/>
              <w:bottom w:val="single" w:sz="4" w:space="0" w:color="0A2E82"/>
              <w:right w:val="single" w:sz="4" w:space="0" w:color="0A2E82"/>
            </w:tcBorders>
          </w:tcPr>
          <w:p w14:paraId="439DDC57" w14:textId="77777777" w:rsidR="0044581F" w:rsidRPr="000C3471" w:rsidRDefault="0044581F" w:rsidP="0044581F">
            <w:pPr>
              <w:rPr>
                <w:rFonts w:ascii="Candara" w:hAnsi="Candara"/>
                <w:b/>
                <w:bCs/>
              </w:rPr>
            </w:pPr>
          </w:p>
        </w:tc>
      </w:tr>
      <w:tr w:rsidR="0044581F" w14:paraId="06A9D11C" w14:textId="1A1ADD3C" w:rsidTr="000C1A8C">
        <w:trPr>
          <w:cantSplit/>
          <w:trHeight w:val="863"/>
        </w:trPr>
        <w:sdt>
          <w:sdtPr>
            <w:rPr>
              <w:sz w:val="40"/>
              <w:szCs w:val="40"/>
            </w:rPr>
            <w:id w:val="922382474"/>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514D9B3F" w14:textId="3582451E" w:rsidR="0044581F" w:rsidRDefault="0044581F" w:rsidP="0044581F">
                <w:pPr>
                  <w:jc w:val="center"/>
                  <w:rPr>
                    <w:rFonts w:ascii="MS Gothic" w:eastAsia="MS Gothic" w:hAnsi="MS Gothic"/>
                    <w:sz w:val="40"/>
                    <w:szCs w:val="40"/>
                  </w:rPr>
                </w:pPr>
                <w:r w:rsidRPr="0086471B">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73ACF885" w14:textId="56CDEE19"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3</w:t>
            </w:r>
          </w:p>
        </w:tc>
        <w:tc>
          <w:tcPr>
            <w:tcW w:w="7479" w:type="dxa"/>
            <w:tcBorders>
              <w:top w:val="single" w:sz="4" w:space="0" w:color="0A2E82"/>
              <w:left w:val="single" w:sz="4" w:space="0" w:color="0A2E82"/>
              <w:bottom w:val="single" w:sz="4" w:space="0" w:color="0A2E82"/>
              <w:right w:val="single" w:sz="4" w:space="0" w:color="0A2E82"/>
            </w:tcBorders>
          </w:tcPr>
          <w:p w14:paraId="2949936F" w14:textId="113AD505" w:rsidR="0044581F" w:rsidRPr="000C1A8C" w:rsidRDefault="004B6514" w:rsidP="0044581F">
            <w:pPr>
              <w:rPr>
                <w:rFonts w:ascii="Candara" w:hAnsi="Candara"/>
                <w:szCs w:val="22"/>
              </w:rPr>
            </w:pPr>
            <w:r w:rsidRPr="000C1A8C">
              <w:rPr>
                <w:rFonts w:ascii="Candara" w:hAnsi="Candara"/>
                <w:szCs w:val="22"/>
              </w:rPr>
              <w:t>Guarantee</w:t>
            </w:r>
            <w:r w:rsidR="00D6722D" w:rsidRPr="000C1A8C">
              <w:rPr>
                <w:rFonts w:ascii="Candara" w:hAnsi="Candara"/>
                <w:szCs w:val="22"/>
              </w:rPr>
              <w:t xml:space="preserve"> </w:t>
            </w:r>
            <w:r w:rsidR="0044581F" w:rsidRPr="000C1A8C">
              <w:rPr>
                <w:rFonts w:ascii="Candara" w:hAnsi="Candara"/>
                <w:szCs w:val="22"/>
              </w:rPr>
              <w:t xml:space="preserve">that you are feeling well, have no temperature or other symptoms of </w:t>
            </w:r>
            <w:r w:rsidR="007B704E" w:rsidRPr="000C1A8C">
              <w:rPr>
                <w:rFonts w:ascii="Candara" w:hAnsi="Candara"/>
                <w:szCs w:val="22"/>
              </w:rPr>
              <w:t>illness</w:t>
            </w:r>
            <w:r w:rsidR="0044581F" w:rsidRPr="000C1A8C">
              <w:rPr>
                <w:rFonts w:ascii="Candara" w:hAnsi="Candara"/>
                <w:szCs w:val="22"/>
              </w:rPr>
              <w:t>, and have been following handwashing and physical distancing guidance.</w:t>
            </w:r>
            <w:r w:rsidR="007B704E" w:rsidRPr="000C1A8C">
              <w:rPr>
                <w:rFonts w:ascii="Candara" w:hAnsi="Candara"/>
                <w:szCs w:val="22"/>
              </w:rPr>
              <w:t xml:space="preserve"> Complete </w:t>
            </w:r>
            <w:hyperlink r:id="rId11" w:history="1">
              <w:r w:rsidR="007B704E" w:rsidRPr="000C1A8C">
                <w:rPr>
                  <w:rStyle w:val="Hyperlink"/>
                  <w:rFonts w:ascii="Candara" w:hAnsi="Candara"/>
                  <w:color w:val="0000FF"/>
                  <w:szCs w:val="22"/>
                </w:rPr>
                <w:t xml:space="preserve">COVID-19 </w:t>
              </w:r>
              <w:r w:rsidR="00AE47E4" w:rsidRPr="000C1A8C">
                <w:rPr>
                  <w:rStyle w:val="Hyperlink"/>
                  <w:rFonts w:ascii="Candara" w:hAnsi="Candara"/>
                  <w:color w:val="0000FF"/>
                  <w:szCs w:val="22"/>
                </w:rPr>
                <w:t>S</w:t>
              </w:r>
              <w:r w:rsidR="007B704E" w:rsidRPr="000C1A8C">
                <w:rPr>
                  <w:rStyle w:val="Hyperlink"/>
                  <w:rFonts w:ascii="Candara" w:hAnsi="Candara"/>
                  <w:color w:val="0000FF"/>
                  <w:szCs w:val="22"/>
                </w:rPr>
                <w:t>elf-</w:t>
              </w:r>
              <w:r w:rsidR="00AE47E4" w:rsidRPr="000C1A8C">
                <w:rPr>
                  <w:rStyle w:val="Hyperlink"/>
                  <w:rFonts w:ascii="Candara" w:hAnsi="Candara"/>
                  <w:color w:val="0000FF"/>
                  <w:szCs w:val="22"/>
                </w:rPr>
                <w:t>S</w:t>
              </w:r>
              <w:r w:rsidR="007B704E" w:rsidRPr="000C1A8C">
                <w:rPr>
                  <w:rStyle w:val="Hyperlink"/>
                  <w:rFonts w:ascii="Candara" w:hAnsi="Candara"/>
                  <w:color w:val="0000FF"/>
                  <w:szCs w:val="22"/>
                </w:rPr>
                <w:t xml:space="preserve">creening and </w:t>
              </w:r>
              <w:r w:rsidR="00AE47E4" w:rsidRPr="000C1A8C">
                <w:rPr>
                  <w:rStyle w:val="Hyperlink"/>
                  <w:rFonts w:ascii="Candara" w:hAnsi="Candara"/>
                  <w:color w:val="0000FF"/>
                  <w:szCs w:val="22"/>
                </w:rPr>
                <w:t>V</w:t>
              </w:r>
              <w:r w:rsidR="007B704E" w:rsidRPr="000C1A8C">
                <w:rPr>
                  <w:rStyle w:val="Hyperlink"/>
                  <w:rFonts w:ascii="Candara" w:hAnsi="Candara"/>
                  <w:color w:val="0000FF"/>
                  <w:szCs w:val="22"/>
                </w:rPr>
                <w:t>erification</w:t>
              </w:r>
            </w:hyperlink>
            <w:r w:rsidR="007B704E" w:rsidRPr="000C1A8C">
              <w:rPr>
                <w:rFonts w:ascii="Candara" w:hAnsi="Candara"/>
                <w:szCs w:val="22"/>
              </w:rPr>
              <w:t xml:space="preserve"> form. </w:t>
            </w:r>
          </w:p>
        </w:tc>
        <w:tc>
          <w:tcPr>
            <w:tcW w:w="2880" w:type="dxa"/>
            <w:tcBorders>
              <w:top w:val="single" w:sz="4" w:space="0" w:color="0A2E82"/>
              <w:left w:val="single" w:sz="4" w:space="0" w:color="0A2E82"/>
              <w:bottom w:val="single" w:sz="4" w:space="0" w:color="0A2E82"/>
              <w:right w:val="single" w:sz="4" w:space="0" w:color="0A2E82"/>
            </w:tcBorders>
          </w:tcPr>
          <w:p w14:paraId="13A6024B" w14:textId="77777777" w:rsidR="0044581F" w:rsidRPr="000C3471" w:rsidRDefault="0044581F" w:rsidP="0044581F">
            <w:pPr>
              <w:rPr>
                <w:rFonts w:ascii="Candara" w:hAnsi="Candara"/>
                <w:b/>
                <w:bCs/>
              </w:rPr>
            </w:pPr>
          </w:p>
        </w:tc>
      </w:tr>
      <w:tr w:rsidR="0044581F" w14:paraId="36F83604" w14:textId="77777777" w:rsidTr="000C1A8C">
        <w:trPr>
          <w:cantSplit/>
          <w:trHeight w:val="881"/>
        </w:trPr>
        <w:sdt>
          <w:sdtPr>
            <w:rPr>
              <w:sz w:val="40"/>
              <w:szCs w:val="40"/>
            </w:rPr>
            <w:id w:val="1028612395"/>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1FF63E0A" w14:textId="13257ACF" w:rsidR="0044581F" w:rsidRPr="0086471B" w:rsidRDefault="0044581F"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44B6DB6D" w14:textId="4C23C799"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4</w:t>
            </w:r>
          </w:p>
        </w:tc>
        <w:tc>
          <w:tcPr>
            <w:tcW w:w="7479" w:type="dxa"/>
            <w:tcBorders>
              <w:top w:val="single" w:sz="4" w:space="0" w:color="0A2E82"/>
              <w:left w:val="single" w:sz="4" w:space="0" w:color="0A2E82"/>
              <w:bottom w:val="single" w:sz="4" w:space="0" w:color="0A2E82"/>
              <w:right w:val="single" w:sz="4" w:space="0" w:color="0A2E82"/>
            </w:tcBorders>
          </w:tcPr>
          <w:p w14:paraId="360CBD9D" w14:textId="5C5ADEB0" w:rsidR="0044581F" w:rsidRPr="000C1A8C" w:rsidRDefault="0044581F" w:rsidP="0044581F">
            <w:pPr>
              <w:rPr>
                <w:rFonts w:ascii="Candara" w:hAnsi="Candara"/>
                <w:szCs w:val="22"/>
              </w:rPr>
            </w:pPr>
            <w:r w:rsidRPr="000C1A8C">
              <w:rPr>
                <w:rFonts w:ascii="Candara" w:hAnsi="Candara"/>
                <w:szCs w:val="22"/>
              </w:rPr>
              <w:t>Review training in the use of face</w:t>
            </w:r>
            <w:r w:rsidR="00252C1E" w:rsidRPr="000C1A8C">
              <w:rPr>
                <w:rFonts w:ascii="Candara" w:hAnsi="Candara"/>
                <w:szCs w:val="22"/>
              </w:rPr>
              <w:t xml:space="preserve"> coverings</w:t>
            </w:r>
            <w:r w:rsidRPr="000C1A8C">
              <w:rPr>
                <w:rFonts w:ascii="Candara" w:hAnsi="Candara"/>
                <w:szCs w:val="22"/>
              </w:rPr>
              <w:t>, other personal protective equipment (PPE), and basic infection control practices.</w:t>
            </w:r>
            <w:r w:rsidR="007978BC" w:rsidRPr="000C1A8C">
              <w:rPr>
                <w:rFonts w:ascii="Candara" w:hAnsi="Candara"/>
                <w:szCs w:val="22"/>
              </w:rPr>
              <w:t xml:space="preserve"> Review current program policies and procedures regarding safety and visits.  </w:t>
            </w:r>
          </w:p>
        </w:tc>
        <w:tc>
          <w:tcPr>
            <w:tcW w:w="2880" w:type="dxa"/>
            <w:tcBorders>
              <w:top w:val="single" w:sz="4" w:space="0" w:color="0A2E82"/>
              <w:left w:val="single" w:sz="4" w:space="0" w:color="0A2E82"/>
              <w:bottom w:val="single" w:sz="4" w:space="0" w:color="0A2E82"/>
              <w:right w:val="single" w:sz="4" w:space="0" w:color="0A2E82"/>
            </w:tcBorders>
          </w:tcPr>
          <w:p w14:paraId="21D301C9" w14:textId="77777777" w:rsidR="0044581F" w:rsidRPr="000C3471" w:rsidRDefault="0044581F" w:rsidP="0044581F">
            <w:pPr>
              <w:rPr>
                <w:rFonts w:ascii="Candara" w:hAnsi="Candara"/>
                <w:b/>
                <w:bCs/>
              </w:rPr>
            </w:pPr>
          </w:p>
        </w:tc>
      </w:tr>
      <w:tr w:rsidR="0044581F" w14:paraId="01E86B0D" w14:textId="77777777" w:rsidTr="000C1A8C">
        <w:trPr>
          <w:cantSplit/>
          <w:trHeight w:val="476"/>
        </w:trPr>
        <w:sdt>
          <w:sdtPr>
            <w:rPr>
              <w:sz w:val="40"/>
              <w:szCs w:val="40"/>
            </w:rPr>
            <w:id w:val="1070229582"/>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2613EE71" w14:textId="64C2AD73" w:rsidR="0044581F" w:rsidRPr="0086471B" w:rsidRDefault="0044581F"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65AF2915" w14:textId="13AD08C2"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5</w:t>
            </w:r>
          </w:p>
        </w:tc>
        <w:tc>
          <w:tcPr>
            <w:tcW w:w="7479" w:type="dxa"/>
            <w:tcBorders>
              <w:top w:val="single" w:sz="4" w:space="0" w:color="0A2E82"/>
              <w:left w:val="single" w:sz="4" w:space="0" w:color="0A2E82"/>
              <w:bottom w:val="single" w:sz="4" w:space="0" w:color="0A2E82"/>
              <w:right w:val="single" w:sz="4" w:space="0" w:color="0A2E82"/>
            </w:tcBorders>
          </w:tcPr>
          <w:p w14:paraId="0BC80823" w14:textId="2AA16435" w:rsidR="0044581F" w:rsidRPr="000C1A8C" w:rsidRDefault="00F03779" w:rsidP="0044581F">
            <w:pPr>
              <w:rPr>
                <w:rFonts w:ascii="Candara" w:hAnsi="Candara"/>
                <w:szCs w:val="22"/>
              </w:rPr>
            </w:pPr>
            <w:r w:rsidRPr="000C1A8C">
              <w:rPr>
                <w:rFonts w:ascii="Candara" w:hAnsi="Candara"/>
                <w:szCs w:val="22"/>
              </w:rPr>
              <w:t>Ensure Sanitizer</w:t>
            </w:r>
            <w:r w:rsidR="0044581F" w:rsidRPr="000C1A8C">
              <w:rPr>
                <w:rFonts w:ascii="Candara" w:hAnsi="Candara"/>
                <w:szCs w:val="22"/>
              </w:rPr>
              <w:t xml:space="preserve"> Kit is complete and includes adequate number of supplies.</w:t>
            </w:r>
          </w:p>
        </w:tc>
        <w:tc>
          <w:tcPr>
            <w:tcW w:w="2880" w:type="dxa"/>
            <w:tcBorders>
              <w:top w:val="single" w:sz="4" w:space="0" w:color="0A2E82"/>
              <w:left w:val="single" w:sz="4" w:space="0" w:color="0A2E82"/>
              <w:bottom w:val="single" w:sz="4" w:space="0" w:color="0A2E82"/>
              <w:right w:val="single" w:sz="4" w:space="0" w:color="0A2E82"/>
            </w:tcBorders>
          </w:tcPr>
          <w:p w14:paraId="13ECE3B6" w14:textId="77777777" w:rsidR="0044581F" w:rsidRPr="000C3471" w:rsidRDefault="0044581F" w:rsidP="0044581F">
            <w:pPr>
              <w:rPr>
                <w:rFonts w:ascii="Candara" w:hAnsi="Candara"/>
                <w:b/>
                <w:bCs/>
              </w:rPr>
            </w:pPr>
          </w:p>
        </w:tc>
      </w:tr>
      <w:tr w:rsidR="0044581F" w14:paraId="7FA53355" w14:textId="77777777" w:rsidTr="000C1A8C">
        <w:trPr>
          <w:cantSplit/>
          <w:trHeight w:val="638"/>
        </w:trPr>
        <w:sdt>
          <w:sdtPr>
            <w:rPr>
              <w:sz w:val="40"/>
              <w:szCs w:val="40"/>
            </w:rPr>
            <w:id w:val="923382314"/>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446D7715" w14:textId="742BEE38" w:rsidR="0044581F" w:rsidRPr="0086471B" w:rsidRDefault="000C1A8C"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367E29FC" w14:textId="7035BB96"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6</w:t>
            </w:r>
          </w:p>
        </w:tc>
        <w:tc>
          <w:tcPr>
            <w:tcW w:w="7479" w:type="dxa"/>
            <w:tcBorders>
              <w:top w:val="single" w:sz="4" w:space="0" w:color="0A2E82"/>
              <w:left w:val="single" w:sz="4" w:space="0" w:color="0A2E82"/>
              <w:bottom w:val="single" w:sz="4" w:space="0" w:color="0A2E82"/>
              <w:right w:val="single" w:sz="4" w:space="0" w:color="0A2E82"/>
            </w:tcBorders>
          </w:tcPr>
          <w:p w14:paraId="211D7BB8" w14:textId="2D702D84" w:rsidR="0044581F" w:rsidRPr="000C1A8C" w:rsidRDefault="0044581F" w:rsidP="0044581F">
            <w:pPr>
              <w:spacing w:after="120"/>
              <w:rPr>
                <w:rFonts w:ascii="Candara" w:hAnsi="Candara"/>
                <w:szCs w:val="22"/>
              </w:rPr>
            </w:pPr>
            <w:r w:rsidRPr="000C1A8C">
              <w:rPr>
                <w:rFonts w:ascii="Candara" w:hAnsi="Candara"/>
                <w:szCs w:val="22"/>
              </w:rPr>
              <w:t xml:space="preserve">Review and follow Ombudsman Program guidance regarding COVID-19 </w:t>
            </w:r>
            <w:r w:rsidR="00894175" w:rsidRPr="000C1A8C">
              <w:rPr>
                <w:rFonts w:ascii="Candara" w:hAnsi="Candara"/>
                <w:szCs w:val="22"/>
              </w:rPr>
              <w:t>testing.</w:t>
            </w:r>
          </w:p>
        </w:tc>
        <w:tc>
          <w:tcPr>
            <w:tcW w:w="2880" w:type="dxa"/>
            <w:tcBorders>
              <w:top w:val="single" w:sz="4" w:space="0" w:color="0A2E82"/>
              <w:left w:val="single" w:sz="4" w:space="0" w:color="0A2E82"/>
              <w:bottom w:val="single" w:sz="4" w:space="0" w:color="0A2E82"/>
              <w:right w:val="single" w:sz="4" w:space="0" w:color="0A2E82"/>
            </w:tcBorders>
          </w:tcPr>
          <w:p w14:paraId="03200D27" w14:textId="77777777" w:rsidR="0044581F" w:rsidRPr="000C3471" w:rsidRDefault="0044581F" w:rsidP="0044581F">
            <w:pPr>
              <w:rPr>
                <w:rFonts w:ascii="Candara" w:hAnsi="Candara"/>
                <w:b/>
                <w:bCs/>
              </w:rPr>
            </w:pPr>
          </w:p>
        </w:tc>
      </w:tr>
      <w:tr w:rsidR="000C1A8C" w14:paraId="26710C5D" w14:textId="77777777" w:rsidTr="000C1A8C">
        <w:trPr>
          <w:cantSplit/>
          <w:trHeight w:val="413"/>
        </w:trPr>
        <w:sdt>
          <w:sdtPr>
            <w:rPr>
              <w:sz w:val="40"/>
              <w:szCs w:val="40"/>
            </w:rPr>
            <w:id w:val="-772868046"/>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00F99612" w14:textId="3A6123B9" w:rsidR="000C1A8C" w:rsidRDefault="000C1A8C" w:rsidP="0044581F">
                <w:pPr>
                  <w:jc w:val="center"/>
                  <w:rPr>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01FEF2A1" w14:textId="06349E39" w:rsidR="000C1A8C" w:rsidRPr="000C3471" w:rsidRDefault="000C1A8C" w:rsidP="0044581F">
            <w:pPr>
              <w:jc w:val="center"/>
              <w:rPr>
                <w:rFonts w:ascii="Candara" w:hAnsi="Candara"/>
                <w:b/>
                <w:bCs/>
                <w:color w:val="5784DB"/>
                <w:sz w:val="32"/>
                <w:szCs w:val="40"/>
              </w:rPr>
            </w:pPr>
            <w:r w:rsidRPr="000C3471">
              <w:rPr>
                <w:rFonts w:ascii="Candara" w:hAnsi="Candara"/>
                <w:b/>
                <w:bCs/>
                <w:color w:val="5784DB"/>
                <w:sz w:val="32"/>
                <w:szCs w:val="40"/>
              </w:rPr>
              <w:t>7</w:t>
            </w:r>
          </w:p>
        </w:tc>
        <w:tc>
          <w:tcPr>
            <w:tcW w:w="7479" w:type="dxa"/>
            <w:tcBorders>
              <w:top w:val="single" w:sz="4" w:space="0" w:color="0A2E82"/>
              <w:left w:val="single" w:sz="4" w:space="0" w:color="0A2E82"/>
              <w:bottom w:val="single" w:sz="4" w:space="0" w:color="0A2E82"/>
              <w:right w:val="single" w:sz="4" w:space="0" w:color="0A2E82"/>
            </w:tcBorders>
          </w:tcPr>
          <w:p w14:paraId="2CAEC5E9" w14:textId="195830EE" w:rsidR="000C1A8C" w:rsidRPr="000C1A8C" w:rsidRDefault="000C1A8C" w:rsidP="0044581F">
            <w:pPr>
              <w:rPr>
                <w:rFonts w:ascii="Candara" w:hAnsi="Candara"/>
                <w:szCs w:val="22"/>
              </w:rPr>
            </w:pPr>
            <w:r w:rsidRPr="000C1A8C">
              <w:rPr>
                <w:rFonts w:ascii="Candara" w:hAnsi="Candara"/>
                <w:szCs w:val="22"/>
              </w:rPr>
              <w:t xml:space="preserve">Protecting </w:t>
            </w:r>
            <w:r w:rsidR="00DE2E9D">
              <w:rPr>
                <w:rFonts w:ascii="Candara" w:hAnsi="Candara"/>
                <w:szCs w:val="22"/>
              </w:rPr>
              <w:t>y</w:t>
            </w:r>
            <w:r w:rsidRPr="000C1A8C">
              <w:rPr>
                <w:rFonts w:ascii="Candara" w:hAnsi="Candara"/>
                <w:szCs w:val="22"/>
              </w:rPr>
              <w:t xml:space="preserve">ourself and </w:t>
            </w:r>
            <w:r w:rsidR="00DE2E9D">
              <w:rPr>
                <w:rFonts w:ascii="Candara" w:hAnsi="Candara"/>
                <w:szCs w:val="22"/>
              </w:rPr>
              <w:t>o</w:t>
            </w:r>
            <w:r w:rsidRPr="000C1A8C">
              <w:rPr>
                <w:rFonts w:ascii="Candara" w:hAnsi="Candara"/>
                <w:szCs w:val="22"/>
              </w:rPr>
              <w:t>thers</w:t>
            </w:r>
            <w:r w:rsidR="00DE2E9D">
              <w:rPr>
                <w:rFonts w:ascii="Candara" w:hAnsi="Candara"/>
                <w:szCs w:val="22"/>
              </w:rPr>
              <w:t xml:space="preserve">. </w:t>
            </w:r>
            <w:r w:rsidR="00DE2E9D" w:rsidRPr="00DE2E9D">
              <w:rPr>
                <w:rFonts w:ascii="Candara" w:hAnsi="Candara"/>
                <w:szCs w:val="22"/>
              </w:rPr>
              <w:t xml:space="preserve">Everyone is encouraged to get fully vaccinated against COVID-19. </w:t>
            </w:r>
          </w:p>
        </w:tc>
        <w:tc>
          <w:tcPr>
            <w:tcW w:w="2880" w:type="dxa"/>
            <w:tcBorders>
              <w:top w:val="single" w:sz="4" w:space="0" w:color="0A2E82"/>
              <w:left w:val="single" w:sz="4" w:space="0" w:color="0A2E82"/>
              <w:bottom w:val="single" w:sz="4" w:space="0" w:color="0A2E82"/>
              <w:right w:val="single" w:sz="4" w:space="0" w:color="0A2E82"/>
            </w:tcBorders>
          </w:tcPr>
          <w:p w14:paraId="47EB3C31" w14:textId="77777777" w:rsidR="000C1A8C" w:rsidRPr="000C3471" w:rsidRDefault="000C1A8C" w:rsidP="0044581F">
            <w:pPr>
              <w:rPr>
                <w:rFonts w:ascii="Candara" w:hAnsi="Candara"/>
                <w:b/>
                <w:bCs/>
              </w:rPr>
            </w:pPr>
          </w:p>
        </w:tc>
      </w:tr>
      <w:tr w:rsidR="0044581F" w14:paraId="681BE62A" w14:textId="77777777" w:rsidTr="000C1A8C">
        <w:trPr>
          <w:cantSplit/>
          <w:trHeight w:val="413"/>
        </w:trPr>
        <w:sdt>
          <w:sdtPr>
            <w:rPr>
              <w:sz w:val="40"/>
              <w:szCs w:val="40"/>
            </w:rPr>
            <w:id w:val="-1773626797"/>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036FF1FB" w14:textId="6DB881A8" w:rsidR="0044581F" w:rsidRPr="0086471B" w:rsidRDefault="000C1A8C"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78A2CB60" w14:textId="7EB90B0E" w:rsidR="0044581F" w:rsidRPr="000C3471" w:rsidRDefault="000C1A8C" w:rsidP="0044581F">
            <w:pPr>
              <w:jc w:val="center"/>
              <w:rPr>
                <w:rFonts w:ascii="Candara" w:hAnsi="Candara"/>
                <w:b/>
                <w:bCs/>
                <w:color w:val="5784DB"/>
                <w:sz w:val="32"/>
                <w:szCs w:val="40"/>
              </w:rPr>
            </w:pPr>
            <w:r>
              <w:rPr>
                <w:rFonts w:ascii="Candara" w:hAnsi="Candara"/>
                <w:b/>
                <w:bCs/>
                <w:color w:val="5784DB"/>
                <w:sz w:val="32"/>
                <w:szCs w:val="40"/>
              </w:rPr>
              <w:t>8</w:t>
            </w:r>
          </w:p>
        </w:tc>
        <w:tc>
          <w:tcPr>
            <w:tcW w:w="7479" w:type="dxa"/>
            <w:tcBorders>
              <w:top w:val="single" w:sz="4" w:space="0" w:color="0A2E82"/>
              <w:left w:val="single" w:sz="4" w:space="0" w:color="0A2E82"/>
              <w:bottom w:val="single" w:sz="4" w:space="0" w:color="0A2E82"/>
              <w:right w:val="single" w:sz="4" w:space="0" w:color="0A2E82"/>
            </w:tcBorders>
          </w:tcPr>
          <w:p w14:paraId="18610DA0" w14:textId="4BDA3FDB" w:rsidR="0044581F" w:rsidRPr="000C1A8C" w:rsidRDefault="0044581F" w:rsidP="0044581F">
            <w:pPr>
              <w:rPr>
                <w:rFonts w:ascii="Candara" w:hAnsi="Candara"/>
                <w:szCs w:val="22"/>
              </w:rPr>
            </w:pPr>
            <w:r w:rsidRPr="000C1A8C">
              <w:rPr>
                <w:rFonts w:ascii="Candara" w:hAnsi="Candara"/>
                <w:szCs w:val="22"/>
              </w:rPr>
              <w:t>Review</w:t>
            </w:r>
            <w:r w:rsidR="0087392E" w:rsidRPr="000C1A8C">
              <w:rPr>
                <w:rFonts w:ascii="Candara" w:hAnsi="Candara"/>
                <w:szCs w:val="22"/>
              </w:rPr>
              <w:t xml:space="preserve"> NORC’s</w:t>
            </w:r>
            <w:r w:rsidRPr="000C1A8C">
              <w:rPr>
                <w:rFonts w:ascii="Candara" w:hAnsi="Candara"/>
                <w:szCs w:val="22"/>
              </w:rPr>
              <w:t xml:space="preserve"> </w:t>
            </w:r>
            <w:hyperlink r:id="rId12" w:history="1">
              <w:r w:rsidRPr="000C1A8C">
                <w:rPr>
                  <w:rStyle w:val="Hyperlink"/>
                  <w:rFonts w:ascii="Candara" w:hAnsi="Candara"/>
                  <w:color w:val="0000FF"/>
                  <w:szCs w:val="22"/>
                </w:rPr>
                <w:t>Tips for Facility Visits</w:t>
              </w:r>
            </w:hyperlink>
            <w:r w:rsidRPr="000C1A8C">
              <w:rPr>
                <w:rFonts w:ascii="Candara" w:hAnsi="Candara"/>
                <w:szCs w:val="22"/>
              </w:rPr>
              <w:t xml:space="preserve"> information. </w:t>
            </w:r>
          </w:p>
        </w:tc>
        <w:tc>
          <w:tcPr>
            <w:tcW w:w="2880" w:type="dxa"/>
            <w:tcBorders>
              <w:top w:val="single" w:sz="4" w:space="0" w:color="0A2E82"/>
              <w:left w:val="single" w:sz="4" w:space="0" w:color="0A2E82"/>
              <w:bottom w:val="single" w:sz="4" w:space="0" w:color="0A2E82"/>
              <w:right w:val="single" w:sz="4" w:space="0" w:color="0A2E82"/>
            </w:tcBorders>
          </w:tcPr>
          <w:p w14:paraId="5E546E64" w14:textId="77777777" w:rsidR="0044581F" w:rsidRPr="000C3471" w:rsidRDefault="0044581F" w:rsidP="0044581F">
            <w:pPr>
              <w:rPr>
                <w:rFonts w:ascii="Candara" w:hAnsi="Candara"/>
                <w:b/>
                <w:bCs/>
              </w:rPr>
            </w:pPr>
          </w:p>
        </w:tc>
      </w:tr>
      <w:tr w:rsidR="0044581F" w14:paraId="0A8470BD" w14:textId="77777777" w:rsidTr="000C1A8C">
        <w:trPr>
          <w:cantSplit/>
        </w:trPr>
        <w:sdt>
          <w:sdtPr>
            <w:rPr>
              <w:sz w:val="40"/>
              <w:szCs w:val="40"/>
            </w:rPr>
            <w:id w:val="1459298965"/>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7BDE3D58" w14:textId="42B11708" w:rsidR="0044581F" w:rsidRPr="0086471B" w:rsidRDefault="0044581F"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17E45E1E" w14:textId="7F1D12D8" w:rsidR="0044581F" w:rsidRPr="000C3471" w:rsidRDefault="000C1A8C" w:rsidP="0044581F">
            <w:pPr>
              <w:jc w:val="center"/>
              <w:rPr>
                <w:rFonts w:ascii="Candara" w:hAnsi="Candara"/>
                <w:b/>
                <w:bCs/>
                <w:color w:val="5784DB"/>
                <w:sz w:val="32"/>
                <w:szCs w:val="40"/>
              </w:rPr>
            </w:pPr>
            <w:r>
              <w:rPr>
                <w:rFonts w:ascii="Candara" w:hAnsi="Candara"/>
                <w:b/>
                <w:bCs/>
                <w:color w:val="5784DB"/>
                <w:sz w:val="32"/>
                <w:szCs w:val="40"/>
              </w:rPr>
              <w:t>9</w:t>
            </w:r>
          </w:p>
        </w:tc>
        <w:tc>
          <w:tcPr>
            <w:tcW w:w="7479" w:type="dxa"/>
            <w:tcBorders>
              <w:top w:val="single" w:sz="4" w:space="0" w:color="0A2E82"/>
              <w:left w:val="single" w:sz="4" w:space="0" w:color="0A2E82"/>
              <w:bottom w:val="single" w:sz="4" w:space="0" w:color="0A2E82"/>
              <w:right w:val="single" w:sz="4" w:space="0" w:color="0A2E82"/>
            </w:tcBorders>
          </w:tcPr>
          <w:p w14:paraId="2EFB7632" w14:textId="678FDC2B" w:rsidR="0044581F" w:rsidRPr="000C1A8C" w:rsidRDefault="00BF02FE" w:rsidP="0044581F">
            <w:pPr>
              <w:rPr>
                <w:rFonts w:ascii="Candara" w:hAnsi="Candara"/>
                <w:szCs w:val="22"/>
              </w:rPr>
            </w:pPr>
            <w:r w:rsidRPr="000C1A8C">
              <w:rPr>
                <w:rFonts w:ascii="Candara" w:hAnsi="Candara"/>
                <w:szCs w:val="22"/>
              </w:rPr>
              <w:t>If possible, p</w:t>
            </w:r>
            <w:r w:rsidR="00456D01" w:rsidRPr="000C1A8C">
              <w:rPr>
                <w:rFonts w:ascii="Candara" w:hAnsi="Candara"/>
                <w:szCs w:val="22"/>
              </w:rPr>
              <w:t>lan</w:t>
            </w:r>
            <w:r w:rsidR="0044581F" w:rsidRPr="000C1A8C">
              <w:rPr>
                <w:rFonts w:ascii="Candara" w:hAnsi="Candara"/>
                <w:szCs w:val="22"/>
              </w:rPr>
              <w:t xml:space="preserve"> to speak with more than one resident</w:t>
            </w:r>
            <w:r w:rsidR="00D730D1" w:rsidRPr="000C1A8C">
              <w:rPr>
                <w:rFonts w:ascii="Candara" w:hAnsi="Candara"/>
                <w:szCs w:val="22"/>
              </w:rPr>
              <w:t>, especially if in response to a complaint to help maintain confidentiality of those that you visit.</w:t>
            </w:r>
            <w:r w:rsidR="0044581F" w:rsidRPr="000C1A8C">
              <w:rPr>
                <w:rFonts w:ascii="Candara" w:hAnsi="Candara"/>
                <w:szCs w:val="22"/>
              </w:rPr>
              <w:t xml:space="preserve"> </w:t>
            </w:r>
          </w:p>
        </w:tc>
        <w:tc>
          <w:tcPr>
            <w:tcW w:w="2880" w:type="dxa"/>
            <w:tcBorders>
              <w:top w:val="single" w:sz="4" w:space="0" w:color="0A2E82"/>
              <w:left w:val="single" w:sz="4" w:space="0" w:color="0A2E82"/>
              <w:bottom w:val="single" w:sz="4" w:space="0" w:color="0A2E82"/>
              <w:right w:val="single" w:sz="4" w:space="0" w:color="0A2E82"/>
            </w:tcBorders>
          </w:tcPr>
          <w:p w14:paraId="7FF23912" w14:textId="77777777" w:rsidR="0044581F" w:rsidRPr="000C3471" w:rsidRDefault="0044581F" w:rsidP="0044581F">
            <w:pPr>
              <w:rPr>
                <w:rFonts w:ascii="Candara" w:hAnsi="Candara"/>
                <w:b/>
                <w:bCs/>
              </w:rPr>
            </w:pPr>
          </w:p>
        </w:tc>
      </w:tr>
      <w:tr w:rsidR="0044581F" w14:paraId="676C8B4B" w14:textId="77777777" w:rsidTr="000C1A8C">
        <w:trPr>
          <w:cantSplit/>
        </w:trPr>
        <w:sdt>
          <w:sdtPr>
            <w:rPr>
              <w:sz w:val="40"/>
              <w:szCs w:val="40"/>
            </w:rPr>
            <w:id w:val="1033541349"/>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0DD3BC0C" w14:textId="1F83B5A9" w:rsidR="0044581F" w:rsidRPr="0086471B" w:rsidRDefault="0044581F"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0EE1DF3F" w14:textId="258D47F6" w:rsidR="0044581F" w:rsidRPr="000C3471" w:rsidRDefault="000C1A8C" w:rsidP="0044581F">
            <w:pPr>
              <w:jc w:val="center"/>
              <w:rPr>
                <w:rFonts w:ascii="Candara" w:hAnsi="Candara"/>
                <w:b/>
                <w:bCs/>
                <w:color w:val="5784DB"/>
                <w:sz w:val="32"/>
                <w:szCs w:val="40"/>
              </w:rPr>
            </w:pPr>
            <w:r>
              <w:rPr>
                <w:rFonts w:ascii="Candara" w:hAnsi="Candara"/>
                <w:b/>
                <w:bCs/>
                <w:color w:val="5784DB"/>
                <w:sz w:val="32"/>
                <w:szCs w:val="40"/>
              </w:rPr>
              <w:t>10</w:t>
            </w:r>
          </w:p>
        </w:tc>
        <w:tc>
          <w:tcPr>
            <w:tcW w:w="7479" w:type="dxa"/>
            <w:tcBorders>
              <w:top w:val="single" w:sz="4" w:space="0" w:color="0A2E82"/>
              <w:left w:val="single" w:sz="4" w:space="0" w:color="0A2E82"/>
              <w:bottom w:val="single" w:sz="4" w:space="0" w:color="0A2E82"/>
              <w:right w:val="single" w:sz="4" w:space="0" w:color="0A2E82"/>
            </w:tcBorders>
          </w:tcPr>
          <w:p w14:paraId="0A3E20EC" w14:textId="4A91558A" w:rsidR="0044581F" w:rsidRPr="000C1A8C" w:rsidRDefault="0044581F" w:rsidP="0044581F">
            <w:pPr>
              <w:spacing w:after="120"/>
              <w:rPr>
                <w:rFonts w:ascii="Candara" w:hAnsi="Candara"/>
                <w:szCs w:val="22"/>
              </w:rPr>
            </w:pPr>
            <w:r w:rsidRPr="000C1A8C">
              <w:rPr>
                <w:rFonts w:ascii="Candara" w:hAnsi="Candara"/>
                <w:szCs w:val="22"/>
              </w:rPr>
              <w:t xml:space="preserve">Depending upon the </w:t>
            </w:r>
            <w:r w:rsidR="00456D01" w:rsidRPr="000C1A8C">
              <w:rPr>
                <w:rFonts w:ascii="Candara" w:hAnsi="Candara"/>
                <w:szCs w:val="22"/>
              </w:rPr>
              <w:t>re</w:t>
            </w:r>
            <w:r w:rsidR="00D730D1" w:rsidRPr="000C1A8C">
              <w:rPr>
                <w:rFonts w:ascii="Candara" w:hAnsi="Candara"/>
                <w:szCs w:val="22"/>
              </w:rPr>
              <w:t>opening</w:t>
            </w:r>
            <w:r w:rsidR="00456D01" w:rsidRPr="000C1A8C">
              <w:rPr>
                <w:rFonts w:ascii="Candara" w:hAnsi="Candara"/>
                <w:szCs w:val="22"/>
              </w:rPr>
              <w:t xml:space="preserve"> phase protocols,</w:t>
            </w:r>
            <w:r w:rsidRPr="000C1A8C">
              <w:rPr>
                <w:rFonts w:ascii="Candara" w:hAnsi="Candara"/>
                <w:szCs w:val="22"/>
              </w:rPr>
              <w:t xml:space="preserve"> visit with residents throughout the facility, if allowed. </w:t>
            </w:r>
          </w:p>
        </w:tc>
        <w:tc>
          <w:tcPr>
            <w:tcW w:w="2880" w:type="dxa"/>
            <w:tcBorders>
              <w:top w:val="single" w:sz="4" w:space="0" w:color="0A2E82"/>
              <w:left w:val="single" w:sz="4" w:space="0" w:color="0A2E82"/>
              <w:bottom w:val="single" w:sz="4" w:space="0" w:color="0A2E82"/>
              <w:right w:val="single" w:sz="4" w:space="0" w:color="0A2E82"/>
            </w:tcBorders>
          </w:tcPr>
          <w:p w14:paraId="0C81B795" w14:textId="77777777" w:rsidR="0044581F" w:rsidRPr="000C3471" w:rsidRDefault="0044581F" w:rsidP="0044581F">
            <w:pPr>
              <w:rPr>
                <w:rFonts w:ascii="Candara" w:hAnsi="Candara"/>
                <w:b/>
                <w:bCs/>
              </w:rPr>
            </w:pPr>
          </w:p>
        </w:tc>
      </w:tr>
      <w:tr w:rsidR="0044581F" w14:paraId="477D5803" w14:textId="77777777" w:rsidTr="000C1A8C">
        <w:trPr>
          <w:cantSplit/>
          <w:trHeight w:val="692"/>
        </w:trPr>
        <w:sdt>
          <w:sdtPr>
            <w:rPr>
              <w:sz w:val="40"/>
              <w:szCs w:val="40"/>
            </w:rPr>
            <w:id w:val="901336748"/>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22726A16" w14:textId="48F70384" w:rsidR="0044581F" w:rsidRPr="0086471B" w:rsidRDefault="003C0B0A"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1A5C8358" w14:textId="1B7E6CC7"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1</w:t>
            </w:r>
            <w:r w:rsidR="000C1A8C">
              <w:rPr>
                <w:rFonts w:ascii="Candara" w:hAnsi="Candara"/>
                <w:b/>
                <w:bCs/>
                <w:color w:val="5784DB"/>
                <w:sz w:val="32"/>
                <w:szCs w:val="40"/>
              </w:rPr>
              <w:t>1</w:t>
            </w:r>
          </w:p>
        </w:tc>
        <w:tc>
          <w:tcPr>
            <w:tcW w:w="7479" w:type="dxa"/>
            <w:tcBorders>
              <w:top w:val="single" w:sz="4" w:space="0" w:color="0A2E82"/>
              <w:left w:val="single" w:sz="4" w:space="0" w:color="0A2E82"/>
              <w:bottom w:val="single" w:sz="4" w:space="0" w:color="0A2E82"/>
              <w:right w:val="single" w:sz="4" w:space="0" w:color="0A2E82"/>
            </w:tcBorders>
          </w:tcPr>
          <w:p w14:paraId="6A278708" w14:textId="539C8B99" w:rsidR="0044581F" w:rsidRPr="000C1A8C" w:rsidRDefault="009947C5" w:rsidP="0044581F">
            <w:pPr>
              <w:spacing w:after="120"/>
              <w:rPr>
                <w:rFonts w:ascii="Candara" w:hAnsi="Candara"/>
                <w:szCs w:val="22"/>
              </w:rPr>
            </w:pPr>
            <w:r w:rsidRPr="000C1A8C">
              <w:rPr>
                <w:rFonts w:ascii="Candara" w:hAnsi="Candara"/>
                <w:szCs w:val="22"/>
              </w:rPr>
              <w:t xml:space="preserve">Document </w:t>
            </w:r>
            <w:r w:rsidR="00835A1A" w:rsidRPr="000C1A8C">
              <w:rPr>
                <w:rFonts w:ascii="Candara" w:hAnsi="Candara"/>
                <w:szCs w:val="22"/>
              </w:rPr>
              <w:t xml:space="preserve">a resident’s </w:t>
            </w:r>
            <w:r w:rsidR="00BE01DE" w:rsidRPr="000C1A8C">
              <w:rPr>
                <w:rFonts w:ascii="Candara" w:hAnsi="Candara"/>
                <w:szCs w:val="22"/>
              </w:rPr>
              <w:t xml:space="preserve">verbal communication of </w:t>
            </w:r>
            <w:r w:rsidR="00835A1A" w:rsidRPr="000C1A8C">
              <w:rPr>
                <w:rFonts w:ascii="Candara" w:hAnsi="Candara"/>
                <w:szCs w:val="22"/>
              </w:rPr>
              <w:t xml:space="preserve">informed consent to investigate the complaint and/or </w:t>
            </w:r>
            <w:r w:rsidR="00BE01DE" w:rsidRPr="000C1A8C">
              <w:rPr>
                <w:rFonts w:ascii="Candara" w:hAnsi="Candara"/>
                <w:szCs w:val="22"/>
              </w:rPr>
              <w:t xml:space="preserve">access records related to the complaint. </w:t>
            </w:r>
          </w:p>
        </w:tc>
        <w:tc>
          <w:tcPr>
            <w:tcW w:w="2880" w:type="dxa"/>
            <w:tcBorders>
              <w:top w:val="single" w:sz="4" w:space="0" w:color="0A2E82"/>
              <w:left w:val="single" w:sz="4" w:space="0" w:color="0A2E82"/>
              <w:bottom w:val="single" w:sz="4" w:space="0" w:color="0A2E82"/>
              <w:right w:val="single" w:sz="4" w:space="0" w:color="0A2E82"/>
            </w:tcBorders>
          </w:tcPr>
          <w:p w14:paraId="0974235D" w14:textId="77777777" w:rsidR="0044581F" w:rsidRPr="000C3471" w:rsidRDefault="0044581F" w:rsidP="0044581F">
            <w:pPr>
              <w:rPr>
                <w:rFonts w:ascii="Candara" w:hAnsi="Candara"/>
                <w:b/>
                <w:bCs/>
              </w:rPr>
            </w:pPr>
          </w:p>
        </w:tc>
      </w:tr>
      <w:tr w:rsidR="0044581F" w14:paraId="3C90A32B" w14:textId="77777777" w:rsidTr="000C1A8C">
        <w:trPr>
          <w:cantSplit/>
          <w:trHeight w:val="593"/>
        </w:trPr>
        <w:sdt>
          <w:sdtPr>
            <w:rPr>
              <w:sz w:val="40"/>
              <w:szCs w:val="40"/>
            </w:rPr>
            <w:id w:val="858703504"/>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7B3FE1D6" w14:textId="7C1778AF" w:rsidR="0044581F" w:rsidRPr="0086471B" w:rsidRDefault="0044581F"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5CC7C427" w14:textId="4D92439C"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1</w:t>
            </w:r>
            <w:r w:rsidR="000C1A8C">
              <w:rPr>
                <w:rFonts w:ascii="Candara" w:hAnsi="Candara"/>
                <w:b/>
                <w:bCs/>
                <w:color w:val="5784DB"/>
                <w:sz w:val="32"/>
                <w:szCs w:val="40"/>
              </w:rPr>
              <w:t>2</w:t>
            </w:r>
          </w:p>
        </w:tc>
        <w:tc>
          <w:tcPr>
            <w:tcW w:w="7479" w:type="dxa"/>
            <w:tcBorders>
              <w:top w:val="single" w:sz="4" w:space="0" w:color="0A2E82"/>
              <w:left w:val="single" w:sz="4" w:space="0" w:color="0A2E82"/>
              <w:bottom w:val="single" w:sz="4" w:space="0" w:color="0A2E82"/>
              <w:right w:val="single" w:sz="4" w:space="0" w:color="0A2E82"/>
            </w:tcBorders>
          </w:tcPr>
          <w:p w14:paraId="76BCFE48" w14:textId="50E1299A" w:rsidR="0044581F" w:rsidRPr="000C1A8C" w:rsidRDefault="002C1684" w:rsidP="0044581F">
            <w:pPr>
              <w:rPr>
                <w:rFonts w:ascii="Candara" w:hAnsi="Candara"/>
                <w:szCs w:val="22"/>
              </w:rPr>
            </w:pPr>
            <w:r w:rsidRPr="000C1A8C">
              <w:rPr>
                <w:rFonts w:ascii="Candara" w:hAnsi="Candara"/>
                <w:szCs w:val="22"/>
              </w:rPr>
              <w:t xml:space="preserve">Be prepared that residents may feel different emotions </w:t>
            </w:r>
            <w:r w:rsidR="00AE47E4" w:rsidRPr="000C1A8C">
              <w:rPr>
                <w:rFonts w:ascii="Candara" w:hAnsi="Candara"/>
                <w:szCs w:val="22"/>
              </w:rPr>
              <w:t xml:space="preserve">in </w:t>
            </w:r>
            <w:r w:rsidRPr="000C1A8C">
              <w:rPr>
                <w:rFonts w:ascii="Candara" w:hAnsi="Candara"/>
                <w:szCs w:val="22"/>
              </w:rPr>
              <w:t>reaction</w:t>
            </w:r>
            <w:r w:rsidR="00AE47E4" w:rsidRPr="000C1A8C">
              <w:rPr>
                <w:rFonts w:ascii="Candara" w:hAnsi="Candara"/>
                <w:szCs w:val="22"/>
              </w:rPr>
              <w:t xml:space="preserve"> </w:t>
            </w:r>
            <w:r w:rsidRPr="000C1A8C">
              <w:rPr>
                <w:rFonts w:ascii="Candara" w:hAnsi="Candara"/>
                <w:szCs w:val="22"/>
              </w:rPr>
              <w:t>to the pandemic, isolation, and loss.</w:t>
            </w:r>
          </w:p>
        </w:tc>
        <w:tc>
          <w:tcPr>
            <w:tcW w:w="2880" w:type="dxa"/>
            <w:tcBorders>
              <w:top w:val="single" w:sz="4" w:space="0" w:color="0A2E82"/>
              <w:left w:val="single" w:sz="4" w:space="0" w:color="0A2E82"/>
              <w:bottom w:val="single" w:sz="4" w:space="0" w:color="0A2E82"/>
              <w:right w:val="single" w:sz="4" w:space="0" w:color="0A2E82"/>
            </w:tcBorders>
          </w:tcPr>
          <w:p w14:paraId="4B74027F" w14:textId="77777777" w:rsidR="0044581F" w:rsidRPr="000C3471" w:rsidRDefault="0044581F" w:rsidP="0044581F">
            <w:pPr>
              <w:rPr>
                <w:rFonts w:ascii="Candara" w:hAnsi="Candara"/>
                <w:b/>
                <w:bCs/>
              </w:rPr>
            </w:pPr>
          </w:p>
        </w:tc>
      </w:tr>
      <w:tr w:rsidR="0044581F" w14:paraId="5D88A981" w14:textId="77777777" w:rsidTr="000C1A8C">
        <w:trPr>
          <w:cantSplit/>
        </w:trPr>
        <w:sdt>
          <w:sdtPr>
            <w:rPr>
              <w:sz w:val="40"/>
              <w:szCs w:val="40"/>
            </w:rPr>
            <w:id w:val="-1792731179"/>
            <w14:checkbox>
              <w14:checked w14:val="0"/>
              <w14:checkedState w14:val="221A" w14:font="Segoe UI Symbol"/>
              <w14:uncheckedState w14:val="2610" w14:font="MS Gothic"/>
            </w14:checkbox>
          </w:sdtPr>
          <w:sdtEndPr/>
          <w:sdtContent>
            <w:tc>
              <w:tcPr>
                <w:tcW w:w="752" w:type="dxa"/>
                <w:tcBorders>
                  <w:top w:val="single" w:sz="4" w:space="0" w:color="0A2E82"/>
                  <w:left w:val="single" w:sz="4" w:space="0" w:color="0A2E82"/>
                  <w:bottom w:val="single" w:sz="4" w:space="0" w:color="0A2E82"/>
                  <w:right w:val="single" w:sz="4" w:space="0" w:color="0A2E82"/>
                </w:tcBorders>
                <w:shd w:val="clear" w:color="auto" w:fill="0A2E82"/>
              </w:tcPr>
              <w:p w14:paraId="460D0A78" w14:textId="600212AC" w:rsidR="0044581F" w:rsidRPr="0086471B" w:rsidRDefault="0044581F" w:rsidP="0044581F">
                <w:pPr>
                  <w:jc w:val="center"/>
                  <w:rPr>
                    <w:rFonts w:ascii="MS Gothic" w:eastAsia="MS Gothic" w:hAnsi="MS Gothic"/>
                    <w:sz w:val="40"/>
                    <w:szCs w:val="40"/>
                  </w:rPr>
                </w:pPr>
                <w:r>
                  <w:rPr>
                    <w:rFonts w:ascii="MS Gothic" w:eastAsia="MS Gothic" w:hAnsi="MS Gothic" w:hint="eastAsia"/>
                    <w:sz w:val="40"/>
                    <w:szCs w:val="40"/>
                  </w:rPr>
                  <w:t>☐</w:t>
                </w:r>
              </w:p>
            </w:tc>
          </w:sdtContent>
        </w:sdt>
        <w:tc>
          <w:tcPr>
            <w:tcW w:w="494" w:type="dxa"/>
            <w:tcBorders>
              <w:top w:val="single" w:sz="4" w:space="0" w:color="0A2E82"/>
              <w:left w:val="single" w:sz="4" w:space="0" w:color="0A2E82"/>
              <w:bottom w:val="single" w:sz="4" w:space="0" w:color="0A2E82"/>
              <w:right w:val="single" w:sz="4" w:space="0" w:color="0A2E82"/>
            </w:tcBorders>
          </w:tcPr>
          <w:p w14:paraId="7D57897D" w14:textId="3BA2B8B0" w:rsidR="0044581F" w:rsidRPr="000C3471" w:rsidRDefault="0044581F" w:rsidP="0044581F">
            <w:pPr>
              <w:jc w:val="center"/>
              <w:rPr>
                <w:rFonts w:ascii="Candara" w:hAnsi="Candara"/>
                <w:b/>
                <w:bCs/>
                <w:color w:val="5784DB"/>
                <w:sz w:val="32"/>
                <w:szCs w:val="40"/>
              </w:rPr>
            </w:pPr>
            <w:r w:rsidRPr="000C3471">
              <w:rPr>
                <w:rFonts w:ascii="Candara" w:hAnsi="Candara"/>
                <w:b/>
                <w:bCs/>
                <w:color w:val="5784DB"/>
                <w:sz w:val="32"/>
                <w:szCs w:val="40"/>
              </w:rPr>
              <w:t>1</w:t>
            </w:r>
            <w:r w:rsidR="000C1A8C">
              <w:rPr>
                <w:rFonts w:ascii="Candara" w:hAnsi="Candara"/>
                <w:b/>
                <w:bCs/>
                <w:color w:val="5784DB"/>
                <w:sz w:val="32"/>
                <w:szCs w:val="40"/>
              </w:rPr>
              <w:t>3</w:t>
            </w:r>
          </w:p>
        </w:tc>
        <w:tc>
          <w:tcPr>
            <w:tcW w:w="7479" w:type="dxa"/>
            <w:tcBorders>
              <w:top w:val="single" w:sz="4" w:space="0" w:color="0A2E82"/>
              <w:left w:val="single" w:sz="4" w:space="0" w:color="0A2E82"/>
              <w:bottom w:val="single" w:sz="4" w:space="0" w:color="0A2E82"/>
              <w:right w:val="single" w:sz="4" w:space="0" w:color="0A2E82"/>
            </w:tcBorders>
          </w:tcPr>
          <w:p w14:paraId="22426FD5" w14:textId="44FBAC90" w:rsidR="0044581F" w:rsidRPr="000C1A8C" w:rsidRDefault="0044581F" w:rsidP="0044581F">
            <w:pPr>
              <w:rPr>
                <w:rFonts w:ascii="Candara" w:hAnsi="Candara"/>
                <w:szCs w:val="22"/>
              </w:rPr>
            </w:pPr>
            <w:r w:rsidRPr="000C1A8C">
              <w:rPr>
                <w:rFonts w:ascii="Candara" w:hAnsi="Candara"/>
                <w:szCs w:val="22"/>
              </w:rPr>
              <w:t>If you develop C</w:t>
            </w:r>
            <w:r w:rsidR="00DC338B" w:rsidRPr="000C1A8C">
              <w:rPr>
                <w:rFonts w:ascii="Candara" w:hAnsi="Candara"/>
                <w:szCs w:val="22"/>
              </w:rPr>
              <w:t>OVI</w:t>
            </w:r>
            <w:r w:rsidRPr="000C1A8C">
              <w:rPr>
                <w:rFonts w:ascii="Candara" w:hAnsi="Candara"/>
                <w:szCs w:val="22"/>
              </w:rPr>
              <w:t xml:space="preserve">D-19 symptoms and/or test positive, </w:t>
            </w:r>
            <w:r w:rsidR="00597832" w:rsidRPr="000C1A8C">
              <w:rPr>
                <w:rFonts w:ascii="Candara" w:hAnsi="Candara"/>
                <w:szCs w:val="22"/>
              </w:rPr>
              <w:t xml:space="preserve">for contact tracing </w:t>
            </w:r>
            <w:r w:rsidRPr="000C1A8C">
              <w:rPr>
                <w:rFonts w:ascii="Candara" w:hAnsi="Candara"/>
                <w:szCs w:val="22"/>
              </w:rPr>
              <w:t>be prepared to provide public health with a list of facilities you visited</w:t>
            </w:r>
            <w:r w:rsidR="00EA6CEB" w:rsidRPr="000C1A8C">
              <w:rPr>
                <w:rFonts w:ascii="Candara" w:hAnsi="Candara"/>
                <w:szCs w:val="22"/>
              </w:rPr>
              <w:t xml:space="preserve"> and follow additional </w:t>
            </w:r>
            <w:r w:rsidR="00ED345F" w:rsidRPr="000C1A8C">
              <w:rPr>
                <w:rFonts w:ascii="Candara" w:hAnsi="Candara"/>
                <w:szCs w:val="22"/>
              </w:rPr>
              <w:t xml:space="preserve">infection control protocol. </w:t>
            </w:r>
          </w:p>
        </w:tc>
        <w:tc>
          <w:tcPr>
            <w:tcW w:w="2880" w:type="dxa"/>
            <w:tcBorders>
              <w:top w:val="single" w:sz="4" w:space="0" w:color="0A2E82"/>
              <w:left w:val="single" w:sz="4" w:space="0" w:color="0A2E82"/>
              <w:bottom w:val="single" w:sz="4" w:space="0" w:color="0A2E82"/>
              <w:right w:val="single" w:sz="4" w:space="0" w:color="0A2E82"/>
            </w:tcBorders>
          </w:tcPr>
          <w:p w14:paraId="69C8F5C0" w14:textId="77777777" w:rsidR="0044581F" w:rsidRPr="000C3471" w:rsidRDefault="0044581F" w:rsidP="0044581F">
            <w:pPr>
              <w:rPr>
                <w:rFonts w:ascii="Candara" w:hAnsi="Candara"/>
                <w:b/>
                <w:bCs/>
              </w:rPr>
            </w:pPr>
          </w:p>
        </w:tc>
      </w:tr>
    </w:tbl>
    <w:p w14:paraId="46FE712C" w14:textId="57BCD749" w:rsidR="006D5FB4" w:rsidRPr="00D315E8" w:rsidRDefault="00060A1F" w:rsidP="00F37910">
      <w:pPr>
        <w:spacing w:after="200" w:line="271" w:lineRule="auto"/>
        <w:ind w:left="-360"/>
        <w:rPr>
          <w:rFonts w:ascii="Aharoni" w:hAnsi="Aharoni" w:cs="Aharoni"/>
          <w:b/>
          <w:bCs/>
          <w:color w:val="0A2E82"/>
          <w:sz w:val="44"/>
          <w:szCs w:val="44"/>
        </w:rPr>
      </w:pPr>
      <w:r w:rsidRPr="00D315E8">
        <w:rPr>
          <w:rFonts w:ascii="Aharoni" w:hAnsi="Aharoni" w:cs="Aharoni" w:hint="cs"/>
          <w:b/>
          <w:bCs/>
          <w:color w:val="0A2E82"/>
          <w:sz w:val="44"/>
          <w:szCs w:val="44"/>
        </w:rPr>
        <w:lastRenderedPageBreak/>
        <w:t>Task Details</w:t>
      </w:r>
    </w:p>
    <w:tbl>
      <w:tblPr>
        <w:tblStyle w:val="TableGrid"/>
        <w:tblW w:w="11610" w:type="dxa"/>
        <w:tblInd w:w="-365" w:type="dxa"/>
        <w:tblBorders>
          <w:top w:val="single" w:sz="4" w:space="0" w:color="0A2E82"/>
          <w:left w:val="single" w:sz="4" w:space="0" w:color="0A2E82"/>
          <w:bottom w:val="single" w:sz="4" w:space="0" w:color="0A2E82"/>
          <w:right w:val="single" w:sz="4" w:space="0" w:color="0A2E82"/>
          <w:insideH w:val="single" w:sz="4" w:space="0" w:color="0A2E82"/>
          <w:insideV w:val="single" w:sz="4" w:space="0" w:color="0A2E82"/>
        </w:tblBorders>
        <w:tblLook w:val="04A0" w:firstRow="1" w:lastRow="0" w:firstColumn="1" w:lastColumn="0" w:noHBand="0" w:noVBand="1"/>
      </w:tblPr>
      <w:tblGrid>
        <w:gridCol w:w="540"/>
        <w:gridCol w:w="3150"/>
        <w:gridCol w:w="3780"/>
        <w:gridCol w:w="4140"/>
      </w:tblGrid>
      <w:tr w:rsidR="00060A1F" w14:paraId="7967DA3D" w14:textId="77777777" w:rsidTr="00A17047">
        <w:trPr>
          <w:cantSplit/>
          <w:tblHeader/>
        </w:trPr>
        <w:tc>
          <w:tcPr>
            <w:tcW w:w="540" w:type="dxa"/>
            <w:shd w:val="clear" w:color="auto" w:fill="0A2E82"/>
            <w:vAlign w:val="center"/>
          </w:tcPr>
          <w:p w14:paraId="7C823DB8" w14:textId="202C4E33" w:rsidR="00060A1F" w:rsidRPr="00D315E8" w:rsidRDefault="00060A1F" w:rsidP="00EE15EC">
            <w:pPr>
              <w:jc w:val="center"/>
              <w:rPr>
                <w:rFonts w:ascii="Aharoni" w:hAnsi="Aharoni" w:cs="Aharoni"/>
                <w:b/>
                <w:bCs/>
                <w:color w:val="FFFFFF" w:themeColor="background1"/>
                <w:sz w:val="36"/>
                <w:szCs w:val="44"/>
              </w:rPr>
            </w:pPr>
            <w:r w:rsidRPr="00D315E8">
              <w:rPr>
                <w:rFonts w:ascii="Aharoni" w:hAnsi="Aharoni" w:cs="Aharoni" w:hint="cs"/>
                <w:b/>
                <w:bCs/>
                <w:color w:val="FFFFFF" w:themeColor="background1"/>
                <w:sz w:val="36"/>
                <w:szCs w:val="44"/>
              </w:rPr>
              <w:t>#</w:t>
            </w:r>
          </w:p>
        </w:tc>
        <w:tc>
          <w:tcPr>
            <w:tcW w:w="3150" w:type="dxa"/>
            <w:shd w:val="clear" w:color="auto" w:fill="0A2E82"/>
            <w:vAlign w:val="center"/>
          </w:tcPr>
          <w:p w14:paraId="2B86BF32" w14:textId="218328D0" w:rsidR="00060A1F" w:rsidRPr="00D315E8" w:rsidRDefault="00060A1F" w:rsidP="00EE15EC">
            <w:pPr>
              <w:rPr>
                <w:rFonts w:ascii="Aharoni" w:hAnsi="Aharoni" w:cs="Aharoni"/>
                <w:b/>
                <w:bCs/>
                <w:color w:val="FFFFFF" w:themeColor="background1"/>
                <w:sz w:val="36"/>
                <w:szCs w:val="44"/>
              </w:rPr>
            </w:pPr>
            <w:r w:rsidRPr="00D315E8">
              <w:rPr>
                <w:rFonts w:ascii="Aharoni" w:hAnsi="Aharoni" w:cs="Aharoni" w:hint="cs"/>
                <w:b/>
                <w:bCs/>
                <w:color w:val="FFFFFF" w:themeColor="background1"/>
                <w:sz w:val="36"/>
                <w:szCs w:val="44"/>
              </w:rPr>
              <w:t>Task</w:t>
            </w:r>
          </w:p>
        </w:tc>
        <w:tc>
          <w:tcPr>
            <w:tcW w:w="3780" w:type="dxa"/>
            <w:shd w:val="clear" w:color="auto" w:fill="0A2E82"/>
            <w:vAlign w:val="center"/>
          </w:tcPr>
          <w:p w14:paraId="6B61A4AC" w14:textId="355FCE84" w:rsidR="00060A1F" w:rsidRPr="00D315E8" w:rsidRDefault="00060A1F" w:rsidP="00EE15EC">
            <w:pPr>
              <w:pStyle w:val="NormalIndent"/>
              <w:ind w:left="-29"/>
              <w:rPr>
                <w:rFonts w:ascii="Aharoni" w:hAnsi="Aharoni" w:cs="Aharoni"/>
                <w:b/>
                <w:bCs/>
                <w:color w:val="FFFFFF" w:themeColor="background1"/>
                <w:sz w:val="36"/>
                <w:szCs w:val="44"/>
              </w:rPr>
            </w:pPr>
            <w:r w:rsidRPr="00D315E8">
              <w:rPr>
                <w:rFonts w:ascii="Aharoni" w:hAnsi="Aharoni" w:cs="Aharoni" w:hint="cs"/>
                <w:b/>
                <w:bCs/>
                <w:color w:val="FFFFFF" w:themeColor="background1"/>
                <w:sz w:val="36"/>
                <w:szCs w:val="44"/>
              </w:rPr>
              <w:t>Description</w:t>
            </w:r>
          </w:p>
        </w:tc>
        <w:tc>
          <w:tcPr>
            <w:tcW w:w="4140" w:type="dxa"/>
            <w:shd w:val="clear" w:color="auto" w:fill="0A2E82"/>
            <w:vAlign w:val="center"/>
          </w:tcPr>
          <w:p w14:paraId="1BF74D94" w14:textId="5D0B7CBB" w:rsidR="00060A1F" w:rsidRPr="00D315E8" w:rsidRDefault="00060A1F" w:rsidP="00EE15EC">
            <w:pPr>
              <w:pStyle w:val="NormalIndent"/>
              <w:ind w:left="-29"/>
              <w:rPr>
                <w:rFonts w:ascii="Aharoni" w:hAnsi="Aharoni" w:cs="Aharoni"/>
                <w:b/>
                <w:bCs/>
                <w:color w:val="FFFFFF" w:themeColor="background1"/>
                <w:sz w:val="36"/>
                <w:szCs w:val="44"/>
              </w:rPr>
            </w:pPr>
            <w:r w:rsidRPr="00D315E8">
              <w:rPr>
                <w:rFonts w:ascii="Aharoni" w:hAnsi="Aharoni" w:cs="Aharoni" w:hint="cs"/>
                <w:b/>
                <w:bCs/>
                <w:color w:val="FFFFFF" w:themeColor="background1"/>
                <w:sz w:val="36"/>
                <w:szCs w:val="44"/>
              </w:rPr>
              <w:t>Example</w:t>
            </w:r>
          </w:p>
        </w:tc>
      </w:tr>
      <w:tr w:rsidR="00EE15EC" w14:paraId="231472C1" w14:textId="77777777" w:rsidTr="00A17047">
        <w:trPr>
          <w:cantSplit/>
          <w:trHeight w:val="2591"/>
        </w:trPr>
        <w:tc>
          <w:tcPr>
            <w:tcW w:w="540" w:type="dxa"/>
          </w:tcPr>
          <w:p w14:paraId="5FA54D77" w14:textId="294206C1" w:rsidR="00EE15EC" w:rsidRPr="000C3471" w:rsidRDefault="00EE15EC" w:rsidP="00EE15EC">
            <w:pPr>
              <w:jc w:val="center"/>
              <w:rPr>
                <w:rFonts w:ascii="Candara" w:hAnsi="Candara"/>
                <w:b/>
                <w:bCs/>
                <w:color w:val="5784DB"/>
                <w:sz w:val="32"/>
                <w:szCs w:val="40"/>
              </w:rPr>
            </w:pPr>
            <w:r w:rsidRPr="000C3471">
              <w:rPr>
                <w:rFonts w:ascii="Candara" w:hAnsi="Candara"/>
                <w:b/>
                <w:bCs/>
                <w:color w:val="5784DB"/>
                <w:sz w:val="32"/>
                <w:szCs w:val="40"/>
              </w:rPr>
              <w:t>1</w:t>
            </w:r>
          </w:p>
        </w:tc>
        <w:tc>
          <w:tcPr>
            <w:tcW w:w="3150" w:type="dxa"/>
          </w:tcPr>
          <w:p w14:paraId="365E85C3" w14:textId="3458ACA8" w:rsidR="00EE15EC" w:rsidRPr="00A17047" w:rsidRDefault="00EE15EC" w:rsidP="00EE15EC">
            <w:pPr>
              <w:spacing w:after="120"/>
              <w:rPr>
                <w:rFonts w:ascii="Candara" w:hAnsi="Candara"/>
                <w:sz w:val="24"/>
                <w:szCs w:val="24"/>
              </w:rPr>
            </w:pPr>
            <w:r w:rsidRPr="00A17047">
              <w:rPr>
                <w:rFonts w:ascii="Candara" w:hAnsi="Candara"/>
                <w:sz w:val="24"/>
                <w:szCs w:val="24"/>
              </w:rPr>
              <w:t xml:space="preserve">Call facility in advance to learn of their visitation protocols. </w:t>
            </w:r>
          </w:p>
          <w:p w14:paraId="48E46E1D" w14:textId="77777777" w:rsidR="00EE15EC" w:rsidRPr="00A17047" w:rsidRDefault="00EE15EC" w:rsidP="00EE15EC">
            <w:pPr>
              <w:spacing w:after="120"/>
              <w:rPr>
                <w:rFonts w:ascii="Candara" w:hAnsi="Candara"/>
                <w:sz w:val="24"/>
                <w:szCs w:val="24"/>
              </w:rPr>
            </w:pPr>
          </w:p>
          <w:p w14:paraId="633E5631" w14:textId="78768586" w:rsidR="00EE15EC" w:rsidRPr="00A17047" w:rsidRDefault="00EE15EC" w:rsidP="00EE15EC">
            <w:pPr>
              <w:spacing w:after="120"/>
              <w:rPr>
                <w:rFonts w:ascii="Candara" w:hAnsi="Candara"/>
                <w:sz w:val="24"/>
                <w:szCs w:val="24"/>
              </w:rPr>
            </w:pPr>
            <w:r w:rsidRPr="00A17047">
              <w:rPr>
                <w:rFonts w:ascii="Candara" w:hAnsi="Candara"/>
                <w:i/>
                <w:iCs/>
                <w:sz w:val="24"/>
                <w:szCs w:val="24"/>
              </w:rPr>
              <w:t>Do not t</w:t>
            </w:r>
            <w:r w:rsidR="00456D01" w:rsidRPr="00A17047">
              <w:rPr>
                <w:rFonts w:ascii="Candara" w:hAnsi="Candara"/>
                <w:i/>
                <w:iCs/>
                <w:sz w:val="24"/>
                <w:szCs w:val="24"/>
              </w:rPr>
              <w:t>ell them when you plan to visit unless scheduling visits is required.</w:t>
            </w:r>
          </w:p>
          <w:p w14:paraId="6399AD8A" w14:textId="045E7296" w:rsidR="00EE15EC" w:rsidRPr="00A17047" w:rsidRDefault="00EE15EC" w:rsidP="00EE15EC">
            <w:pPr>
              <w:spacing w:after="120"/>
              <w:rPr>
                <w:rFonts w:ascii="Candara" w:hAnsi="Candara"/>
                <w:sz w:val="24"/>
                <w:szCs w:val="24"/>
              </w:rPr>
            </w:pPr>
          </w:p>
        </w:tc>
        <w:tc>
          <w:tcPr>
            <w:tcW w:w="3780" w:type="dxa"/>
          </w:tcPr>
          <w:p w14:paraId="3AE5ED0B" w14:textId="7777777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Facility protocols for the </w:t>
            </w:r>
            <w:r w:rsidR="00181CE9" w:rsidRPr="00A17047">
              <w:rPr>
                <w:rFonts w:ascii="Candara" w:hAnsi="Candara"/>
                <w:sz w:val="24"/>
                <w:szCs w:val="24"/>
              </w:rPr>
              <w:t>recovery</w:t>
            </w:r>
            <w:r w:rsidRPr="00A17047">
              <w:rPr>
                <w:rFonts w:ascii="Candara" w:hAnsi="Candara"/>
                <w:sz w:val="24"/>
                <w:szCs w:val="24"/>
              </w:rPr>
              <w:t xml:space="preserve"> phases</w:t>
            </w:r>
            <w:r w:rsidR="00A9583B" w:rsidRPr="00A17047">
              <w:rPr>
                <w:rFonts w:ascii="Candara" w:hAnsi="Candara"/>
                <w:sz w:val="24"/>
                <w:szCs w:val="24"/>
              </w:rPr>
              <w:t xml:space="preserve">. </w:t>
            </w:r>
          </w:p>
          <w:p w14:paraId="19A362C6" w14:textId="09C1B3B9" w:rsidR="00125E78" w:rsidRPr="00A17047" w:rsidRDefault="00597832" w:rsidP="00125E78">
            <w:pPr>
              <w:pStyle w:val="NormalIndent"/>
              <w:numPr>
                <w:ilvl w:val="0"/>
                <w:numId w:val="23"/>
              </w:numPr>
              <w:spacing w:after="120"/>
              <w:ind w:left="202" w:hanging="216"/>
              <w:rPr>
                <w:rFonts w:ascii="Candara" w:hAnsi="Candara"/>
                <w:sz w:val="24"/>
                <w:szCs w:val="24"/>
              </w:rPr>
            </w:pPr>
            <w:r>
              <w:rPr>
                <w:rFonts w:ascii="Candara" w:hAnsi="Candara"/>
                <w:sz w:val="24"/>
                <w:szCs w:val="24"/>
              </w:rPr>
              <w:t xml:space="preserve">According to </w:t>
            </w:r>
            <w:hyperlink r:id="rId13" w:history="1">
              <w:r w:rsidRPr="000C1A8C">
                <w:rPr>
                  <w:rStyle w:val="Hyperlink"/>
                  <w:rFonts w:ascii="Candara" w:hAnsi="Candara"/>
                  <w:color w:val="0000FF"/>
                  <w:sz w:val="24"/>
                  <w:szCs w:val="24"/>
                </w:rPr>
                <w:t>revised CMS guidance</w:t>
              </w:r>
            </w:hyperlink>
            <w:r>
              <w:rPr>
                <w:rFonts w:ascii="Candara" w:hAnsi="Candara"/>
                <w:sz w:val="24"/>
                <w:szCs w:val="24"/>
              </w:rPr>
              <w:t xml:space="preserve"> (</w:t>
            </w:r>
            <w:r w:rsidR="004E61E5">
              <w:rPr>
                <w:rFonts w:ascii="Candara" w:hAnsi="Candara"/>
                <w:sz w:val="24"/>
                <w:szCs w:val="24"/>
              </w:rPr>
              <w:t xml:space="preserve">April 27, </w:t>
            </w:r>
            <w:r>
              <w:rPr>
                <w:rFonts w:ascii="Candara" w:hAnsi="Candara"/>
                <w:sz w:val="24"/>
                <w:szCs w:val="24"/>
              </w:rPr>
              <w:t>2021), f</w:t>
            </w:r>
            <w:r w:rsidR="00125E78" w:rsidRPr="00A17047">
              <w:rPr>
                <w:rFonts w:ascii="Candara" w:hAnsi="Candara"/>
                <w:sz w:val="24"/>
                <w:szCs w:val="24"/>
              </w:rPr>
              <w:t xml:space="preserve">acilities should allow indoor visitation at all times and for all residents (regardless of vaccination status), except for a few circumstances when visitation should be limited due to a high risk of COVID-19 transmission (note: compassionate care visits should be permitted at all times). </w:t>
            </w:r>
          </w:p>
        </w:tc>
        <w:tc>
          <w:tcPr>
            <w:tcW w:w="4140" w:type="dxa"/>
          </w:tcPr>
          <w:p w14:paraId="15AEF9F0" w14:textId="00B14A06"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Temperature check of visitors.</w:t>
            </w:r>
          </w:p>
          <w:p w14:paraId="303DEED2" w14:textId="326987B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Visitors wear masks.</w:t>
            </w:r>
          </w:p>
          <w:p w14:paraId="35B9992F" w14:textId="62E2B35C"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Visiting hours.</w:t>
            </w:r>
          </w:p>
          <w:p w14:paraId="3FCAA4DF" w14:textId="0F867672"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Specified visiting room or outdoor</w:t>
            </w:r>
            <w:r w:rsidR="00A9583B" w:rsidRPr="00A17047">
              <w:rPr>
                <w:rFonts w:ascii="Candara" w:hAnsi="Candara"/>
                <w:sz w:val="24"/>
                <w:szCs w:val="24"/>
              </w:rPr>
              <w:t xml:space="preserve"> space.</w:t>
            </w:r>
          </w:p>
          <w:p w14:paraId="3AEFFC9B" w14:textId="7777777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Scheduling of appointments to visit residents.</w:t>
            </w:r>
          </w:p>
          <w:p w14:paraId="2C10FF07" w14:textId="22A861C2" w:rsidR="006F7DE3" w:rsidRPr="00A17047" w:rsidRDefault="006F7DE3"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R</w:t>
            </w:r>
            <w:r w:rsidR="00125E78" w:rsidRPr="00A17047">
              <w:rPr>
                <w:rFonts w:ascii="Candara" w:hAnsi="Candara"/>
                <w:sz w:val="24"/>
                <w:szCs w:val="24"/>
              </w:rPr>
              <w:t>equest that visitors be</w:t>
            </w:r>
            <w:r w:rsidRPr="00A17047">
              <w:rPr>
                <w:rFonts w:ascii="Candara" w:hAnsi="Candara"/>
                <w:sz w:val="24"/>
                <w:szCs w:val="24"/>
              </w:rPr>
              <w:t xml:space="preserve"> fully vaccinated. State laws and business requirements</w:t>
            </w:r>
            <w:r w:rsidR="00723540" w:rsidRPr="00A17047">
              <w:rPr>
                <w:rFonts w:ascii="Candara" w:hAnsi="Candara"/>
                <w:sz w:val="24"/>
                <w:szCs w:val="24"/>
              </w:rPr>
              <w:t xml:space="preserve"> for vaccination of any type</w:t>
            </w:r>
            <w:r w:rsidR="00125E78" w:rsidRPr="00A17047">
              <w:rPr>
                <w:rFonts w:ascii="Candara" w:hAnsi="Candara"/>
                <w:sz w:val="24"/>
                <w:szCs w:val="24"/>
              </w:rPr>
              <w:t xml:space="preserve"> </w:t>
            </w:r>
            <w:r w:rsidRPr="00A17047">
              <w:rPr>
                <w:rFonts w:ascii="Candara" w:hAnsi="Candara"/>
                <w:sz w:val="24"/>
                <w:szCs w:val="24"/>
              </w:rPr>
              <w:t xml:space="preserve">vary. </w:t>
            </w:r>
            <w:r w:rsidR="00125E78" w:rsidRPr="00A17047">
              <w:rPr>
                <w:rFonts w:ascii="Candara" w:hAnsi="Candara"/>
                <w:sz w:val="24"/>
                <w:szCs w:val="24"/>
              </w:rPr>
              <w:t>However, facilities may not prohibit visitors who have not been vaccinated from visiting with residents</w:t>
            </w:r>
            <w:r w:rsidR="000C1A8C">
              <w:rPr>
                <w:rFonts w:ascii="Candara" w:hAnsi="Candara"/>
                <w:sz w:val="24"/>
                <w:szCs w:val="24"/>
              </w:rPr>
              <w:t xml:space="preserve"> </w:t>
            </w:r>
            <w:r w:rsidR="004B6514" w:rsidRPr="000515CF">
              <w:rPr>
                <w:rFonts w:ascii="Candara" w:hAnsi="Candara"/>
                <w:sz w:val="24"/>
                <w:szCs w:val="24"/>
              </w:rPr>
              <w:t>(</w:t>
            </w:r>
            <w:hyperlink r:id="rId14" w:history="1">
              <w:r w:rsidR="004B6514" w:rsidRPr="000515CF">
                <w:rPr>
                  <w:rStyle w:val="Hyperlink"/>
                  <w:rFonts w:ascii="Candara" w:hAnsi="Candara"/>
                  <w:color w:val="0000FF"/>
                  <w:sz w:val="24"/>
                  <w:szCs w:val="24"/>
                </w:rPr>
                <w:t xml:space="preserve">revised CMS guidance, </w:t>
              </w:r>
              <w:r w:rsidR="004E61E5" w:rsidRPr="000515CF">
                <w:rPr>
                  <w:rStyle w:val="Hyperlink"/>
                  <w:rFonts w:ascii="Candara" w:hAnsi="Candara"/>
                  <w:color w:val="0000FF"/>
                  <w:sz w:val="24"/>
                  <w:szCs w:val="24"/>
                </w:rPr>
                <w:t xml:space="preserve">April 27, </w:t>
              </w:r>
              <w:r w:rsidR="004B6514" w:rsidRPr="000515CF">
                <w:rPr>
                  <w:rStyle w:val="Hyperlink"/>
                  <w:rFonts w:ascii="Candara" w:hAnsi="Candara"/>
                  <w:color w:val="0000FF"/>
                  <w:sz w:val="24"/>
                  <w:szCs w:val="24"/>
                </w:rPr>
                <w:t>2021</w:t>
              </w:r>
            </w:hyperlink>
            <w:r w:rsidR="004B6514" w:rsidRPr="000515CF">
              <w:rPr>
                <w:rFonts w:ascii="Candara" w:hAnsi="Candara"/>
                <w:sz w:val="24"/>
                <w:szCs w:val="24"/>
              </w:rPr>
              <w:t>).</w:t>
            </w:r>
            <w:r w:rsidR="004B6514">
              <w:rPr>
                <w:rFonts w:ascii="Candara" w:hAnsi="Candara"/>
                <w:sz w:val="24"/>
                <w:szCs w:val="24"/>
              </w:rPr>
              <w:t xml:space="preserve"> </w:t>
            </w:r>
          </w:p>
        </w:tc>
      </w:tr>
      <w:tr w:rsidR="00EE15EC" w14:paraId="073449D0" w14:textId="77777777" w:rsidTr="00A17047">
        <w:trPr>
          <w:cantSplit/>
        </w:trPr>
        <w:tc>
          <w:tcPr>
            <w:tcW w:w="540" w:type="dxa"/>
          </w:tcPr>
          <w:p w14:paraId="50C87D72" w14:textId="687AF27E" w:rsidR="00EE15EC" w:rsidRPr="000C3471" w:rsidRDefault="00EE15EC" w:rsidP="0010591C">
            <w:pPr>
              <w:jc w:val="center"/>
              <w:rPr>
                <w:rFonts w:ascii="Candara" w:hAnsi="Candara"/>
                <w:b/>
                <w:bCs/>
                <w:color w:val="5784DB"/>
                <w:sz w:val="32"/>
                <w:szCs w:val="40"/>
              </w:rPr>
            </w:pPr>
            <w:r w:rsidRPr="000C3471">
              <w:rPr>
                <w:rFonts w:ascii="Candara" w:hAnsi="Candara"/>
                <w:b/>
                <w:bCs/>
                <w:color w:val="5784DB"/>
                <w:sz w:val="32"/>
                <w:szCs w:val="40"/>
              </w:rPr>
              <w:t>2</w:t>
            </w:r>
          </w:p>
        </w:tc>
        <w:tc>
          <w:tcPr>
            <w:tcW w:w="3150" w:type="dxa"/>
          </w:tcPr>
          <w:p w14:paraId="0A4FE814" w14:textId="09E232C3" w:rsidR="00EE15EC" w:rsidRPr="00A17047" w:rsidRDefault="00EE15EC" w:rsidP="00EE15EC">
            <w:pPr>
              <w:spacing w:after="120"/>
              <w:rPr>
                <w:rFonts w:ascii="Candara" w:hAnsi="Candara"/>
                <w:sz w:val="24"/>
                <w:szCs w:val="24"/>
              </w:rPr>
            </w:pPr>
            <w:r w:rsidRPr="00A17047">
              <w:rPr>
                <w:rFonts w:ascii="Candara" w:hAnsi="Candara"/>
                <w:sz w:val="24"/>
                <w:szCs w:val="24"/>
              </w:rPr>
              <w:t xml:space="preserve">Confirm with public health, </w:t>
            </w:r>
            <w:r w:rsidR="00A9583B" w:rsidRPr="00A17047">
              <w:rPr>
                <w:rFonts w:ascii="Candara" w:hAnsi="Candara"/>
                <w:sz w:val="24"/>
                <w:szCs w:val="24"/>
              </w:rPr>
              <w:t>state survey agency</w:t>
            </w:r>
            <w:r w:rsidRPr="00A17047">
              <w:rPr>
                <w:rFonts w:ascii="Candara" w:hAnsi="Candara"/>
                <w:sz w:val="24"/>
                <w:szCs w:val="24"/>
              </w:rPr>
              <w:t>, or with the facility about status of positive COVID-19 cases.</w:t>
            </w:r>
          </w:p>
          <w:p w14:paraId="36815136" w14:textId="77777777" w:rsidR="00EE15EC" w:rsidRPr="00A17047" w:rsidRDefault="00EE15EC" w:rsidP="00EE15EC">
            <w:pPr>
              <w:spacing w:after="120"/>
              <w:rPr>
                <w:rFonts w:ascii="Candara" w:hAnsi="Candara"/>
                <w:sz w:val="24"/>
                <w:szCs w:val="24"/>
              </w:rPr>
            </w:pPr>
          </w:p>
        </w:tc>
        <w:tc>
          <w:tcPr>
            <w:tcW w:w="3780" w:type="dxa"/>
          </w:tcPr>
          <w:p w14:paraId="7356BC4E" w14:textId="5607FF41"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Status of positive COVID-19 cases including residents/staff with symptoms of COVID-19.</w:t>
            </w:r>
          </w:p>
          <w:p w14:paraId="1A155372" w14:textId="3D5C0A68"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Verify if the facility is a “COVID-19 care facility only”.</w:t>
            </w:r>
          </w:p>
        </w:tc>
        <w:tc>
          <w:tcPr>
            <w:tcW w:w="4140" w:type="dxa"/>
          </w:tcPr>
          <w:p w14:paraId="0E0BFBED" w14:textId="73E9D4E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Few cases vs</w:t>
            </w:r>
            <w:r w:rsidR="004B6514">
              <w:rPr>
                <w:rFonts w:ascii="Candara" w:hAnsi="Candara"/>
                <w:sz w:val="24"/>
                <w:szCs w:val="24"/>
              </w:rPr>
              <w:t>.</w:t>
            </w:r>
            <w:r w:rsidRPr="00A17047">
              <w:rPr>
                <w:rFonts w:ascii="Candara" w:hAnsi="Candara"/>
                <w:sz w:val="24"/>
                <w:szCs w:val="24"/>
              </w:rPr>
              <w:t xml:space="preserve"> significant “outbreak</w:t>
            </w:r>
            <w:r w:rsidR="004F725C">
              <w:rPr>
                <w:rFonts w:ascii="Candara" w:hAnsi="Candara"/>
                <w:sz w:val="24"/>
                <w:szCs w:val="24"/>
              </w:rPr>
              <w:t>.</w:t>
            </w:r>
            <w:r w:rsidRPr="00A17047">
              <w:rPr>
                <w:rFonts w:ascii="Candara" w:hAnsi="Candara"/>
                <w:sz w:val="24"/>
                <w:szCs w:val="24"/>
              </w:rPr>
              <w:t>”</w:t>
            </w:r>
          </w:p>
          <w:p w14:paraId="3F2EF330" w14:textId="7DA693E5"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Testing of residents and staff.</w:t>
            </w:r>
          </w:p>
        </w:tc>
      </w:tr>
      <w:tr w:rsidR="00EE15EC" w14:paraId="68000D9F" w14:textId="77777777" w:rsidTr="00A17047">
        <w:trPr>
          <w:cantSplit/>
        </w:trPr>
        <w:tc>
          <w:tcPr>
            <w:tcW w:w="540" w:type="dxa"/>
          </w:tcPr>
          <w:p w14:paraId="40A3490C" w14:textId="1FBC0574" w:rsidR="00EE15EC" w:rsidRPr="000C3471" w:rsidRDefault="00EE15EC" w:rsidP="0010591C">
            <w:pPr>
              <w:jc w:val="center"/>
              <w:rPr>
                <w:rFonts w:ascii="Candara" w:hAnsi="Candara"/>
                <w:b/>
                <w:bCs/>
                <w:color w:val="5784DB"/>
                <w:sz w:val="32"/>
                <w:szCs w:val="40"/>
              </w:rPr>
            </w:pPr>
            <w:r w:rsidRPr="000C3471">
              <w:rPr>
                <w:rFonts w:ascii="Candara" w:hAnsi="Candara"/>
                <w:b/>
                <w:bCs/>
                <w:color w:val="5784DB"/>
                <w:sz w:val="32"/>
                <w:szCs w:val="40"/>
              </w:rPr>
              <w:t>3</w:t>
            </w:r>
          </w:p>
        </w:tc>
        <w:tc>
          <w:tcPr>
            <w:tcW w:w="3150" w:type="dxa"/>
          </w:tcPr>
          <w:p w14:paraId="53362BF2" w14:textId="44D3D7FD" w:rsidR="00EE15EC" w:rsidRPr="00A17047" w:rsidRDefault="004B6514" w:rsidP="00EE15EC">
            <w:pPr>
              <w:spacing w:after="120"/>
              <w:rPr>
                <w:rFonts w:ascii="Candara" w:hAnsi="Candara"/>
                <w:sz w:val="24"/>
                <w:szCs w:val="24"/>
              </w:rPr>
            </w:pPr>
            <w:r>
              <w:rPr>
                <w:rFonts w:ascii="Candara" w:hAnsi="Candara"/>
                <w:sz w:val="24"/>
                <w:szCs w:val="24"/>
              </w:rPr>
              <w:t>Guarantee</w:t>
            </w:r>
            <w:r w:rsidR="00D6722D" w:rsidRPr="00A17047">
              <w:rPr>
                <w:rFonts w:ascii="Candara" w:hAnsi="Candara"/>
                <w:sz w:val="24"/>
                <w:szCs w:val="24"/>
              </w:rPr>
              <w:t xml:space="preserve"> that you are feeling well, have no temperature or other symptoms of illness, and have been following handwashing and physical distancing guidance. Complete </w:t>
            </w:r>
            <w:hyperlink r:id="rId15" w:history="1">
              <w:r w:rsidR="00D6722D" w:rsidRPr="000C1A8C">
                <w:rPr>
                  <w:rStyle w:val="Hyperlink"/>
                  <w:rFonts w:ascii="Candara" w:hAnsi="Candara"/>
                  <w:color w:val="0000FF"/>
                  <w:sz w:val="24"/>
                  <w:szCs w:val="24"/>
                </w:rPr>
                <w:t>COVID-19 self-screening and verification form</w:t>
              </w:r>
            </w:hyperlink>
            <w:r w:rsidR="00D6722D" w:rsidRPr="00A17047">
              <w:rPr>
                <w:rFonts w:ascii="Candara" w:hAnsi="Candara"/>
                <w:sz w:val="24"/>
                <w:szCs w:val="24"/>
              </w:rPr>
              <w:t>.</w:t>
            </w:r>
          </w:p>
        </w:tc>
        <w:tc>
          <w:tcPr>
            <w:tcW w:w="3780" w:type="dxa"/>
          </w:tcPr>
          <w:p w14:paraId="4EC59DD0" w14:textId="7777777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Do not visit facilities if you have a temperature, are sick, or caring for another person who is sick. </w:t>
            </w:r>
          </w:p>
          <w:p w14:paraId="6040D3E7" w14:textId="4258522F" w:rsidR="00D6722D" w:rsidRPr="00A17047" w:rsidRDefault="00D6722D"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Complete the COVID-19 self-screening form to verify that you </w:t>
            </w:r>
            <w:r w:rsidR="0015297D" w:rsidRPr="00A17047">
              <w:rPr>
                <w:rFonts w:ascii="Candara" w:hAnsi="Candara"/>
                <w:sz w:val="24"/>
                <w:szCs w:val="24"/>
              </w:rPr>
              <w:t>are not experiencing symptoms or had recent exposure to COVID-19.</w:t>
            </w:r>
          </w:p>
        </w:tc>
        <w:tc>
          <w:tcPr>
            <w:tcW w:w="4140" w:type="dxa"/>
          </w:tcPr>
          <w:p w14:paraId="7C3EB154" w14:textId="14B91E1F"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If you are feeling unwell contact your health care provider</w:t>
            </w:r>
            <w:r w:rsidR="004B6514">
              <w:rPr>
                <w:rFonts w:ascii="Candara" w:hAnsi="Candara"/>
                <w:sz w:val="24"/>
                <w:szCs w:val="24"/>
              </w:rPr>
              <w:t xml:space="preserve"> and let your supervisor know you are sick</w:t>
            </w:r>
            <w:r w:rsidRPr="00A17047">
              <w:rPr>
                <w:rFonts w:ascii="Candara" w:hAnsi="Candara"/>
                <w:sz w:val="24"/>
                <w:szCs w:val="24"/>
              </w:rPr>
              <w:t xml:space="preserve">. </w:t>
            </w:r>
          </w:p>
          <w:p w14:paraId="320E41D3" w14:textId="7CB1E7C7" w:rsidR="00EE15EC" w:rsidRPr="00A17047" w:rsidRDefault="00EE15EC" w:rsidP="00DD0B6B">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If you have health conditions that make you</w:t>
            </w:r>
            <w:r w:rsidR="00DD0B6B" w:rsidRPr="00A17047">
              <w:rPr>
                <w:rFonts w:ascii="Candara" w:hAnsi="Candara"/>
                <w:sz w:val="24"/>
                <w:szCs w:val="24"/>
              </w:rPr>
              <w:t xml:space="preserve"> that put you at risk of contracting</w:t>
            </w:r>
            <w:r w:rsidRPr="00A17047">
              <w:rPr>
                <w:rFonts w:ascii="Candara" w:hAnsi="Candara"/>
                <w:sz w:val="24"/>
                <w:szCs w:val="24"/>
              </w:rPr>
              <w:t xml:space="preserve"> COVID-19, speak with your supervisor.</w:t>
            </w:r>
          </w:p>
        </w:tc>
      </w:tr>
      <w:tr w:rsidR="00EE15EC" w14:paraId="4759C62C" w14:textId="77777777" w:rsidTr="00A17047">
        <w:trPr>
          <w:cantSplit/>
        </w:trPr>
        <w:tc>
          <w:tcPr>
            <w:tcW w:w="540" w:type="dxa"/>
          </w:tcPr>
          <w:p w14:paraId="2B2308A1" w14:textId="0B29E9FE" w:rsidR="00EE15EC" w:rsidRPr="000C3471" w:rsidRDefault="00EE15EC" w:rsidP="0010591C">
            <w:pPr>
              <w:jc w:val="center"/>
              <w:rPr>
                <w:rFonts w:ascii="Candara" w:hAnsi="Candara"/>
                <w:b/>
                <w:bCs/>
                <w:color w:val="5784DB"/>
                <w:sz w:val="32"/>
                <w:szCs w:val="40"/>
              </w:rPr>
            </w:pPr>
            <w:r w:rsidRPr="000C3471">
              <w:rPr>
                <w:rFonts w:ascii="Candara" w:hAnsi="Candara"/>
                <w:b/>
                <w:bCs/>
                <w:color w:val="5784DB"/>
                <w:sz w:val="32"/>
                <w:szCs w:val="40"/>
              </w:rPr>
              <w:t>4</w:t>
            </w:r>
          </w:p>
        </w:tc>
        <w:tc>
          <w:tcPr>
            <w:tcW w:w="3150" w:type="dxa"/>
          </w:tcPr>
          <w:p w14:paraId="7A0EE206" w14:textId="02E14AAA" w:rsidR="00EE15EC" w:rsidRPr="00A17047" w:rsidRDefault="0015297D" w:rsidP="001F682E">
            <w:pPr>
              <w:spacing w:after="120"/>
              <w:rPr>
                <w:rFonts w:ascii="Candara" w:hAnsi="Candara"/>
                <w:sz w:val="24"/>
                <w:szCs w:val="24"/>
              </w:rPr>
            </w:pPr>
            <w:r w:rsidRPr="00A17047">
              <w:rPr>
                <w:rFonts w:ascii="Candara" w:hAnsi="Candara"/>
                <w:sz w:val="24"/>
                <w:szCs w:val="24"/>
              </w:rPr>
              <w:t>Review training in the use of face coverings</w:t>
            </w:r>
            <w:r w:rsidR="007164B4" w:rsidRPr="00A17047">
              <w:rPr>
                <w:rFonts w:ascii="Candara" w:hAnsi="Candara"/>
                <w:sz w:val="24"/>
                <w:szCs w:val="24"/>
              </w:rPr>
              <w:t xml:space="preserve"> (e.g., cloth masks)</w:t>
            </w:r>
            <w:r w:rsidRPr="00A17047">
              <w:rPr>
                <w:rFonts w:ascii="Candara" w:hAnsi="Candara"/>
                <w:sz w:val="24"/>
                <w:szCs w:val="24"/>
              </w:rPr>
              <w:t xml:space="preserve">, personal protective equipment (PPE), and basic infection control practices. Review current program policies and procedures regarding safety and visits.  </w:t>
            </w:r>
          </w:p>
        </w:tc>
        <w:tc>
          <w:tcPr>
            <w:tcW w:w="3780" w:type="dxa"/>
          </w:tcPr>
          <w:p w14:paraId="280202B5" w14:textId="0B28DC91" w:rsidR="00EE15EC" w:rsidRPr="00A17047" w:rsidRDefault="00EE15EC" w:rsidP="00DD0B6B">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Follow Ombudsman program guidance for infection control training and use of face </w:t>
            </w:r>
            <w:r w:rsidR="0013720B" w:rsidRPr="00A17047">
              <w:rPr>
                <w:rFonts w:ascii="Candara" w:hAnsi="Candara"/>
                <w:sz w:val="24"/>
                <w:szCs w:val="24"/>
              </w:rPr>
              <w:t>coverings</w:t>
            </w:r>
            <w:r w:rsidRPr="00A17047">
              <w:rPr>
                <w:rFonts w:ascii="Candara" w:hAnsi="Candara"/>
                <w:sz w:val="24"/>
                <w:szCs w:val="24"/>
              </w:rPr>
              <w:t xml:space="preserve"> and any PPE.</w:t>
            </w:r>
          </w:p>
        </w:tc>
        <w:tc>
          <w:tcPr>
            <w:tcW w:w="4140" w:type="dxa"/>
          </w:tcPr>
          <w:p w14:paraId="3B6548F8" w14:textId="77777777" w:rsidR="00412EF8" w:rsidRPr="00A17047" w:rsidRDefault="00EE15EC" w:rsidP="00412EF8">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Do not reuse disposable PPE.</w:t>
            </w:r>
            <w:r w:rsidR="00412EF8" w:rsidRPr="00A17047">
              <w:rPr>
                <w:rFonts w:ascii="Candara" w:hAnsi="Candara"/>
                <w:sz w:val="24"/>
                <w:szCs w:val="24"/>
              </w:rPr>
              <w:t xml:space="preserve"> </w:t>
            </w:r>
          </w:p>
          <w:p w14:paraId="2ACC58C2" w14:textId="639976B8" w:rsidR="00723540" w:rsidRPr="00831696" w:rsidRDefault="00412EF8" w:rsidP="00412EF8">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Use </w:t>
            </w:r>
            <w:r w:rsidR="00723540" w:rsidRPr="00A17047">
              <w:rPr>
                <w:rFonts w:ascii="Candara" w:hAnsi="Candara"/>
                <w:sz w:val="24"/>
                <w:szCs w:val="24"/>
              </w:rPr>
              <w:t xml:space="preserve">a cloth mask with multiple layers of fabric or a disposable mask under a cloth mask. Do not use two disposable masks. Do not combine a KN95 mask with another mask. </w:t>
            </w:r>
            <w:hyperlink r:id="rId16" w:history="1">
              <w:r w:rsidR="00723540" w:rsidRPr="00831696">
                <w:rPr>
                  <w:rStyle w:val="Hyperlink"/>
                  <w:rFonts w:ascii="Candara" w:hAnsi="Candara"/>
                  <w:color w:val="0000FF"/>
                  <w:sz w:val="24"/>
                  <w:szCs w:val="24"/>
                </w:rPr>
                <w:t>CDC</w:t>
              </w:r>
              <w:r w:rsidR="004E61E5" w:rsidRPr="00831696">
                <w:rPr>
                  <w:rStyle w:val="Hyperlink"/>
                  <w:rFonts w:ascii="Candara" w:hAnsi="Candara"/>
                  <w:color w:val="0000FF"/>
                  <w:sz w:val="24"/>
                  <w:szCs w:val="24"/>
                </w:rPr>
                <w:t>,</w:t>
              </w:r>
              <w:r w:rsidR="00723540" w:rsidRPr="00831696">
                <w:rPr>
                  <w:rStyle w:val="Hyperlink"/>
                  <w:rFonts w:ascii="Candara" w:hAnsi="Candara"/>
                  <w:color w:val="0000FF"/>
                  <w:sz w:val="24"/>
                  <w:szCs w:val="24"/>
                </w:rPr>
                <w:t xml:space="preserve"> </w:t>
              </w:r>
              <w:r w:rsidR="004E61E5" w:rsidRPr="00831696">
                <w:rPr>
                  <w:rStyle w:val="Hyperlink"/>
                  <w:rFonts w:ascii="Candara" w:hAnsi="Candara"/>
                  <w:color w:val="0000FF"/>
                  <w:sz w:val="24"/>
                  <w:szCs w:val="24"/>
                </w:rPr>
                <w:t>April 6</w:t>
              </w:r>
              <w:r w:rsidR="00723540" w:rsidRPr="00831696">
                <w:rPr>
                  <w:rStyle w:val="Hyperlink"/>
                  <w:rFonts w:ascii="Candara" w:hAnsi="Candara"/>
                  <w:color w:val="0000FF"/>
                  <w:sz w:val="24"/>
                  <w:szCs w:val="24"/>
                </w:rPr>
                <w:t>, 2021 update</w:t>
              </w:r>
            </w:hyperlink>
            <w:r w:rsidR="00723540" w:rsidRPr="00831696">
              <w:rPr>
                <w:rFonts w:ascii="Candara" w:hAnsi="Candara"/>
                <w:sz w:val="24"/>
                <w:szCs w:val="24"/>
              </w:rPr>
              <w:t>.</w:t>
            </w:r>
          </w:p>
          <w:p w14:paraId="702E9D69" w14:textId="058CA30B"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Use soap for hand washing or hand sanitizer with 60% or higher alcohol. </w:t>
            </w:r>
          </w:p>
        </w:tc>
      </w:tr>
      <w:tr w:rsidR="00EE15EC" w14:paraId="13539AD6" w14:textId="77777777" w:rsidTr="00A17047">
        <w:trPr>
          <w:cantSplit/>
        </w:trPr>
        <w:tc>
          <w:tcPr>
            <w:tcW w:w="540" w:type="dxa"/>
          </w:tcPr>
          <w:p w14:paraId="41DD97BD" w14:textId="113FE203" w:rsidR="00EE15EC" w:rsidRPr="000C3471" w:rsidRDefault="00EE15EC" w:rsidP="0010591C">
            <w:pPr>
              <w:jc w:val="center"/>
              <w:rPr>
                <w:rFonts w:ascii="Candara" w:hAnsi="Candara"/>
                <w:b/>
                <w:bCs/>
                <w:color w:val="5784DB"/>
                <w:sz w:val="32"/>
                <w:szCs w:val="40"/>
              </w:rPr>
            </w:pPr>
            <w:r w:rsidRPr="000C3471">
              <w:rPr>
                <w:rFonts w:ascii="Candara" w:hAnsi="Candara"/>
                <w:b/>
                <w:bCs/>
                <w:color w:val="5784DB"/>
                <w:sz w:val="32"/>
                <w:szCs w:val="40"/>
              </w:rPr>
              <w:t>5</w:t>
            </w:r>
          </w:p>
        </w:tc>
        <w:tc>
          <w:tcPr>
            <w:tcW w:w="3150" w:type="dxa"/>
          </w:tcPr>
          <w:p w14:paraId="6D12F37E" w14:textId="41B65FA0" w:rsidR="00EE15EC" w:rsidRPr="00A17047" w:rsidRDefault="00294632" w:rsidP="00EE15EC">
            <w:pPr>
              <w:spacing w:after="120"/>
              <w:rPr>
                <w:rFonts w:ascii="Candara" w:hAnsi="Candara"/>
                <w:sz w:val="24"/>
                <w:szCs w:val="24"/>
              </w:rPr>
            </w:pPr>
            <w:r w:rsidRPr="00A17047">
              <w:rPr>
                <w:rFonts w:ascii="Candara" w:hAnsi="Candara"/>
                <w:sz w:val="24"/>
                <w:szCs w:val="24"/>
              </w:rPr>
              <w:t xml:space="preserve">Ensure </w:t>
            </w:r>
            <w:r w:rsidR="00EE15EC" w:rsidRPr="00A17047">
              <w:rPr>
                <w:rFonts w:ascii="Candara" w:hAnsi="Candara"/>
                <w:sz w:val="24"/>
                <w:szCs w:val="24"/>
              </w:rPr>
              <w:t>Sani</w:t>
            </w:r>
            <w:r w:rsidR="00F03779" w:rsidRPr="00A17047">
              <w:rPr>
                <w:rFonts w:ascii="Candara" w:hAnsi="Candara"/>
                <w:sz w:val="24"/>
                <w:szCs w:val="24"/>
              </w:rPr>
              <w:t>tizer</w:t>
            </w:r>
            <w:r w:rsidR="00EE15EC" w:rsidRPr="00A17047">
              <w:rPr>
                <w:rFonts w:ascii="Candara" w:hAnsi="Candara"/>
                <w:sz w:val="24"/>
                <w:szCs w:val="24"/>
              </w:rPr>
              <w:t xml:space="preserve"> </w:t>
            </w:r>
            <w:r w:rsidRPr="00A17047">
              <w:rPr>
                <w:rFonts w:ascii="Candara" w:hAnsi="Candara"/>
                <w:sz w:val="24"/>
                <w:szCs w:val="24"/>
              </w:rPr>
              <w:t>K</w:t>
            </w:r>
            <w:r w:rsidR="00EE15EC" w:rsidRPr="00A17047">
              <w:rPr>
                <w:rFonts w:ascii="Candara" w:hAnsi="Candara"/>
                <w:sz w:val="24"/>
                <w:szCs w:val="24"/>
              </w:rPr>
              <w:t xml:space="preserve">it </w:t>
            </w:r>
            <w:r w:rsidRPr="00A17047">
              <w:rPr>
                <w:rFonts w:ascii="Candara" w:hAnsi="Candara"/>
                <w:sz w:val="24"/>
                <w:szCs w:val="24"/>
              </w:rPr>
              <w:t xml:space="preserve">is complete </w:t>
            </w:r>
            <w:r w:rsidR="00EE15EC" w:rsidRPr="00A17047">
              <w:rPr>
                <w:rFonts w:ascii="Candara" w:hAnsi="Candara"/>
                <w:sz w:val="24"/>
                <w:szCs w:val="24"/>
              </w:rPr>
              <w:t xml:space="preserve">and </w:t>
            </w:r>
            <w:r w:rsidRPr="00A17047">
              <w:rPr>
                <w:rFonts w:ascii="Candara" w:hAnsi="Candara"/>
                <w:sz w:val="24"/>
                <w:szCs w:val="24"/>
              </w:rPr>
              <w:t xml:space="preserve">includes </w:t>
            </w:r>
            <w:r w:rsidR="00EE15EC" w:rsidRPr="00A17047">
              <w:rPr>
                <w:rFonts w:ascii="Candara" w:hAnsi="Candara"/>
                <w:sz w:val="24"/>
                <w:szCs w:val="24"/>
              </w:rPr>
              <w:t>adequate number of supplies.</w:t>
            </w:r>
          </w:p>
        </w:tc>
        <w:tc>
          <w:tcPr>
            <w:tcW w:w="3780" w:type="dxa"/>
          </w:tcPr>
          <w:p w14:paraId="1BF75178" w14:textId="77777777" w:rsidR="00EE15EC" w:rsidRPr="00A17047" w:rsidRDefault="00F03779"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Sanitizer</w:t>
            </w:r>
            <w:r w:rsidR="00456D01" w:rsidRPr="00A17047">
              <w:rPr>
                <w:rFonts w:ascii="Candara" w:hAnsi="Candara"/>
                <w:sz w:val="24"/>
                <w:szCs w:val="24"/>
              </w:rPr>
              <w:t xml:space="preserve"> Kit in a sealable bag</w:t>
            </w:r>
            <w:r w:rsidR="00EE15EC" w:rsidRPr="00A17047">
              <w:rPr>
                <w:rFonts w:ascii="Candara" w:hAnsi="Candara"/>
                <w:sz w:val="24"/>
                <w:szCs w:val="24"/>
              </w:rPr>
              <w:t xml:space="preserve"> </w:t>
            </w:r>
            <w:proofErr w:type="gramStart"/>
            <w:r w:rsidR="00EE15EC" w:rsidRPr="00A17047">
              <w:rPr>
                <w:rFonts w:ascii="Candara" w:hAnsi="Candara"/>
                <w:sz w:val="24"/>
                <w:szCs w:val="24"/>
              </w:rPr>
              <w:t>include</w:t>
            </w:r>
            <w:r w:rsidR="00456D01" w:rsidRPr="00A17047">
              <w:rPr>
                <w:rFonts w:ascii="Candara" w:hAnsi="Candara"/>
                <w:sz w:val="24"/>
                <w:szCs w:val="24"/>
              </w:rPr>
              <w:t>s</w:t>
            </w:r>
            <w:r w:rsidR="00EE15EC" w:rsidRPr="00A17047">
              <w:rPr>
                <w:rFonts w:ascii="Candara" w:hAnsi="Candara"/>
                <w:sz w:val="24"/>
                <w:szCs w:val="24"/>
              </w:rPr>
              <w:t>:</w:t>
            </w:r>
            <w:proofErr w:type="gramEnd"/>
            <w:r w:rsidR="00EE15EC" w:rsidRPr="00A17047">
              <w:rPr>
                <w:rFonts w:ascii="Candara" w:hAnsi="Candara"/>
                <w:sz w:val="24"/>
                <w:szCs w:val="24"/>
              </w:rPr>
              <w:t xml:space="preserve"> hand soap, hand sanitizer, paper towels, disinfectant wipes, and bag for disposal of used items.</w:t>
            </w:r>
          </w:p>
          <w:p w14:paraId="0B140DB5" w14:textId="51E1FF2D" w:rsidR="00DD0B6B" w:rsidRPr="00A17047" w:rsidRDefault="00DD0B6B"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Recommend keeping clean face coverings in a bag separate from the Sanitizer Kit.</w:t>
            </w:r>
          </w:p>
        </w:tc>
        <w:tc>
          <w:tcPr>
            <w:tcW w:w="4140" w:type="dxa"/>
          </w:tcPr>
          <w:p w14:paraId="0274D235" w14:textId="3F5AEE17" w:rsidR="00EE15EC" w:rsidRPr="00A17047" w:rsidRDefault="00F03779"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Restock sanitizer</w:t>
            </w:r>
            <w:r w:rsidR="00EE15EC" w:rsidRPr="00A17047">
              <w:rPr>
                <w:rFonts w:ascii="Candara" w:hAnsi="Candara"/>
                <w:sz w:val="24"/>
                <w:szCs w:val="24"/>
              </w:rPr>
              <w:t xml:space="preserve"> kit when some items are </w:t>
            </w:r>
            <w:r w:rsidR="00A277D7" w:rsidRPr="00A17047">
              <w:rPr>
                <w:rFonts w:ascii="Candara" w:hAnsi="Candara"/>
                <w:sz w:val="24"/>
                <w:szCs w:val="24"/>
              </w:rPr>
              <w:t>used,</w:t>
            </w:r>
            <w:r w:rsidR="00EE15EC" w:rsidRPr="00A17047">
              <w:rPr>
                <w:rFonts w:ascii="Candara" w:hAnsi="Candara"/>
                <w:sz w:val="24"/>
                <w:szCs w:val="24"/>
              </w:rPr>
              <w:t xml:space="preserve"> or the supplies are low. </w:t>
            </w:r>
          </w:p>
          <w:p w14:paraId="1B5E7FA5" w14:textId="56B0FF70"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Consider keeping the kit in a cooler bag for when car temperatures are extremely high.</w:t>
            </w:r>
          </w:p>
        </w:tc>
      </w:tr>
      <w:tr w:rsidR="00EE15EC" w14:paraId="41CE6B65" w14:textId="77777777" w:rsidTr="00A17047">
        <w:trPr>
          <w:cantSplit/>
        </w:trPr>
        <w:tc>
          <w:tcPr>
            <w:tcW w:w="540" w:type="dxa"/>
          </w:tcPr>
          <w:p w14:paraId="522CC283" w14:textId="3659034C" w:rsidR="00EE15EC" w:rsidRPr="000C3471" w:rsidRDefault="00EE15EC" w:rsidP="0010591C">
            <w:pPr>
              <w:jc w:val="center"/>
              <w:rPr>
                <w:rFonts w:ascii="Candara" w:hAnsi="Candara"/>
                <w:b/>
                <w:bCs/>
                <w:color w:val="5784DB"/>
                <w:sz w:val="32"/>
                <w:szCs w:val="40"/>
              </w:rPr>
            </w:pPr>
            <w:r w:rsidRPr="00A17047">
              <w:rPr>
                <w:rFonts w:ascii="Candara" w:hAnsi="Candara"/>
                <w:b/>
                <w:bCs/>
                <w:color w:val="5784DB"/>
                <w:sz w:val="32"/>
                <w:szCs w:val="40"/>
              </w:rPr>
              <w:t>6</w:t>
            </w:r>
          </w:p>
        </w:tc>
        <w:tc>
          <w:tcPr>
            <w:tcW w:w="3150" w:type="dxa"/>
          </w:tcPr>
          <w:p w14:paraId="1F6E5757" w14:textId="09DBC350" w:rsidR="00EE15EC" w:rsidRPr="00A17047" w:rsidRDefault="0044581F" w:rsidP="00EE15EC">
            <w:pPr>
              <w:spacing w:after="120"/>
              <w:rPr>
                <w:rFonts w:ascii="Candara" w:hAnsi="Candara"/>
                <w:sz w:val="24"/>
                <w:szCs w:val="24"/>
              </w:rPr>
            </w:pPr>
            <w:r w:rsidRPr="00A17047">
              <w:rPr>
                <w:rFonts w:ascii="Candara" w:hAnsi="Candara"/>
                <w:sz w:val="24"/>
                <w:szCs w:val="24"/>
              </w:rPr>
              <w:t xml:space="preserve">Review </w:t>
            </w:r>
            <w:r w:rsidR="00294632" w:rsidRPr="00A17047">
              <w:rPr>
                <w:rFonts w:ascii="Candara" w:hAnsi="Candara"/>
                <w:sz w:val="24"/>
                <w:szCs w:val="24"/>
              </w:rPr>
              <w:t>and f</w:t>
            </w:r>
            <w:r w:rsidR="00EE15EC" w:rsidRPr="00A17047">
              <w:rPr>
                <w:rFonts w:ascii="Candara" w:hAnsi="Candara"/>
                <w:sz w:val="24"/>
                <w:szCs w:val="24"/>
              </w:rPr>
              <w:t xml:space="preserve">ollow Ombudsman Program guidance regarding COVID-19 testing. </w:t>
            </w:r>
          </w:p>
          <w:p w14:paraId="1A2EF13C" w14:textId="160D830D" w:rsidR="00EE15EC" w:rsidRPr="00A17047" w:rsidRDefault="00A801C3" w:rsidP="00EE15EC">
            <w:pPr>
              <w:spacing w:after="120"/>
              <w:rPr>
                <w:rFonts w:ascii="Candara" w:hAnsi="Candara"/>
                <w:i/>
                <w:iCs/>
                <w:sz w:val="24"/>
                <w:szCs w:val="24"/>
              </w:rPr>
            </w:pPr>
            <w:r w:rsidRPr="00A17047">
              <w:rPr>
                <w:rFonts w:ascii="Candara" w:hAnsi="Candara"/>
                <w:i/>
                <w:iCs/>
                <w:sz w:val="24"/>
                <w:szCs w:val="24"/>
              </w:rPr>
              <w:t>COVID-19 testing varies by location</w:t>
            </w:r>
            <w:r w:rsidR="00CC799A" w:rsidRPr="00A17047">
              <w:rPr>
                <w:rFonts w:ascii="Candara" w:hAnsi="Candara"/>
                <w:i/>
                <w:iCs/>
                <w:sz w:val="24"/>
                <w:szCs w:val="24"/>
              </w:rPr>
              <w:t xml:space="preserve">. </w:t>
            </w:r>
            <w:r w:rsidR="00506494" w:rsidRPr="00A17047">
              <w:rPr>
                <w:rFonts w:ascii="Candara" w:hAnsi="Candara"/>
                <w:i/>
                <w:iCs/>
                <w:sz w:val="24"/>
                <w:szCs w:val="24"/>
              </w:rPr>
              <w:t>According to the</w:t>
            </w:r>
            <w:r w:rsidR="00303D10" w:rsidRPr="00A17047">
              <w:rPr>
                <w:rFonts w:ascii="Candara" w:hAnsi="Candara"/>
                <w:i/>
                <w:iCs/>
                <w:sz w:val="24"/>
                <w:szCs w:val="24"/>
              </w:rPr>
              <w:t xml:space="preserve"> Centers for Disease Control and Prevention (</w:t>
            </w:r>
            <w:r w:rsidR="00506494" w:rsidRPr="00A17047">
              <w:rPr>
                <w:rFonts w:ascii="Candara" w:hAnsi="Candara"/>
                <w:i/>
                <w:iCs/>
                <w:sz w:val="24"/>
                <w:szCs w:val="24"/>
              </w:rPr>
              <w:t>CDC</w:t>
            </w:r>
            <w:r w:rsidR="00303D10" w:rsidRPr="00A17047">
              <w:rPr>
                <w:rFonts w:ascii="Candara" w:hAnsi="Candara"/>
                <w:i/>
                <w:iCs/>
                <w:sz w:val="24"/>
                <w:szCs w:val="24"/>
              </w:rPr>
              <w:t>)</w:t>
            </w:r>
            <w:r w:rsidR="00506494" w:rsidRPr="00A17047">
              <w:rPr>
                <w:rFonts w:ascii="Candara" w:hAnsi="Candara"/>
                <w:i/>
                <w:iCs/>
                <w:sz w:val="24"/>
                <w:szCs w:val="24"/>
              </w:rPr>
              <w:t xml:space="preserve">, decisions about </w:t>
            </w:r>
            <w:hyperlink r:id="rId17" w:history="1">
              <w:r w:rsidR="00506494" w:rsidRPr="000C1A8C">
                <w:rPr>
                  <w:rStyle w:val="Hyperlink"/>
                  <w:rFonts w:ascii="Candara" w:hAnsi="Candara"/>
                  <w:i/>
                  <w:iCs/>
                  <w:color w:val="0000FF"/>
                  <w:sz w:val="24"/>
                  <w:szCs w:val="24"/>
                </w:rPr>
                <w:t>testing</w:t>
              </w:r>
            </w:hyperlink>
            <w:r w:rsidR="00506494" w:rsidRPr="00A17047">
              <w:rPr>
                <w:rFonts w:ascii="Candara" w:hAnsi="Candara"/>
                <w:i/>
                <w:iCs/>
                <w:sz w:val="24"/>
                <w:szCs w:val="24"/>
              </w:rPr>
              <w:t xml:space="preserve"> are made by state and local public health officials and healthcare providers. </w:t>
            </w:r>
          </w:p>
        </w:tc>
        <w:tc>
          <w:tcPr>
            <w:tcW w:w="3780" w:type="dxa"/>
          </w:tcPr>
          <w:p w14:paraId="783E36CF" w14:textId="7777777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There are two types of tests.</w:t>
            </w:r>
          </w:p>
          <w:p w14:paraId="05C9A3DB" w14:textId="7777777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A viral test tells you if you have a current infection.</w:t>
            </w:r>
          </w:p>
          <w:p w14:paraId="15E955E1" w14:textId="240EE32A"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An antibody test tells you if you had a previous infection.</w:t>
            </w:r>
          </w:p>
        </w:tc>
        <w:tc>
          <w:tcPr>
            <w:tcW w:w="4140" w:type="dxa"/>
          </w:tcPr>
          <w:p w14:paraId="7EBB2FB7" w14:textId="2B767A3A"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If you are sick and have symptoms of COVID-19, ask your health care provider for a test.</w:t>
            </w:r>
          </w:p>
          <w:p w14:paraId="33904C5D" w14:textId="70E855B8"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Regardless of test results, if you are sick</w:t>
            </w:r>
            <w:r w:rsidR="003F1457" w:rsidRPr="00A17047">
              <w:rPr>
                <w:rFonts w:ascii="Candara" w:hAnsi="Candara"/>
                <w:sz w:val="24"/>
                <w:szCs w:val="24"/>
              </w:rPr>
              <w:t>,</w:t>
            </w:r>
            <w:r w:rsidRPr="00A17047">
              <w:rPr>
                <w:rFonts w:ascii="Candara" w:hAnsi="Candara"/>
                <w:sz w:val="24"/>
                <w:szCs w:val="24"/>
              </w:rPr>
              <w:t xml:space="preserve"> do not visit residents and follow quarantine guidance.</w:t>
            </w:r>
          </w:p>
        </w:tc>
      </w:tr>
      <w:tr w:rsidR="00412EF8" w14:paraId="166FBE32" w14:textId="77777777" w:rsidTr="00A17047">
        <w:trPr>
          <w:cantSplit/>
        </w:trPr>
        <w:tc>
          <w:tcPr>
            <w:tcW w:w="540" w:type="dxa"/>
          </w:tcPr>
          <w:p w14:paraId="467FF761" w14:textId="70876F94" w:rsidR="00412EF8" w:rsidRPr="00125E78" w:rsidRDefault="00412EF8" w:rsidP="0010591C">
            <w:pPr>
              <w:jc w:val="center"/>
              <w:rPr>
                <w:rFonts w:ascii="Candara" w:hAnsi="Candara"/>
                <w:b/>
                <w:bCs/>
                <w:color w:val="5784DB"/>
                <w:sz w:val="32"/>
                <w:szCs w:val="40"/>
                <w:highlight w:val="yellow"/>
              </w:rPr>
            </w:pPr>
            <w:r w:rsidRPr="000C3471">
              <w:rPr>
                <w:rFonts w:ascii="Candara" w:hAnsi="Candara"/>
                <w:b/>
                <w:bCs/>
                <w:color w:val="5784DB"/>
                <w:sz w:val="32"/>
                <w:szCs w:val="40"/>
              </w:rPr>
              <w:t>7</w:t>
            </w:r>
          </w:p>
        </w:tc>
        <w:tc>
          <w:tcPr>
            <w:tcW w:w="3150" w:type="dxa"/>
          </w:tcPr>
          <w:p w14:paraId="36422E6A" w14:textId="610B00C3" w:rsidR="00412EF8" w:rsidRPr="00A17047" w:rsidRDefault="00412EF8" w:rsidP="00EE15EC">
            <w:pPr>
              <w:spacing w:after="120"/>
              <w:rPr>
                <w:rFonts w:ascii="Candara" w:hAnsi="Candara"/>
                <w:sz w:val="24"/>
                <w:szCs w:val="24"/>
              </w:rPr>
            </w:pPr>
            <w:r w:rsidRPr="00A17047">
              <w:rPr>
                <w:rFonts w:ascii="Candara" w:hAnsi="Candara"/>
                <w:sz w:val="24"/>
                <w:szCs w:val="24"/>
              </w:rPr>
              <w:t>Protecting Yourself and Others</w:t>
            </w:r>
          </w:p>
        </w:tc>
        <w:tc>
          <w:tcPr>
            <w:tcW w:w="3780" w:type="dxa"/>
          </w:tcPr>
          <w:p w14:paraId="4DA41F86" w14:textId="77777777" w:rsidR="00412EF8" w:rsidRPr="00A17047" w:rsidRDefault="00412EF8" w:rsidP="00412EF8">
            <w:pPr>
              <w:rPr>
                <w:rFonts w:ascii="Candara" w:hAnsi="Candara"/>
                <w:sz w:val="24"/>
                <w:szCs w:val="24"/>
              </w:rPr>
            </w:pPr>
            <w:r w:rsidRPr="00A17047">
              <w:rPr>
                <w:rFonts w:ascii="Candara" w:hAnsi="Candara"/>
                <w:sz w:val="24"/>
                <w:szCs w:val="24"/>
              </w:rPr>
              <w:t>Everyone is encouraged to get fully vaccinated against COVID-19. Fully vaccinated is defined as two weeks after completion of the vaccination process (either 1 or 2 shots).</w:t>
            </w:r>
          </w:p>
          <w:p w14:paraId="49B7CCA1" w14:textId="77777777" w:rsidR="00412EF8" w:rsidRPr="00A17047" w:rsidRDefault="00412EF8" w:rsidP="00412EF8">
            <w:pPr>
              <w:rPr>
                <w:rFonts w:ascii="Candara" w:hAnsi="Candara"/>
                <w:sz w:val="24"/>
                <w:szCs w:val="24"/>
              </w:rPr>
            </w:pPr>
          </w:p>
          <w:p w14:paraId="23FB5ABF" w14:textId="2229226D" w:rsidR="00412EF8" w:rsidRPr="00A17047" w:rsidRDefault="00A04801" w:rsidP="00412EF8">
            <w:pPr>
              <w:rPr>
                <w:rFonts w:ascii="Candara" w:hAnsi="Candara"/>
                <w:sz w:val="24"/>
                <w:szCs w:val="24"/>
              </w:rPr>
            </w:pPr>
            <w:r>
              <w:rPr>
                <w:rFonts w:ascii="Candara" w:hAnsi="Candara"/>
                <w:sz w:val="24"/>
                <w:szCs w:val="24"/>
              </w:rPr>
              <w:t xml:space="preserve">For information about finding a vaccine visit the </w:t>
            </w:r>
            <w:hyperlink r:id="rId18" w:history="1">
              <w:r w:rsidRPr="000C1A8C">
                <w:rPr>
                  <w:rStyle w:val="Hyperlink"/>
                  <w:rFonts w:ascii="Candara" w:hAnsi="Candara"/>
                  <w:color w:val="0000FF"/>
                  <w:sz w:val="24"/>
                  <w:szCs w:val="24"/>
                </w:rPr>
                <w:t>CDC website</w:t>
              </w:r>
            </w:hyperlink>
            <w:r>
              <w:rPr>
                <w:rFonts w:ascii="Candara" w:hAnsi="Candara"/>
                <w:sz w:val="24"/>
                <w:szCs w:val="24"/>
              </w:rPr>
              <w:t xml:space="preserve">, or contact </w:t>
            </w:r>
            <w:r w:rsidR="00412EF8" w:rsidRPr="00A17047">
              <w:rPr>
                <w:rFonts w:ascii="Candara" w:hAnsi="Candara"/>
                <w:sz w:val="24"/>
                <w:szCs w:val="24"/>
              </w:rPr>
              <w:t xml:space="preserve">your local health department, medical provider, or pharmacist. </w:t>
            </w:r>
          </w:p>
        </w:tc>
        <w:tc>
          <w:tcPr>
            <w:tcW w:w="4140" w:type="dxa"/>
          </w:tcPr>
          <w:p w14:paraId="1EA14350" w14:textId="77777777" w:rsidR="00412EF8" w:rsidRDefault="00A17047"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Scientists have not yet determined whether vaccinated people may still unknowingly spread the COVID-19 virus. Once you have been vaccinated, continue to wear a mask, maintain a physical distance of six feet, and wash hands frequently.</w:t>
            </w:r>
          </w:p>
          <w:p w14:paraId="37115680" w14:textId="77777777" w:rsidR="004E61E5" w:rsidRPr="004E61E5" w:rsidRDefault="004E61E5" w:rsidP="004E61E5"/>
          <w:p w14:paraId="7CD51ABD" w14:textId="2B03E3CF" w:rsidR="004E61E5" w:rsidRPr="004E61E5" w:rsidRDefault="004E61E5" w:rsidP="004E61E5"/>
        </w:tc>
      </w:tr>
      <w:tr w:rsidR="00EE15EC" w14:paraId="38B557CE" w14:textId="77777777" w:rsidTr="00A17047">
        <w:trPr>
          <w:cantSplit/>
        </w:trPr>
        <w:tc>
          <w:tcPr>
            <w:tcW w:w="540" w:type="dxa"/>
          </w:tcPr>
          <w:p w14:paraId="3C56F58F" w14:textId="119FBF2A" w:rsidR="00EE15EC" w:rsidRPr="000C3471" w:rsidRDefault="00A17047" w:rsidP="0010591C">
            <w:pPr>
              <w:jc w:val="center"/>
              <w:rPr>
                <w:rFonts w:ascii="Candara" w:hAnsi="Candara"/>
                <w:b/>
                <w:bCs/>
                <w:color w:val="5784DB"/>
                <w:sz w:val="32"/>
                <w:szCs w:val="40"/>
              </w:rPr>
            </w:pPr>
            <w:r w:rsidRPr="000C3471">
              <w:rPr>
                <w:rFonts w:ascii="Candara" w:hAnsi="Candara"/>
                <w:b/>
                <w:bCs/>
                <w:color w:val="5784DB"/>
                <w:sz w:val="32"/>
                <w:szCs w:val="40"/>
              </w:rPr>
              <w:t>8</w:t>
            </w:r>
          </w:p>
        </w:tc>
        <w:tc>
          <w:tcPr>
            <w:tcW w:w="3150" w:type="dxa"/>
          </w:tcPr>
          <w:p w14:paraId="6F1754C6" w14:textId="6BA52651" w:rsidR="00EE15EC" w:rsidRPr="00A17047" w:rsidRDefault="00EE15EC" w:rsidP="00EE15EC">
            <w:pPr>
              <w:spacing w:after="120"/>
              <w:rPr>
                <w:rFonts w:ascii="Candara" w:hAnsi="Candara"/>
                <w:sz w:val="24"/>
                <w:szCs w:val="24"/>
              </w:rPr>
            </w:pPr>
            <w:r w:rsidRPr="00A17047">
              <w:rPr>
                <w:rFonts w:ascii="Candara" w:hAnsi="Candara"/>
                <w:sz w:val="24"/>
                <w:szCs w:val="24"/>
              </w:rPr>
              <w:t xml:space="preserve">Review </w:t>
            </w:r>
            <w:r w:rsidR="003F1457" w:rsidRPr="00A17047">
              <w:rPr>
                <w:rFonts w:ascii="Candara" w:hAnsi="Candara"/>
                <w:sz w:val="24"/>
                <w:szCs w:val="24"/>
              </w:rPr>
              <w:t xml:space="preserve">NORC’s </w:t>
            </w:r>
            <w:hyperlink r:id="rId19" w:history="1">
              <w:r w:rsidRPr="000C1A8C">
                <w:rPr>
                  <w:rStyle w:val="Hyperlink"/>
                  <w:rFonts w:ascii="Candara" w:hAnsi="Candara"/>
                  <w:color w:val="0000FF"/>
                  <w:sz w:val="24"/>
                  <w:szCs w:val="24"/>
                </w:rPr>
                <w:t>Tips for Facility Visits</w:t>
              </w:r>
            </w:hyperlink>
            <w:r w:rsidRPr="000C1A8C">
              <w:rPr>
                <w:rFonts w:ascii="Candara" w:hAnsi="Candara"/>
                <w:color w:val="0000FF"/>
                <w:sz w:val="24"/>
                <w:szCs w:val="24"/>
              </w:rPr>
              <w:t xml:space="preserve"> </w:t>
            </w:r>
            <w:r w:rsidRPr="00A17047">
              <w:rPr>
                <w:rFonts w:ascii="Candara" w:hAnsi="Candara"/>
                <w:sz w:val="24"/>
                <w:szCs w:val="24"/>
              </w:rPr>
              <w:t xml:space="preserve">information. </w:t>
            </w:r>
          </w:p>
        </w:tc>
        <w:tc>
          <w:tcPr>
            <w:tcW w:w="3780" w:type="dxa"/>
          </w:tcPr>
          <w:p w14:paraId="6D1C2A5C" w14:textId="43011E15" w:rsidR="00EE15EC" w:rsidRPr="00A17047" w:rsidRDefault="003F1457"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This tip sheet addresses </w:t>
            </w:r>
            <w:r w:rsidR="007A00BB" w:rsidRPr="00A17047">
              <w:rPr>
                <w:rFonts w:ascii="Candara" w:hAnsi="Candara"/>
                <w:sz w:val="24"/>
                <w:szCs w:val="24"/>
              </w:rPr>
              <w:t>p</w:t>
            </w:r>
            <w:r w:rsidR="00EE15EC" w:rsidRPr="00A17047">
              <w:rPr>
                <w:rFonts w:ascii="Candara" w:hAnsi="Candara"/>
                <w:sz w:val="24"/>
                <w:szCs w:val="24"/>
              </w:rPr>
              <w:t xml:space="preserve">reparing </w:t>
            </w:r>
            <w:r w:rsidR="0074373E" w:rsidRPr="00A17047">
              <w:rPr>
                <w:rFonts w:ascii="Candara" w:hAnsi="Candara"/>
                <w:sz w:val="24"/>
                <w:szCs w:val="24"/>
              </w:rPr>
              <w:t>and a</w:t>
            </w:r>
            <w:r w:rsidR="00EE15EC" w:rsidRPr="00A17047">
              <w:rPr>
                <w:rFonts w:ascii="Candara" w:hAnsi="Candara"/>
                <w:sz w:val="24"/>
                <w:szCs w:val="24"/>
              </w:rPr>
              <w:t xml:space="preserve">rriving for a visit and </w:t>
            </w:r>
            <w:r w:rsidR="0074373E" w:rsidRPr="00A17047">
              <w:rPr>
                <w:rFonts w:ascii="Candara" w:hAnsi="Candara"/>
                <w:sz w:val="24"/>
                <w:szCs w:val="24"/>
              </w:rPr>
              <w:t>c</w:t>
            </w:r>
            <w:r w:rsidR="00EE15EC" w:rsidRPr="00A17047">
              <w:rPr>
                <w:rFonts w:ascii="Candara" w:hAnsi="Candara"/>
                <w:sz w:val="24"/>
                <w:szCs w:val="24"/>
              </w:rPr>
              <w:t xml:space="preserve">leaning and </w:t>
            </w:r>
            <w:r w:rsidR="0074373E" w:rsidRPr="00A17047">
              <w:rPr>
                <w:rFonts w:ascii="Candara" w:hAnsi="Candara"/>
                <w:sz w:val="24"/>
                <w:szCs w:val="24"/>
              </w:rPr>
              <w:t>s</w:t>
            </w:r>
            <w:r w:rsidR="00EE15EC" w:rsidRPr="00A17047">
              <w:rPr>
                <w:rFonts w:ascii="Candara" w:hAnsi="Candara"/>
                <w:sz w:val="24"/>
                <w:szCs w:val="24"/>
              </w:rPr>
              <w:t>anitizing</w:t>
            </w:r>
            <w:r w:rsidR="00A02E37" w:rsidRPr="00A17047">
              <w:rPr>
                <w:rFonts w:ascii="Candara" w:hAnsi="Candara"/>
                <w:sz w:val="24"/>
                <w:szCs w:val="24"/>
              </w:rPr>
              <w:t xml:space="preserve"> during and </w:t>
            </w:r>
            <w:r w:rsidR="00D575C7" w:rsidRPr="00A17047">
              <w:rPr>
                <w:rFonts w:ascii="Candara" w:hAnsi="Candara"/>
                <w:sz w:val="24"/>
                <w:szCs w:val="24"/>
              </w:rPr>
              <w:t>between</w:t>
            </w:r>
            <w:r w:rsidR="00EE15EC" w:rsidRPr="00A17047">
              <w:rPr>
                <w:rFonts w:ascii="Candara" w:hAnsi="Candara"/>
                <w:sz w:val="24"/>
                <w:szCs w:val="24"/>
              </w:rPr>
              <w:t xml:space="preserve">. </w:t>
            </w:r>
          </w:p>
        </w:tc>
        <w:tc>
          <w:tcPr>
            <w:tcW w:w="4140" w:type="dxa"/>
          </w:tcPr>
          <w:p w14:paraId="2A8AF691" w14:textId="77777777" w:rsidR="004E61E5" w:rsidRPr="004E61E5" w:rsidRDefault="004E61E5" w:rsidP="004E61E5"/>
          <w:p w14:paraId="6C920421" w14:textId="11B0110E" w:rsidR="004E61E5" w:rsidRPr="004E61E5" w:rsidRDefault="004E61E5" w:rsidP="004E61E5"/>
        </w:tc>
      </w:tr>
      <w:tr w:rsidR="00EE15EC" w14:paraId="5A31D6B5" w14:textId="77777777" w:rsidTr="00A17047">
        <w:trPr>
          <w:cantSplit/>
        </w:trPr>
        <w:tc>
          <w:tcPr>
            <w:tcW w:w="540" w:type="dxa"/>
          </w:tcPr>
          <w:p w14:paraId="56F03BC2" w14:textId="35372491" w:rsidR="00EE15EC" w:rsidRPr="000C3471" w:rsidRDefault="00A17047" w:rsidP="0010591C">
            <w:pPr>
              <w:jc w:val="center"/>
              <w:rPr>
                <w:rFonts w:ascii="Candara" w:hAnsi="Candara"/>
                <w:b/>
                <w:bCs/>
                <w:color w:val="5784DB"/>
                <w:sz w:val="32"/>
                <w:szCs w:val="40"/>
              </w:rPr>
            </w:pPr>
            <w:r w:rsidRPr="000C3471">
              <w:rPr>
                <w:rFonts w:ascii="Candara" w:hAnsi="Candara"/>
                <w:b/>
                <w:bCs/>
                <w:color w:val="5784DB"/>
                <w:sz w:val="32"/>
                <w:szCs w:val="40"/>
              </w:rPr>
              <w:t>9</w:t>
            </w:r>
          </w:p>
        </w:tc>
        <w:tc>
          <w:tcPr>
            <w:tcW w:w="3150" w:type="dxa"/>
          </w:tcPr>
          <w:p w14:paraId="5931594B" w14:textId="5BC60B2C" w:rsidR="00EE15EC" w:rsidRPr="00A17047" w:rsidRDefault="007F509C" w:rsidP="00EE15EC">
            <w:pPr>
              <w:spacing w:after="120"/>
              <w:rPr>
                <w:rFonts w:ascii="Candara" w:hAnsi="Candara"/>
                <w:sz w:val="24"/>
                <w:szCs w:val="24"/>
              </w:rPr>
            </w:pPr>
            <w:r w:rsidRPr="00A17047">
              <w:rPr>
                <w:rFonts w:ascii="Candara" w:hAnsi="Candara"/>
                <w:sz w:val="24"/>
                <w:szCs w:val="24"/>
              </w:rPr>
              <w:t>If possible, plan to speak with more than one resident, especially if in response to a complaint to help maintain confidentiality of those that you visit.</w:t>
            </w:r>
          </w:p>
        </w:tc>
        <w:tc>
          <w:tcPr>
            <w:tcW w:w="3780" w:type="dxa"/>
          </w:tcPr>
          <w:p w14:paraId="1D036D21" w14:textId="56D76911"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If a facility requests </w:t>
            </w:r>
            <w:r w:rsidR="007F509C" w:rsidRPr="00A17047">
              <w:rPr>
                <w:rFonts w:ascii="Candara" w:hAnsi="Candara"/>
                <w:sz w:val="24"/>
                <w:szCs w:val="24"/>
              </w:rPr>
              <w:t>scheduling visits with</w:t>
            </w:r>
            <w:r w:rsidRPr="00A17047">
              <w:rPr>
                <w:rFonts w:ascii="Candara" w:hAnsi="Candara"/>
                <w:sz w:val="24"/>
                <w:szCs w:val="24"/>
              </w:rPr>
              <w:t xml:space="preserve"> residents, schedule more than one visit.</w:t>
            </w:r>
          </w:p>
          <w:p w14:paraId="553B6797" w14:textId="49A630A6"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Ask for </w:t>
            </w:r>
            <w:r w:rsidR="007F509C" w:rsidRPr="00A17047">
              <w:rPr>
                <w:rFonts w:ascii="Candara" w:hAnsi="Candara"/>
                <w:sz w:val="24"/>
                <w:szCs w:val="24"/>
              </w:rPr>
              <w:t xml:space="preserve">a </w:t>
            </w:r>
            <w:r w:rsidRPr="00A17047">
              <w:rPr>
                <w:rFonts w:ascii="Candara" w:hAnsi="Candara"/>
                <w:sz w:val="24"/>
                <w:szCs w:val="24"/>
              </w:rPr>
              <w:t>private space to visit.</w:t>
            </w:r>
          </w:p>
        </w:tc>
        <w:tc>
          <w:tcPr>
            <w:tcW w:w="4140" w:type="dxa"/>
          </w:tcPr>
          <w:p w14:paraId="31547CDD" w14:textId="2B12B90F"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Consider asking to visit with a member of the Resident council.</w:t>
            </w:r>
          </w:p>
          <w:p w14:paraId="6301E16C" w14:textId="33AA3A07" w:rsidR="004E61E5" w:rsidRPr="004E61E5" w:rsidRDefault="00EE15EC" w:rsidP="004E61E5">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Consider visiting outside in a courtyard or pavilion.</w:t>
            </w:r>
          </w:p>
        </w:tc>
      </w:tr>
      <w:tr w:rsidR="00EE15EC" w14:paraId="2182F6AE" w14:textId="77777777" w:rsidTr="00A17047">
        <w:trPr>
          <w:cantSplit/>
        </w:trPr>
        <w:tc>
          <w:tcPr>
            <w:tcW w:w="540" w:type="dxa"/>
          </w:tcPr>
          <w:p w14:paraId="5E577B1C" w14:textId="4B74135A" w:rsidR="00EE15EC" w:rsidRPr="000C3471" w:rsidRDefault="00A17047" w:rsidP="0010591C">
            <w:pPr>
              <w:jc w:val="center"/>
              <w:rPr>
                <w:rFonts w:ascii="Candara" w:hAnsi="Candara"/>
                <w:b/>
                <w:bCs/>
                <w:color w:val="5784DB"/>
                <w:sz w:val="32"/>
                <w:szCs w:val="40"/>
              </w:rPr>
            </w:pPr>
            <w:r w:rsidRPr="000C3471">
              <w:rPr>
                <w:rFonts w:ascii="Candara" w:hAnsi="Candara"/>
                <w:b/>
                <w:bCs/>
                <w:color w:val="5784DB"/>
                <w:sz w:val="32"/>
                <w:szCs w:val="40"/>
              </w:rPr>
              <w:t>10</w:t>
            </w:r>
          </w:p>
        </w:tc>
        <w:tc>
          <w:tcPr>
            <w:tcW w:w="3150" w:type="dxa"/>
          </w:tcPr>
          <w:p w14:paraId="57EEE942" w14:textId="3DDFCA42" w:rsidR="00EE15EC" w:rsidRPr="00A17047" w:rsidRDefault="00EE15EC" w:rsidP="00EE15EC">
            <w:pPr>
              <w:spacing w:after="120"/>
              <w:rPr>
                <w:rFonts w:ascii="Candara" w:hAnsi="Candara"/>
                <w:sz w:val="24"/>
                <w:szCs w:val="24"/>
              </w:rPr>
            </w:pPr>
            <w:r w:rsidRPr="00A17047">
              <w:rPr>
                <w:rFonts w:ascii="Candara" w:hAnsi="Candara"/>
                <w:sz w:val="24"/>
                <w:szCs w:val="24"/>
              </w:rPr>
              <w:t>Depending upon the recovery phase</w:t>
            </w:r>
            <w:r w:rsidR="00631C18" w:rsidRPr="00A17047">
              <w:rPr>
                <w:rFonts w:ascii="Candara" w:hAnsi="Candara"/>
                <w:sz w:val="24"/>
                <w:szCs w:val="24"/>
              </w:rPr>
              <w:t xml:space="preserve"> protocols</w:t>
            </w:r>
            <w:r w:rsidRPr="00A17047">
              <w:rPr>
                <w:rFonts w:ascii="Candara" w:hAnsi="Candara"/>
                <w:sz w:val="24"/>
                <w:szCs w:val="24"/>
              </w:rPr>
              <w:t xml:space="preserve">, </w:t>
            </w:r>
            <w:r w:rsidR="00631C18" w:rsidRPr="00A17047">
              <w:rPr>
                <w:rFonts w:ascii="Candara" w:hAnsi="Candara"/>
                <w:sz w:val="24"/>
                <w:szCs w:val="24"/>
              </w:rPr>
              <w:t xml:space="preserve">try to </w:t>
            </w:r>
            <w:r w:rsidRPr="00A17047">
              <w:rPr>
                <w:rFonts w:ascii="Candara" w:hAnsi="Candara"/>
                <w:sz w:val="24"/>
                <w:szCs w:val="24"/>
              </w:rPr>
              <w:t>visit with residents throughout the facility</w:t>
            </w:r>
            <w:r w:rsidR="00631C18" w:rsidRPr="00A17047">
              <w:rPr>
                <w:rFonts w:ascii="Candara" w:hAnsi="Candara"/>
                <w:sz w:val="24"/>
                <w:szCs w:val="24"/>
              </w:rPr>
              <w:t>, if allowed</w:t>
            </w:r>
            <w:r w:rsidRPr="00A17047">
              <w:rPr>
                <w:rFonts w:ascii="Candara" w:hAnsi="Candara"/>
                <w:sz w:val="24"/>
                <w:szCs w:val="24"/>
              </w:rPr>
              <w:t xml:space="preserve">. </w:t>
            </w:r>
          </w:p>
          <w:p w14:paraId="037762E5" w14:textId="77777777" w:rsidR="00EE15EC" w:rsidRPr="00A17047" w:rsidRDefault="00EE15EC" w:rsidP="00EE15EC">
            <w:pPr>
              <w:spacing w:after="120"/>
              <w:rPr>
                <w:rFonts w:ascii="Candara" w:hAnsi="Candara"/>
                <w:sz w:val="24"/>
                <w:szCs w:val="24"/>
              </w:rPr>
            </w:pPr>
          </w:p>
          <w:p w14:paraId="5D1AD130" w14:textId="77777777" w:rsidR="00EE15EC" w:rsidRPr="00A17047" w:rsidRDefault="00EE15EC" w:rsidP="00EE15EC">
            <w:pPr>
              <w:spacing w:after="120"/>
              <w:rPr>
                <w:rFonts w:ascii="Candara" w:hAnsi="Candara"/>
                <w:sz w:val="24"/>
                <w:szCs w:val="24"/>
              </w:rPr>
            </w:pPr>
          </w:p>
        </w:tc>
        <w:tc>
          <w:tcPr>
            <w:tcW w:w="3780" w:type="dxa"/>
          </w:tcPr>
          <w:p w14:paraId="6FBAD9DC" w14:textId="3BF43DE9"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Practice normal routine for visiting various residents on different halls.</w:t>
            </w:r>
          </w:p>
          <w:p w14:paraId="069B7814" w14:textId="7777777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Plan for a longer visit than usual because of the length of time since the last visit.</w:t>
            </w:r>
          </w:p>
          <w:p w14:paraId="68D80D7B" w14:textId="0816366D" w:rsidR="00DD0B6B" w:rsidRPr="00A17047" w:rsidRDefault="00DD0B6B"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Observe staffing, resident affect, signs of resident weight loss, unpleasant smells, and set-up of visitation area outside or designated room inside.</w:t>
            </w:r>
          </w:p>
        </w:tc>
        <w:tc>
          <w:tcPr>
            <w:tcW w:w="4140" w:type="dxa"/>
          </w:tcPr>
          <w:p w14:paraId="42EB0F58" w14:textId="4008B83E"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Maintaining physical distance and wearing a mask may make it difficult for a resident to hear you clearly. Do not take your mask off. Instead speak slower and with short sentences. </w:t>
            </w:r>
          </w:p>
          <w:p w14:paraId="438A08DE" w14:textId="7DFFDB45"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Consider us</w:t>
            </w:r>
            <w:r w:rsidR="00604195" w:rsidRPr="00A17047">
              <w:rPr>
                <w:rFonts w:ascii="Candara" w:hAnsi="Candara"/>
                <w:sz w:val="24"/>
                <w:szCs w:val="24"/>
              </w:rPr>
              <w:t>ing a portable voice amplifier and/or</w:t>
            </w:r>
            <w:r w:rsidR="00547EDE" w:rsidRPr="00A17047">
              <w:rPr>
                <w:rFonts w:ascii="Candara" w:hAnsi="Candara"/>
                <w:sz w:val="24"/>
                <w:szCs w:val="24"/>
              </w:rPr>
              <w:t xml:space="preserve"> portable hearing amplifier.</w:t>
            </w:r>
            <w:r w:rsidR="00604195" w:rsidRPr="00A17047">
              <w:rPr>
                <w:rFonts w:ascii="Candara" w:hAnsi="Candara"/>
                <w:sz w:val="24"/>
                <w:szCs w:val="24"/>
              </w:rPr>
              <w:t xml:space="preserve"> Use ear pad covers or wipes for the hearing amplifiers.</w:t>
            </w:r>
          </w:p>
        </w:tc>
      </w:tr>
      <w:tr w:rsidR="00EE15EC" w14:paraId="04F17842" w14:textId="77777777" w:rsidTr="00A17047">
        <w:trPr>
          <w:cantSplit/>
        </w:trPr>
        <w:tc>
          <w:tcPr>
            <w:tcW w:w="540" w:type="dxa"/>
          </w:tcPr>
          <w:p w14:paraId="7F4FD8DD" w14:textId="493A2D81" w:rsidR="00EE15EC" w:rsidRPr="000C3471" w:rsidRDefault="00A17047" w:rsidP="0010591C">
            <w:pPr>
              <w:jc w:val="center"/>
              <w:rPr>
                <w:rFonts w:ascii="Candara" w:hAnsi="Candara"/>
                <w:b/>
                <w:bCs/>
                <w:color w:val="5784DB"/>
                <w:sz w:val="32"/>
                <w:szCs w:val="40"/>
              </w:rPr>
            </w:pPr>
            <w:r w:rsidRPr="000C3471">
              <w:rPr>
                <w:rFonts w:ascii="Candara" w:hAnsi="Candara"/>
                <w:b/>
                <w:bCs/>
                <w:color w:val="5784DB"/>
                <w:sz w:val="32"/>
                <w:szCs w:val="40"/>
              </w:rPr>
              <w:t>11</w:t>
            </w:r>
          </w:p>
        </w:tc>
        <w:tc>
          <w:tcPr>
            <w:tcW w:w="3150" w:type="dxa"/>
          </w:tcPr>
          <w:p w14:paraId="353F9464" w14:textId="5355BA10" w:rsidR="00EE15EC" w:rsidRPr="00A17047" w:rsidRDefault="007F509C" w:rsidP="00EE15EC">
            <w:pPr>
              <w:spacing w:after="120"/>
              <w:rPr>
                <w:rFonts w:ascii="Candara" w:hAnsi="Candara"/>
                <w:sz w:val="24"/>
                <w:szCs w:val="24"/>
              </w:rPr>
            </w:pPr>
            <w:r w:rsidRPr="00A17047">
              <w:rPr>
                <w:rFonts w:ascii="Candara" w:hAnsi="Candara"/>
                <w:sz w:val="24"/>
                <w:szCs w:val="24"/>
              </w:rPr>
              <w:t xml:space="preserve">Document a resident’s verbal communication of informed consent to investigate the complaint and/or access records related to the complaint. </w:t>
            </w:r>
          </w:p>
        </w:tc>
        <w:tc>
          <w:tcPr>
            <w:tcW w:w="3780" w:type="dxa"/>
          </w:tcPr>
          <w:p w14:paraId="632C8EC7" w14:textId="29AF6D43"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Follow Ombudsman program </w:t>
            </w:r>
            <w:r w:rsidR="00190AAD" w:rsidRPr="00A17047">
              <w:rPr>
                <w:rFonts w:ascii="Candara" w:hAnsi="Candara"/>
                <w:sz w:val="24"/>
                <w:szCs w:val="24"/>
              </w:rPr>
              <w:t>policies and procedures for seeking and documenting informed consent.</w:t>
            </w:r>
          </w:p>
        </w:tc>
        <w:tc>
          <w:tcPr>
            <w:tcW w:w="4140" w:type="dxa"/>
          </w:tcPr>
          <w:p w14:paraId="3F6E48F3" w14:textId="171AF7B1" w:rsidR="00EE15EC" w:rsidRPr="00A17047" w:rsidRDefault="005D0EDE" w:rsidP="00B971E1">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To maintain physical distance and avoid </w:t>
            </w:r>
            <w:r w:rsidR="005D1AB2" w:rsidRPr="00A17047">
              <w:rPr>
                <w:rFonts w:ascii="Candara" w:hAnsi="Candara"/>
                <w:sz w:val="24"/>
                <w:szCs w:val="24"/>
              </w:rPr>
              <w:t xml:space="preserve">sharing pens and paper, </w:t>
            </w:r>
            <w:r w:rsidR="0050782A" w:rsidRPr="00A17047">
              <w:rPr>
                <w:rFonts w:ascii="Candara" w:hAnsi="Candara"/>
                <w:sz w:val="24"/>
                <w:szCs w:val="24"/>
              </w:rPr>
              <w:t>document th</w:t>
            </w:r>
            <w:r w:rsidR="00BF33E3" w:rsidRPr="00A17047">
              <w:rPr>
                <w:rFonts w:ascii="Candara" w:hAnsi="Candara"/>
                <w:sz w:val="24"/>
                <w:szCs w:val="24"/>
              </w:rPr>
              <w:t xml:space="preserve">e resident’s verbal informed consent </w:t>
            </w:r>
            <w:r w:rsidR="00190AAD" w:rsidRPr="00A17047">
              <w:rPr>
                <w:rFonts w:ascii="Candara" w:hAnsi="Candara"/>
                <w:sz w:val="24"/>
                <w:szCs w:val="24"/>
              </w:rPr>
              <w:t xml:space="preserve">for Ombudsman </w:t>
            </w:r>
            <w:r w:rsidR="00975C02">
              <w:rPr>
                <w:rFonts w:ascii="Candara" w:hAnsi="Candara"/>
                <w:sz w:val="24"/>
                <w:szCs w:val="24"/>
              </w:rPr>
              <w:t xml:space="preserve">program </w:t>
            </w:r>
            <w:r w:rsidR="00190AAD" w:rsidRPr="00A17047">
              <w:rPr>
                <w:rFonts w:ascii="Candara" w:hAnsi="Candara"/>
                <w:sz w:val="24"/>
                <w:szCs w:val="24"/>
              </w:rPr>
              <w:t>action and access in case notes</w:t>
            </w:r>
            <w:r w:rsidR="00B971E1" w:rsidRPr="00A17047">
              <w:rPr>
                <w:rFonts w:ascii="Candara" w:hAnsi="Candara"/>
                <w:sz w:val="24"/>
                <w:szCs w:val="24"/>
              </w:rPr>
              <w:t xml:space="preserve"> or on a consent form</w:t>
            </w:r>
            <w:r w:rsidR="00190AAD" w:rsidRPr="00A17047">
              <w:rPr>
                <w:rFonts w:ascii="Candara" w:hAnsi="Candara"/>
                <w:sz w:val="24"/>
                <w:szCs w:val="24"/>
              </w:rPr>
              <w:t xml:space="preserve"> instead of seeking a resident’s signature to demonstrate informed consent. </w:t>
            </w:r>
          </w:p>
        </w:tc>
      </w:tr>
      <w:tr w:rsidR="00EE15EC" w14:paraId="0D710B8C" w14:textId="77777777" w:rsidTr="00A17047">
        <w:trPr>
          <w:cantSplit/>
        </w:trPr>
        <w:tc>
          <w:tcPr>
            <w:tcW w:w="540" w:type="dxa"/>
          </w:tcPr>
          <w:p w14:paraId="05DADCAD" w14:textId="2D68C6DF" w:rsidR="00EE15EC" w:rsidRPr="000C3471" w:rsidRDefault="00A17047" w:rsidP="0010591C">
            <w:pPr>
              <w:jc w:val="center"/>
              <w:rPr>
                <w:rFonts w:ascii="Candara" w:hAnsi="Candara"/>
                <w:b/>
                <w:bCs/>
                <w:color w:val="5784DB"/>
                <w:sz w:val="32"/>
                <w:szCs w:val="40"/>
              </w:rPr>
            </w:pPr>
            <w:r w:rsidRPr="000C3471">
              <w:rPr>
                <w:rFonts w:ascii="Candara" w:hAnsi="Candara"/>
                <w:b/>
                <w:bCs/>
                <w:color w:val="5784DB"/>
                <w:sz w:val="32"/>
                <w:szCs w:val="40"/>
              </w:rPr>
              <w:t>12</w:t>
            </w:r>
          </w:p>
        </w:tc>
        <w:tc>
          <w:tcPr>
            <w:tcW w:w="3150" w:type="dxa"/>
          </w:tcPr>
          <w:p w14:paraId="38508A3A" w14:textId="3601CF78" w:rsidR="00EE15EC" w:rsidRPr="00A17047" w:rsidRDefault="00631C18" w:rsidP="00EE15EC">
            <w:pPr>
              <w:spacing w:after="120"/>
              <w:rPr>
                <w:rFonts w:ascii="Candara" w:hAnsi="Candara"/>
                <w:sz w:val="24"/>
                <w:szCs w:val="24"/>
              </w:rPr>
            </w:pPr>
            <w:r w:rsidRPr="00A17047">
              <w:rPr>
                <w:rFonts w:ascii="Candara" w:hAnsi="Candara"/>
                <w:sz w:val="24"/>
                <w:szCs w:val="24"/>
              </w:rPr>
              <w:t xml:space="preserve">Be prepared that </w:t>
            </w:r>
            <w:r w:rsidR="00EE15EC" w:rsidRPr="00A17047">
              <w:rPr>
                <w:rFonts w:ascii="Candara" w:hAnsi="Candara"/>
                <w:sz w:val="24"/>
                <w:szCs w:val="24"/>
              </w:rPr>
              <w:t xml:space="preserve">residents will feel different emotions </w:t>
            </w:r>
            <w:r w:rsidR="00542B68" w:rsidRPr="00A17047">
              <w:rPr>
                <w:rFonts w:ascii="Candara" w:hAnsi="Candara"/>
                <w:sz w:val="24"/>
                <w:szCs w:val="24"/>
              </w:rPr>
              <w:t xml:space="preserve">in reaction </w:t>
            </w:r>
            <w:r w:rsidR="00EE15EC" w:rsidRPr="00A17047">
              <w:rPr>
                <w:rFonts w:ascii="Candara" w:hAnsi="Candara"/>
                <w:sz w:val="24"/>
                <w:szCs w:val="24"/>
              </w:rPr>
              <w:t>to the pandemic, isolation, and loss.</w:t>
            </w:r>
          </w:p>
        </w:tc>
        <w:tc>
          <w:tcPr>
            <w:tcW w:w="3780" w:type="dxa"/>
          </w:tcPr>
          <w:p w14:paraId="04D3A173" w14:textId="12A2635F"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Emotions displayed may include sadness, grief, anxiety, post-traumatic stress, great excitement for having visitors, etc.</w:t>
            </w:r>
          </w:p>
        </w:tc>
        <w:tc>
          <w:tcPr>
            <w:tcW w:w="4140" w:type="dxa"/>
          </w:tcPr>
          <w:p w14:paraId="558AC3E4" w14:textId="0C6692B1"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Spend time listening to the residents. </w:t>
            </w:r>
            <w:r w:rsidR="00B971E1" w:rsidRPr="00A17047">
              <w:rPr>
                <w:rFonts w:ascii="Candara" w:hAnsi="Candara"/>
                <w:sz w:val="24"/>
                <w:szCs w:val="24"/>
              </w:rPr>
              <w:t xml:space="preserve"> Be an </w:t>
            </w:r>
            <w:r w:rsidRPr="00A17047">
              <w:rPr>
                <w:rFonts w:ascii="Candara" w:hAnsi="Candara"/>
                <w:sz w:val="24"/>
                <w:szCs w:val="24"/>
              </w:rPr>
              <w:t xml:space="preserve">attentive </w:t>
            </w:r>
            <w:r w:rsidR="00E14796" w:rsidRPr="00A17047">
              <w:rPr>
                <w:rFonts w:ascii="Candara" w:hAnsi="Candara"/>
                <w:sz w:val="24"/>
                <w:szCs w:val="24"/>
              </w:rPr>
              <w:t xml:space="preserve">empathetic </w:t>
            </w:r>
            <w:r w:rsidRPr="00A17047">
              <w:rPr>
                <w:rFonts w:ascii="Candara" w:hAnsi="Candara"/>
                <w:sz w:val="24"/>
                <w:szCs w:val="24"/>
              </w:rPr>
              <w:t>listener.</w:t>
            </w:r>
          </w:p>
          <w:p w14:paraId="7956442B" w14:textId="77777777" w:rsidR="00EE15EC" w:rsidRPr="00A17047" w:rsidRDefault="00D71191" w:rsidP="00530880">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Ask </w:t>
            </w:r>
            <w:r w:rsidR="00B21A2F" w:rsidRPr="00A17047">
              <w:rPr>
                <w:rFonts w:ascii="Candara" w:hAnsi="Candara"/>
                <w:sz w:val="24"/>
                <w:szCs w:val="24"/>
              </w:rPr>
              <w:t xml:space="preserve">if the resident wants </w:t>
            </w:r>
            <w:r w:rsidR="00E12C02" w:rsidRPr="00A17047">
              <w:rPr>
                <w:rFonts w:ascii="Candara" w:hAnsi="Candara"/>
                <w:sz w:val="24"/>
                <w:szCs w:val="24"/>
              </w:rPr>
              <w:t xml:space="preserve">to speak with </w:t>
            </w:r>
            <w:r w:rsidR="008542AC" w:rsidRPr="00A17047">
              <w:rPr>
                <w:rFonts w:ascii="Candara" w:hAnsi="Candara"/>
                <w:sz w:val="24"/>
                <w:szCs w:val="24"/>
              </w:rPr>
              <w:t xml:space="preserve">someone for assistance with their feelings (e.g., </w:t>
            </w:r>
            <w:r w:rsidR="00E12C02" w:rsidRPr="00A17047">
              <w:rPr>
                <w:rFonts w:ascii="Candara" w:hAnsi="Candara"/>
                <w:sz w:val="24"/>
                <w:szCs w:val="24"/>
              </w:rPr>
              <w:t xml:space="preserve">a mental health professional, </w:t>
            </w:r>
            <w:r w:rsidR="008542AC" w:rsidRPr="00A17047">
              <w:rPr>
                <w:rFonts w:ascii="Candara" w:hAnsi="Candara"/>
                <w:sz w:val="24"/>
                <w:szCs w:val="24"/>
              </w:rPr>
              <w:t xml:space="preserve">a </w:t>
            </w:r>
            <w:r w:rsidR="00E12C02" w:rsidRPr="00A17047">
              <w:rPr>
                <w:rFonts w:ascii="Candara" w:hAnsi="Candara"/>
                <w:sz w:val="24"/>
                <w:szCs w:val="24"/>
              </w:rPr>
              <w:t>doctor, the facility social worker</w:t>
            </w:r>
            <w:r w:rsidR="008542AC" w:rsidRPr="00A17047">
              <w:rPr>
                <w:rFonts w:ascii="Candara" w:hAnsi="Candara"/>
                <w:sz w:val="24"/>
                <w:szCs w:val="24"/>
              </w:rPr>
              <w:t>)</w:t>
            </w:r>
            <w:r w:rsidR="00FA19B3" w:rsidRPr="00A17047">
              <w:rPr>
                <w:rFonts w:ascii="Candara" w:hAnsi="Candara"/>
                <w:sz w:val="24"/>
                <w:szCs w:val="24"/>
              </w:rPr>
              <w:t xml:space="preserve"> and if the resident wants help</w:t>
            </w:r>
            <w:r w:rsidR="00530880" w:rsidRPr="00A17047">
              <w:rPr>
                <w:rFonts w:ascii="Candara" w:hAnsi="Candara"/>
                <w:sz w:val="24"/>
                <w:szCs w:val="24"/>
              </w:rPr>
              <w:t xml:space="preserve"> connecting with </w:t>
            </w:r>
            <w:r w:rsidR="001F3D7A" w:rsidRPr="00A17047">
              <w:rPr>
                <w:rFonts w:ascii="Candara" w:hAnsi="Candara"/>
                <w:sz w:val="24"/>
                <w:szCs w:val="24"/>
              </w:rPr>
              <w:t>resources.</w:t>
            </w:r>
          </w:p>
          <w:p w14:paraId="45E56C1A" w14:textId="34616C2D" w:rsidR="001F3D7A" w:rsidRPr="00A17047" w:rsidRDefault="0027681C" w:rsidP="00530880">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 xml:space="preserve">For additional information, review NORC resources regarding </w:t>
            </w:r>
            <w:hyperlink r:id="rId20" w:history="1">
              <w:r w:rsidRPr="00A17047">
                <w:rPr>
                  <w:rStyle w:val="Hyperlink"/>
                  <w:rFonts w:ascii="Candara" w:hAnsi="Candara"/>
                  <w:color w:val="0000CC"/>
                  <w:sz w:val="24"/>
                  <w:szCs w:val="24"/>
                </w:rPr>
                <w:t xml:space="preserve">mental </w:t>
              </w:r>
              <w:r w:rsidR="0006693E" w:rsidRPr="00A17047">
                <w:rPr>
                  <w:rStyle w:val="Hyperlink"/>
                  <w:rFonts w:ascii="Candara" w:hAnsi="Candara"/>
                  <w:color w:val="0000CC"/>
                  <w:sz w:val="24"/>
                  <w:szCs w:val="24"/>
                </w:rPr>
                <w:t>health</w:t>
              </w:r>
            </w:hyperlink>
            <w:r w:rsidR="007678B8" w:rsidRPr="00A17047">
              <w:rPr>
                <w:rFonts w:ascii="Candara" w:hAnsi="Candara"/>
                <w:sz w:val="24"/>
                <w:szCs w:val="24"/>
              </w:rPr>
              <w:t xml:space="preserve"> and </w:t>
            </w:r>
            <w:r w:rsidR="009B1BCA" w:rsidRPr="00A17047">
              <w:rPr>
                <w:rFonts w:ascii="Candara" w:hAnsi="Candara"/>
                <w:sz w:val="24"/>
                <w:szCs w:val="24"/>
              </w:rPr>
              <w:t xml:space="preserve">coping with the </w:t>
            </w:r>
            <w:hyperlink r:id="rId21" w:anchor="norc" w:history="1">
              <w:r w:rsidR="009B1BCA" w:rsidRPr="00A17047">
                <w:rPr>
                  <w:rStyle w:val="Hyperlink"/>
                  <w:rFonts w:ascii="Candara" w:hAnsi="Candara"/>
                  <w:color w:val="0000CC"/>
                  <w:sz w:val="24"/>
                  <w:szCs w:val="24"/>
                </w:rPr>
                <w:t>emotional impact of the pandemic</w:t>
              </w:r>
            </w:hyperlink>
            <w:r w:rsidR="009B1BCA" w:rsidRPr="00A17047">
              <w:rPr>
                <w:rFonts w:ascii="Candara" w:hAnsi="Candara"/>
                <w:sz w:val="24"/>
                <w:szCs w:val="24"/>
              </w:rPr>
              <w:t>.</w:t>
            </w:r>
          </w:p>
        </w:tc>
      </w:tr>
      <w:tr w:rsidR="00EE15EC" w14:paraId="4739BFD4" w14:textId="77777777" w:rsidTr="00A17047">
        <w:trPr>
          <w:cantSplit/>
        </w:trPr>
        <w:tc>
          <w:tcPr>
            <w:tcW w:w="540" w:type="dxa"/>
          </w:tcPr>
          <w:p w14:paraId="04DB7198" w14:textId="12CAFAC9" w:rsidR="00EE15EC" w:rsidRPr="000C3471" w:rsidRDefault="00A17047" w:rsidP="0010591C">
            <w:pPr>
              <w:jc w:val="center"/>
              <w:rPr>
                <w:rFonts w:ascii="Candara" w:hAnsi="Candara"/>
                <w:b/>
                <w:bCs/>
                <w:color w:val="5784DB"/>
                <w:sz w:val="32"/>
                <w:szCs w:val="40"/>
              </w:rPr>
            </w:pPr>
            <w:r>
              <w:rPr>
                <w:rFonts w:ascii="Candara" w:hAnsi="Candara"/>
                <w:b/>
                <w:bCs/>
                <w:color w:val="5784DB"/>
                <w:sz w:val="32"/>
                <w:szCs w:val="40"/>
              </w:rPr>
              <w:t>13</w:t>
            </w:r>
          </w:p>
        </w:tc>
        <w:tc>
          <w:tcPr>
            <w:tcW w:w="3150" w:type="dxa"/>
          </w:tcPr>
          <w:p w14:paraId="71A180F3" w14:textId="54CB057E" w:rsidR="00EE15EC" w:rsidRPr="00A17047" w:rsidRDefault="007F509C" w:rsidP="00EE15EC">
            <w:pPr>
              <w:spacing w:after="120"/>
              <w:rPr>
                <w:rFonts w:ascii="Candara" w:hAnsi="Candara"/>
                <w:sz w:val="24"/>
                <w:szCs w:val="24"/>
              </w:rPr>
            </w:pPr>
            <w:r w:rsidRPr="00A17047">
              <w:rPr>
                <w:rFonts w:ascii="Candara" w:hAnsi="Candara"/>
                <w:sz w:val="24"/>
                <w:szCs w:val="24"/>
              </w:rPr>
              <w:t xml:space="preserve">If you develop COVID-19 symptoms and/or test positive, </w:t>
            </w:r>
            <w:r w:rsidR="00975C02">
              <w:rPr>
                <w:rFonts w:ascii="Candara" w:hAnsi="Candara"/>
                <w:sz w:val="24"/>
                <w:szCs w:val="24"/>
              </w:rPr>
              <w:t xml:space="preserve">for contact tracing </w:t>
            </w:r>
            <w:r w:rsidRPr="00A17047">
              <w:rPr>
                <w:rFonts w:ascii="Candara" w:hAnsi="Candara"/>
                <w:sz w:val="24"/>
                <w:szCs w:val="24"/>
              </w:rPr>
              <w:t>be prepared to provide public health with a list of facilities you</w:t>
            </w:r>
            <w:r w:rsidR="00DE2E9D">
              <w:rPr>
                <w:rFonts w:ascii="Candara" w:hAnsi="Candara"/>
                <w:sz w:val="24"/>
                <w:szCs w:val="24"/>
              </w:rPr>
              <w:t xml:space="preserve"> </w:t>
            </w:r>
            <w:r w:rsidRPr="00A17047">
              <w:rPr>
                <w:rFonts w:ascii="Candara" w:hAnsi="Candara"/>
                <w:sz w:val="24"/>
                <w:szCs w:val="24"/>
              </w:rPr>
              <w:t>visited and follow additional infection control protocol.</w:t>
            </w:r>
          </w:p>
        </w:tc>
        <w:tc>
          <w:tcPr>
            <w:tcW w:w="3780" w:type="dxa"/>
          </w:tcPr>
          <w:p w14:paraId="7C8D71ED" w14:textId="77777777"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Public health will trace and monitor contacts of infected people and notify them of their exposure.</w:t>
            </w:r>
          </w:p>
          <w:p w14:paraId="5BDCD4F9" w14:textId="078B379A" w:rsidR="00EE15EC" w:rsidRPr="00A17047" w:rsidRDefault="00EE15EC" w:rsidP="00EE15EC">
            <w:pPr>
              <w:pStyle w:val="NormalIndent"/>
              <w:numPr>
                <w:ilvl w:val="0"/>
                <w:numId w:val="23"/>
              </w:numPr>
              <w:spacing w:after="120"/>
              <w:ind w:left="202" w:hanging="216"/>
              <w:rPr>
                <w:rFonts w:ascii="Candara" w:hAnsi="Candara"/>
                <w:sz w:val="24"/>
                <w:szCs w:val="24"/>
              </w:rPr>
            </w:pPr>
            <w:r w:rsidRPr="00A17047">
              <w:rPr>
                <w:rFonts w:ascii="Candara" w:hAnsi="Candara"/>
                <w:sz w:val="24"/>
                <w:szCs w:val="24"/>
              </w:rPr>
              <w:t>Public health will ensure the safe, sustainable</w:t>
            </w:r>
            <w:r w:rsidR="007678B8" w:rsidRPr="00A17047">
              <w:rPr>
                <w:rFonts w:ascii="Candara" w:hAnsi="Candara"/>
                <w:sz w:val="24"/>
                <w:szCs w:val="24"/>
              </w:rPr>
              <w:t>,</w:t>
            </w:r>
            <w:r w:rsidRPr="00A17047">
              <w:rPr>
                <w:rFonts w:ascii="Candara" w:hAnsi="Candara"/>
                <w:sz w:val="24"/>
                <w:szCs w:val="24"/>
              </w:rPr>
              <w:t xml:space="preserve"> and effective </w:t>
            </w:r>
            <w:r w:rsidR="003A2CD3" w:rsidRPr="00A17047">
              <w:rPr>
                <w:rFonts w:ascii="Candara" w:hAnsi="Candara"/>
                <w:sz w:val="24"/>
                <w:szCs w:val="24"/>
              </w:rPr>
              <w:t>isolation</w:t>
            </w:r>
            <w:r w:rsidRPr="00A17047">
              <w:rPr>
                <w:rFonts w:ascii="Candara" w:hAnsi="Candara"/>
                <w:sz w:val="24"/>
                <w:szCs w:val="24"/>
              </w:rPr>
              <w:t xml:space="preserve"> of contacts to prevent additional transmission.</w:t>
            </w:r>
          </w:p>
        </w:tc>
        <w:tc>
          <w:tcPr>
            <w:tcW w:w="4140" w:type="dxa"/>
          </w:tcPr>
          <w:p w14:paraId="41E34779" w14:textId="2C7C175A" w:rsidR="00EE15EC" w:rsidRPr="00A17047" w:rsidRDefault="00F34D00" w:rsidP="002425E6">
            <w:pPr>
              <w:pStyle w:val="NormalIndent"/>
              <w:numPr>
                <w:ilvl w:val="0"/>
                <w:numId w:val="23"/>
              </w:numPr>
              <w:spacing w:after="120"/>
              <w:ind w:left="220" w:hanging="220"/>
              <w:rPr>
                <w:rFonts w:ascii="Candara" w:hAnsi="Candara"/>
                <w:sz w:val="24"/>
                <w:szCs w:val="24"/>
              </w:rPr>
            </w:pPr>
            <w:r w:rsidRPr="00A17047">
              <w:rPr>
                <w:rFonts w:ascii="Candara" w:hAnsi="Candara"/>
                <w:sz w:val="24"/>
                <w:szCs w:val="24"/>
              </w:rPr>
              <w:t xml:space="preserve">State and local health authorities are responsible for contact tracing and </w:t>
            </w:r>
            <w:r w:rsidR="006B3B4D" w:rsidRPr="00A17047">
              <w:rPr>
                <w:rFonts w:ascii="Candara" w:hAnsi="Candara"/>
                <w:sz w:val="24"/>
                <w:szCs w:val="24"/>
              </w:rPr>
              <w:t>isolation</w:t>
            </w:r>
            <w:r w:rsidRPr="00A17047">
              <w:rPr>
                <w:rFonts w:ascii="Candara" w:hAnsi="Candara"/>
                <w:sz w:val="24"/>
                <w:szCs w:val="24"/>
              </w:rPr>
              <w:t xml:space="preserve"> of </w:t>
            </w:r>
            <w:r w:rsidR="00812B0C" w:rsidRPr="00A17047">
              <w:rPr>
                <w:rFonts w:ascii="Candara" w:hAnsi="Candara"/>
                <w:sz w:val="24"/>
                <w:szCs w:val="24"/>
              </w:rPr>
              <w:t xml:space="preserve">individuals that tested positive, but information is available from the CDC </w:t>
            </w:r>
            <w:r w:rsidR="00812B0C" w:rsidRPr="00A17047">
              <w:rPr>
                <w:rFonts w:ascii="Candara" w:hAnsi="Candara"/>
                <w:color w:val="000000" w:themeColor="text1"/>
                <w:sz w:val="24"/>
                <w:szCs w:val="24"/>
              </w:rPr>
              <w:t>about</w:t>
            </w:r>
            <w:r w:rsidR="00812B0C" w:rsidRPr="00A17047">
              <w:rPr>
                <w:rFonts w:ascii="Candara" w:hAnsi="Candara"/>
                <w:color w:val="1E73AC" w:themeColor="accent2" w:themeTint="BF"/>
                <w:sz w:val="24"/>
                <w:szCs w:val="24"/>
              </w:rPr>
              <w:t xml:space="preserve"> </w:t>
            </w:r>
            <w:hyperlink r:id="rId22" w:history="1">
              <w:r w:rsidR="00812B0C" w:rsidRPr="00A17047">
                <w:rPr>
                  <w:rStyle w:val="Hyperlink"/>
                  <w:rFonts w:ascii="Candara" w:hAnsi="Candara"/>
                  <w:color w:val="0000CC"/>
                  <w:sz w:val="24"/>
                  <w:szCs w:val="24"/>
                </w:rPr>
                <w:t>contact tracing</w:t>
              </w:r>
            </w:hyperlink>
            <w:r w:rsidR="006B3B4D" w:rsidRPr="00A17047">
              <w:rPr>
                <w:rFonts w:ascii="Candara" w:hAnsi="Candara"/>
                <w:sz w:val="24"/>
                <w:szCs w:val="24"/>
              </w:rPr>
              <w:t xml:space="preserve">, </w:t>
            </w:r>
            <w:hyperlink r:id="rId23" w:history="1">
              <w:r w:rsidR="006B3B4D" w:rsidRPr="00A17047">
                <w:rPr>
                  <w:rStyle w:val="Hyperlink"/>
                  <w:rFonts w:ascii="Candara" w:hAnsi="Candara"/>
                  <w:color w:val="0000CC"/>
                  <w:sz w:val="24"/>
                  <w:szCs w:val="24"/>
                </w:rPr>
                <w:t>quarantine</w:t>
              </w:r>
            </w:hyperlink>
            <w:r w:rsidR="006B3B4D" w:rsidRPr="00A17047">
              <w:rPr>
                <w:rFonts w:ascii="Candara" w:hAnsi="Candara"/>
                <w:sz w:val="24"/>
                <w:szCs w:val="24"/>
              </w:rPr>
              <w:t xml:space="preserve">, and </w:t>
            </w:r>
            <w:hyperlink r:id="rId24" w:history="1">
              <w:r w:rsidR="003A2CD3" w:rsidRPr="00A17047">
                <w:rPr>
                  <w:rStyle w:val="Hyperlink"/>
                  <w:rFonts w:ascii="Candara" w:hAnsi="Candara"/>
                  <w:color w:val="0000CC"/>
                  <w:sz w:val="24"/>
                  <w:szCs w:val="24"/>
                </w:rPr>
                <w:t>isolation</w:t>
              </w:r>
            </w:hyperlink>
            <w:r w:rsidR="006919EE" w:rsidRPr="00A17047">
              <w:rPr>
                <w:rFonts w:ascii="Candara" w:hAnsi="Candara"/>
                <w:sz w:val="24"/>
                <w:szCs w:val="24"/>
              </w:rPr>
              <w:t>.</w:t>
            </w:r>
            <w:r w:rsidR="00812B0C" w:rsidRPr="00A17047">
              <w:rPr>
                <w:rFonts w:ascii="Candara" w:hAnsi="Candara"/>
                <w:sz w:val="24"/>
                <w:szCs w:val="24"/>
              </w:rPr>
              <w:t xml:space="preserve"> </w:t>
            </w:r>
          </w:p>
        </w:tc>
      </w:tr>
    </w:tbl>
    <w:p w14:paraId="56B7235F" w14:textId="13DC0C83" w:rsidR="00842A66" w:rsidRPr="00027880" w:rsidRDefault="00027880" w:rsidP="00027880">
      <w:pPr>
        <w:jc w:val="center"/>
        <w:rPr>
          <w:b/>
          <w:bCs/>
          <w:i/>
          <w:iCs/>
          <w:sz w:val="14"/>
          <w:szCs w:val="14"/>
        </w:rPr>
      </w:pPr>
      <w:r w:rsidRPr="00027880">
        <w:rPr>
          <w:noProof/>
          <w:sz w:val="20"/>
          <w:szCs w:val="24"/>
        </w:rPr>
        <mc:AlternateContent>
          <mc:Choice Requires="wps">
            <w:drawing>
              <wp:anchor distT="0" distB="0" distL="114300" distR="114300" simplePos="0" relativeHeight="251661312" behindDoc="0" locked="0" layoutInCell="1" allowOverlap="1" wp14:anchorId="42D074D0" wp14:editId="3F2F02E2">
                <wp:simplePos x="0" y="0"/>
                <wp:positionH relativeFrom="page">
                  <wp:posOffset>-95250</wp:posOffset>
                </wp:positionH>
                <wp:positionV relativeFrom="paragraph">
                  <wp:posOffset>759460</wp:posOffset>
                </wp:positionV>
                <wp:extent cx="7867650" cy="3619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7867650" cy="361950"/>
                        </a:xfrm>
                        <a:prstGeom prst="rect">
                          <a:avLst/>
                        </a:prstGeom>
                        <a:solidFill>
                          <a:srgbClr val="0A2E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06706" id="Rectangle 3" o:spid="_x0000_s1026" style="position:absolute;margin-left:-7.5pt;margin-top:59.8pt;width:619.5pt;height:28.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" fillcolor="#0a2e82" strokecolor="#0a273b [1604]" strokeweight="1pt">
                <w10:wrap anchorx="page"/>
              </v:rect>
            </w:pict>
          </mc:Fallback>
        </mc:AlternateContent>
      </w:r>
      <w:r>
        <w:rPr>
          <w:i/>
          <w:iCs/>
          <w:sz w:val="14"/>
          <w:szCs w:val="14"/>
        </w:rPr>
        <w:br/>
      </w:r>
      <w:r w:rsidR="006A0599" w:rsidRPr="00027880">
        <w:rPr>
          <w:i/>
          <w:iCs/>
          <w:sz w:val="14"/>
          <w:szCs w:val="14"/>
        </w:rPr>
        <w:t>This project was supported, in part, by grant number 90OMRC0001-01-00, from the U.S. Administration for Community Living, Department of Health and Human Services, Washington, D.C. 20201. Grantees undertaking projects under government sponsorship are encouraged to express freely their findings and conclusions. Points of view or opinions do not, therefore, necessarily represent official Administration for Community Living policy.</w:t>
      </w:r>
    </w:p>
    <w:sectPr w:rsidR="00842A66" w:rsidRPr="00027880" w:rsidSect="00027880">
      <w:footerReference w:type="default" r:id="rId25"/>
      <w:headerReference w:type="first" r:id="rId26"/>
      <w:pgSz w:w="12240" w:h="15840"/>
      <w:pgMar w:top="720" w:right="720" w:bottom="90" w:left="720" w:header="456" w:footer="144"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E4D0D" w14:textId="77777777" w:rsidR="00D134A7" w:rsidRDefault="00D134A7" w:rsidP="000172E5">
      <w:r>
        <w:separator/>
      </w:r>
    </w:p>
  </w:endnote>
  <w:endnote w:type="continuationSeparator" w:id="0">
    <w:p w14:paraId="76D19FD9" w14:textId="77777777" w:rsidR="00D134A7" w:rsidRDefault="00D134A7" w:rsidP="00017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42C142E4-F3D4-4120-BA7B-2BA328ECD4DD}"/>
    <w:embedBold r:id="rId2" w:fontKey="{257365B7-BB19-442F-A8FD-8AD8B5A70658}"/>
    <w:embedItalic r:id="rId3" w:fontKey="{6FA6A691-E531-4F81-8689-7D36477623DD}"/>
    <w:embedBoldItalic r:id="rId4" w:fontKey="{0D6C018F-975A-407A-A614-EEA03F19033E}"/>
  </w:font>
  <w:font w:name="Corbel">
    <w:panose1 w:val="020B0503020204020204"/>
    <w:charset w:val="00"/>
    <w:family w:val="swiss"/>
    <w:pitch w:val="variable"/>
    <w:sig w:usb0="A00002EF" w:usb1="4000A44B" w:usb2="00000000" w:usb3="00000000" w:csb0="0000019F" w:csb1="00000000"/>
    <w:embedRegular r:id="rId5" w:fontKey="{980DD278-20D5-4649-8D3E-DB8826E7D3D0}"/>
    <w:embedBold r:id="rId6" w:fontKey="{164EF0D8-6288-40C3-B071-1A34BE5EBB78}"/>
    <w:embedItalic r:id="rId7" w:fontKey="{E217B425-0632-4D1C-8418-7046DA618D5E}"/>
  </w:font>
  <w:font w:name="Consolas">
    <w:panose1 w:val="020B0609020204030204"/>
    <w:charset w:val="00"/>
    <w:family w:val="modern"/>
    <w:pitch w:val="fixed"/>
    <w:sig w:usb0="E00006FF" w:usb1="0000FCFF" w:usb2="00000001" w:usb3="00000000" w:csb0="0000019F" w:csb1="00000000"/>
    <w:embedRegular r:id="rId8" w:fontKey="{FFCA5D48-35E1-459B-A2F0-DAB1EED05EFA}"/>
  </w:font>
  <w:font w:name="Segoe UI">
    <w:panose1 w:val="020B0502040204020203"/>
    <w:charset w:val="00"/>
    <w:family w:val="swiss"/>
    <w:pitch w:val="variable"/>
    <w:sig w:usb0="E4002EFF" w:usb1="C000E47F" w:usb2="00000009" w:usb3="00000000" w:csb0="000001FF" w:csb1="00000000"/>
    <w:embedRegular r:id="rId9" w:fontKey="{3027807C-373B-451B-9908-F91CEFC2686B}"/>
  </w:font>
  <w:font w:name="Aharoni">
    <w:charset w:val="B1"/>
    <w:family w:val="auto"/>
    <w:pitch w:val="variable"/>
    <w:sig w:usb0="00000803" w:usb1="00000000" w:usb2="00000000" w:usb3="00000000" w:csb0="00000021" w:csb1="00000000"/>
    <w:embedRegular r:id="rId10" w:fontKey="{11A2474F-AE96-4DCF-9DD6-A783F66C59DE}"/>
    <w:embedBold r:id="rId11" w:fontKey="{BE5A1A10-5C31-414A-9940-4B79AA0D34D0}"/>
  </w:font>
  <w:font w:name="Candara">
    <w:panose1 w:val="020E0502030303020204"/>
    <w:charset w:val="00"/>
    <w:family w:val="swiss"/>
    <w:pitch w:val="variable"/>
    <w:sig w:usb0="A00002EF" w:usb1="4000A44B" w:usb2="00000000" w:usb3="00000000" w:csb0="0000019F" w:csb1="00000000"/>
    <w:embedRegular r:id="rId12" w:fontKey="{E4D3AA49-1F7B-4CF2-92B2-474A6F3C99D9}"/>
    <w:embedBold r:id="rId13" w:fontKey="{95AD42A2-F2B4-4AC5-BB1A-2E6277212178}"/>
    <w:embedItalic r:id="rId14" w:fontKey="{BE150EB8-5B75-4065-B163-02C78B8F8E19}"/>
  </w:font>
  <w:font w:name="MS Gothic">
    <w:altName w:val="ＭＳ ゴシック"/>
    <w:panose1 w:val="020B0609070205080204"/>
    <w:charset w:val="80"/>
    <w:family w:val="modern"/>
    <w:pitch w:val="fixed"/>
    <w:sig w:usb0="E00002FF" w:usb1="6AC7FDFB" w:usb2="08000012" w:usb3="00000000" w:csb0="0002009F" w:csb1="00000000"/>
    <w:embedRegular r:id="rId15" w:subsetted="1" w:fontKey="{EFCE7DE0-2CAB-4EB7-ACC7-8FF3E1E0C3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329705"/>
      <w:docPartObj>
        <w:docPartGallery w:val="Page Numbers (Bottom of Page)"/>
        <w:docPartUnique/>
      </w:docPartObj>
    </w:sdtPr>
    <w:sdtEndPr>
      <w:rPr>
        <w:noProof/>
      </w:rPr>
    </w:sdtEndPr>
    <w:sdtContent>
      <w:p w14:paraId="537ECDC6" w14:textId="77777777" w:rsidR="008F6408" w:rsidRDefault="00157B54">
        <w:pPr>
          <w:pStyle w:val="Footer"/>
          <w:jc w:val="right"/>
          <w:rPr>
            <w:noProof/>
          </w:rPr>
        </w:pPr>
        <w:r>
          <w:fldChar w:fldCharType="begin"/>
        </w:r>
        <w:r>
          <w:instrText xml:space="preserve"> PAGE   \* MERGEFORMAT </w:instrText>
        </w:r>
        <w:r>
          <w:fldChar w:fldCharType="separate"/>
        </w:r>
        <w:r w:rsidR="00125E78">
          <w:rPr>
            <w:noProof/>
          </w:rPr>
          <w:t>3</w:t>
        </w:r>
        <w:r>
          <w:rPr>
            <w:noProof/>
          </w:rPr>
          <w:fldChar w:fldCharType="end"/>
        </w:r>
      </w:p>
      <w:p w14:paraId="022A2EF4" w14:textId="28C84CA8" w:rsidR="00157B54" w:rsidRDefault="004F725C">
        <w:pPr>
          <w:pStyle w:val="Footer"/>
          <w:jc w:val="right"/>
        </w:pPr>
        <w:r>
          <w:rPr>
            <w:noProof/>
          </w:rPr>
          <w:t>Revised</w:t>
        </w:r>
        <w:r w:rsidR="004E61E5">
          <w:rPr>
            <w:noProof/>
          </w:rPr>
          <w:t xml:space="preserve"> May 7,</w:t>
        </w:r>
        <w:r>
          <w:rPr>
            <w:noProof/>
          </w:rPr>
          <w:t xml:space="preserve"> 2021</w:t>
        </w:r>
      </w:p>
    </w:sdtContent>
  </w:sdt>
  <w:p w14:paraId="29DB7FB9"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ECCA3" w14:textId="77777777" w:rsidR="00D134A7" w:rsidRDefault="00D134A7" w:rsidP="000172E5">
      <w:r>
        <w:separator/>
      </w:r>
    </w:p>
  </w:footnote>
  <w:footnote w:type="continuationSeparator" w:id="0">
    <w:p w14:paraId="1E243EFD" w14:textId="77777777" w:rsidR="00D134A7" w:rsidRDefault="00D134A7" w:rsidP="00017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2F41B" w14:textId="7824C530" w:rsidR="00A76457" w:rsidRDefault="00A76457" w:rsidP="00A76457">
    <w:pPr>
      <w:pStyle w:val="Header"/>
      <w:ind w:left="-720"/>
    </w:pPr>
    <w:r>
      <w:drawing>
        <wp:inline distT="0" distB="0" distL="0" distR="0" wp14:anchorId="35ADBB00" wp14:editId="613FA347">
          <wp:extent cx="7818569" cy="22021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1570" cy="22058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6EF01C2"/>
    <w:multiLevelType w:val="hybridMultilevel"/>
    <w:tmpl w:val="3188A51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E497F2B"/>
    <w:multiLevelType w:val="hybridMultilevel"/>
    <w:tmpl w:val="D780C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28936B5"/>
    <w:multiLevelType w:val="hybridMultilevel"/>
    <w:tmpl w:val="17C4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9"/>
  </w:num>
  <w:num w:numId="3">
    <w:abstractNumId w:val="18"/>
  </w:num>
  <w:num w:numId="4">
    <w:abstractNumId w:val="15"/>
  </w:num>
  <w:num w:numId="5">
    <w:abstractNumId w:val="16"/>
  </w:num>
  <w:num w:numId="6">
    <w:abstractNumId w:val="22"/>
  </w:num>
  <w:num w:numId="7">
    <w:abstractNumId w:val="8"/>
  </w:num>
  <w:num w:numId="8">
    <w:abstractNumId w:val="13"/>
  </w:num>
  <w:num w:numId="9">
    <w:abstractNumId w:val="20"/>
  </w:num>
  <w:num w:numId="10">
    <w:abstractNumId w:val="2"/>
  </w:num>
  <w:num w:numId="11">
    <w:abstractNumId w:val="7"/>
  </w:num>
  <w:num w:numId="12">
    <w:abstractNumId w:val="0"/>
  </w:num>
  <w:num w:numId="13">
    <w:abstractNumId w:val="4"/>
  </w:num>
  <w:num w:numId="14">
    <w:abstractNumId w:val="11"/>
  </w:num>
  <w:num w:numId="15">
    <w:abstractNumId w:val="10"/>
  </w:num>
  <w:num w:numId="16">
    <w:abstractNumId w:val="19"/>
  </w:num>
  <w:num w:numId="17">
    <w:abstractNumId w:val="5"/>
  </w:num>
  <w:num w:numId="18">
    <w:abstractNumId w:val="24"/>
  </w:num>
  <w:num w:numId="19">
    <w:abstractNumId w:val="21"/>
  </w:num>
  <w:num w:numId="20">
    <w:abstractNumId w:val="17"/>
  </w:num>
  <w:num w:numId="21">
    <w:abstractNumId w:val="23"/>
  </w:num>
  <w:num w:numId="22">
    <w:abstractNumId w:val="6"/>
  </w:num>
  <w:num w:numId="23">
    <w:abstractNumId w:val="1"/>
  </w:num>
  <w:num w:numId="24">
    <w:abstractNumId w:val="12"/>
  </w:num>
  <w:num w:numId="25">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491"/>
    <w:rsid w:val="00002661"/>
    <w:rsid w:val="00014EC0"/>
    <w:rsid w:val="000172E5"/>
    <w:rsid w:val="00027880"/>
    <w:rsid w:val="000515CF"/>
    <w:rsid w:val="00052382"/>
    <w:rsid w:val="00060A1F"/>
    <w:rsid w:val="0006568A"/>
    <w:rsid w:val="0006693E"/>
    <w:rsid w:val="00076F0F"/>
    <w:rsid w:val="00084253"/>
    <w:rsid w:val="00086501"/>
    <w:rsid w:val="000C1A8C"/>
    <w:rsid w:val="000C3471"/>
    <w:rsid w:val="000C380E"/>
    <w:rsid w:val="000D1E8B"/>
    <w:rsid w:val="000D1F49"/>
    <w:rsid w:val="0010591C"/>
    <w:rsid w:val="00123E68"/>
    <w:rsid w:val="00125E78"/>
    <w:rsid w:val="001269C4"/>
    <w:rsid w:val="0013720B"/>
    <w:rsid w:val="0015297D"/>
    <w:rsid w:val="00157B54"/>
    <w:rsid w:val="001727CA"/>
    <w:rsid w:val="001768A9"/>
    <w:rsid w:val="001768C9"/>
    <w:rsid w:val="00181CE9"/>
    <w:rsid w:val="00190AAD"/>
    <w:rsid w:val="00194AC8"/>
    <w:rsid w:val="001D4C41"/>
    <w:rsid w:val="001F3D7A"/>
    <w:rsid w:val="001F682E"/>
    <w:rsid w:val="00220087"/>
    <w:rsid w:val="00220CE6"/>
    <w:rsid w:val="002359DE"/>
    <w:rsid w:val="002425E6"/>
    <w:rsid w:val="002472A2"/>
    <w:rsid w:val="00252C1E"/>
    <w:rsid w:val="0027681C"/>
    <w:rsid w:val="00294632"/>
    <w:rsid w:val="00297058"/>
    <w:rsid w:val="002A1244"/>
    <w:rsid w:val="002C1684"/>
    <w:rsid w:val="002C41C6"/>
    <w:rsid w:val="002C56E6"/>
    <w:rsid w:val="002D1B30"/>
    <w:rsid w:val="00303D10"/>
    <w:rsid w:val="00311D4F"/>
    <w:rsid w:val="003200B8"/>
    <w:rsid w:val="00344849"/>
    <w:rsid w:val="00361E11"/>
    <w:rsid w:val="00376647"/>
    <w:rsid w:val="003827C4"/>
    <w:rsid w:val="003A2CD3"/>
    <w:rsid w:val="003A7530"/>
    <w:rsid w:val="003C0B0A"/>
    <w:rsid w:val="003F0847"/>
    <w:rsid w:val="003F1457"/>
    <w:rsid w:val="0040090B"/>
    <w:rsid w:val="00412EF8"/>
    <w:rsid w:val="00422801"/>
    <w:rsid w:val="00432621"/>
    <w:rsid w:val="0044581F"/>
    <w:rsid w:val="00453605"/>
    <w:rsid w:val="00456D01"/>
    <w:rsid w:val="0046302A"/>
    <w:rsid w:val="00487D2D"/>
    <w:rsid w:val="004B4FE9"/>
    <w:rsid w:val="004B6514"/>
    <w:rsid w:val="004D5D62"/>
    <w:rsid w:val="004E61E5"/>
    <w:rsid w:val="004F725C"/>
    <w:rsid w:val="00506494"/>
    <w:rsid w:val="0050782A"/>
    <w:rsid w:val="005112D0"/>
    <w:rsid w:val="00530880"/>
    <w:rsid w:val="00542B68"/>
    <w:rsid w:val="00547EDE"/>
    <w:rsid w:val="00577E06"/>
    <w:rsid w:val="00583334"/>
    <w:rsid w:val="00597832"/>
    <w:rsid w:val="005A3BF7"/>
    <w:rsid w:val="005B26A1"/>
    <w:rsid w:val="005B3157"/>
    <w:rsid w:val="005B6EA5"/>
    <w:rsid w:val="005D0EDE"/>
    <w:rsid w:val="005D1AB2"/>
    <w:rsid w:val="005F2035"/>
    <w:rsid w:val="005F7990"/>
    <w:rsid w:val="00604195"/>
    <w:rsid w:val="006145D8"/>
    <w:rsid w:val="0061624F"/>
    <w:rsid w:val="00631C18"/>
    <w:rsid w:val="0063739C"/>
    <w:rsid w:val="0065073E"/>
    <w:rsid w:val="00654E12"/>
    <w:rsid w:val="006919EE"/>
    <w:rsid w:val="006A0599"/>
    <w:rsid w:val="006B3B4D"/>
    <w:rsid w:val="006B6659"/>
    <w:rsid w:val="006D5FB4"/>
    <w:rsid w:val="006F4DAA"/>
    <w:rsid w:val="006F7DE3"/>
    <w:rsid w:val="007147D7"/>
    <w:rsid w:val="00715C65"/>
    <w:rsid w:val="007164B4"/>
    <w:rsid w:val="00723540"/>
    <w:rsid w:val="00725491"/>
    <w:rsid w:val="0074373E"/>
    <w:rsid w:val="007531F5"/>
    <w:rsid w:val="007678B8"/>
    <w:rsid w:val="00770F25"/>
    <w:rsid w:val="007978BC"/>
    <w:rsid w:val="007A00BB"/>
    <w:rsid w:val="007A35A8"/>
    <w:rsid w:val="007B0A85"/>
    <w:rsid w:val="007B704E"/>
    <w:rsid w:val="007C6A52"/>
    <w:rsid w:val="007F509C"/>
    <w:rsid w:val="008107FB"/>
    <w:rsid w:val="00812877"/>
    <w:rsid w:val="00812B0C"/>
    <w:rsid w:val="0082043E"/>
    <w:rsid w:val="00831696"/>
    <w:rsid w:val="00835A1A"/>
    <w:rsid w:val="00837C7D"/>
    <w:rsid w:val="00842A66"/>
    <w:rsid w:val="00845F02"/>
    <w:rsid w:val="00846B76"/>
    <w:rsid w:val="00850BB2"/>
    <w:rsid w:val="008542AC"/>
    <w:rsid w:val="0087392E"/>
    <w:rsid w:val="00894175"/>
    <w:rsid w:val="008E09ED"/>
    <w:rsid w:val="008E203A"/>
    <w:rsid w:val="008E6175"/>
    <w:rsid w:val="008F6408"/>
    <w:rsid w:val="0091229C"/>
    <w:rsid w:val="009154E0"/>
    <w:rsid w:val="009331CA"/>
    <w:rsid w:val="00940E1B"/>
    <w:rsid w:val="00940E73"/>
    <w:rsid w:val="00975C02"/>
    <w:rsid w:val="0098597D"/>
    <w:rsid w:val="009947C5"/>
    <w:rsid w:val="009953AF"/>
    <w:rsid w:val="00996CAC"/>
    <w:rsid w:val="009B1BCA"/>
    <w:rsid w:val="009F619A"/>
    <w:rsid w:val="009F6DDE"/>
    <w:rsid w:val="00A02E37"/>
    <w:rsid w:val="00A04801"/>
    <w:rsid w:val="00A07468"/>
    <w:rsid w:val="00A17047"/>
    <w:rsid w:val="00A223AB"/>
    <w:rsid w:val="00A277D7"/>
    <w:rsid w:val="00A370A8"/>
    <w:rsid w:val="00A53416"/>
    <w:rsid w:val="00A76457"/>
    <w:rsid w:val="00A801C3"/>
    <w:rsid w:val="00A9583B"/>
    <w:rsid w:val="00AE47E4"/>
    <w:rsid w:val="00B20971"/>
    <w:rsid w:val="00B21A2F"/>
    <w:rsid w:val="00B337A2"/>
    <w:rsid w:val="00B341E7"/>
    <w:rsid w:val="00B5674C"/>
    <w:rsid w:val="00B62FA3"/>
    <w:rsid w:val="00B6713C"/>
    <w:rsid w:val="00B7104C"/>
    <w:rsid w:val="00B7172B"/>
    <w:rsid w:val="00B971E1"/>
    <w:rsid w:val="00BB17A3"/>
    <w:rsid w:val="00BD0879"/>
    <w:rsid w:val="00BD115D"/>
    <w:rsid w:val="00BD4753"/>
    <w:rsid w:val="00BD5CB1"/>
    <w:rsid w:val="00BD63C8"/>
    <w:rsid w:val="00BE01DE"/>
    <w:rsid w:val="00BE62EE"/>
    <w:rsid w:val="00BF0056"/>
    <w:rsid w:val="00BF02FE"/>
    <w:rsid w:val="00BF33E3"/>
    <w:rsid w:val="00C003BA"/>
    <w:rsid w:val="00C136DD"/>
    <w:rsid w:val="00C4602F"/>
    <w:rsid w:val="00C46878"/>
    <w:rsid w:val="00C61C17"/>
    <w:rsid w:val="00C61CA4"/>
    <w:rsid w:val="00C6231D"/>
    <w:rsid w:val="00CB4A51"/>
    <w:rsid w:val="00CC6BF9"/>
    <w:rsid w:val="00CC799A"/>
    <w:rsid w:val="00CD4532"/>
    <w:rsid w:val="00CD47B0"/>
    <w:rsid w:val="00CE6104"/>
    <w:rsid w:val="00CE7918"/>
    <w:rsid w:val="00D0409E"/>
    <w:rsid w:val="00D134A7"/>
    <w:rsid w:val="00D16163"/>
    <w:rsid w:val="00D315E8"/>
    <w:rsid w:val="00D575C7"/>
    <w:rsid w:val="00D6649F"/>
    <w:rsid w:val="00D6722D"/>
    <w:rsid w:val="00D71191"/>
    <w:rsid w:val="00D730D1"/>
    <w:rsid w:val="00D80739"/>
    <w:rsid w:val="00DB3FAD"/>
    <w:rsid w:val="00DC338B"/>
    <w:rsid w:val="00DD0B6B"/>
    <w:rsid w:val="00DE2E9D"/>
    <w:rsid w:val="00E12C02"/>
    <w:rsid w:val="00E14796"/>
    <w:rsid w:val="00E36423"/>
    <w:rsid w:val="00E61C09"/>
    <w:rsid w:val="00E6259F"/>
    <w:rsid w:val="00E95258"/>
    <w:rsid w:val="00EA6CEB"/>
    <w:rsid w:val="00EB3B58"/>
    <w:rsid w:val="00EC6D1C"/>
    <w:rsid w:val="00EC7359"/>
    <w:rsid w:val="00ED345F"/>
    <w:rsid w:val="00EE15EC"/>
    <w:rsid w:val="00EE3054"/>
    <w:rsid w:val="00F00606"/>
    <w:rsid w:val="00F01256"/>
    <w:rsid w:val="00F03779"/>
    <w:rsid w:val="00F272B7"/>
    <w:rsid w:val="00F27FDE"/>
    <w:rsid w:val="00F34D00"/>
    <w:rsid w:val="00F37910"/>
    <w:rsid w:val="00F41B7F"/>
    <w:rsid w:val="00F51EA1"/>
    <w:rsid w:val="00F53093"/>
    <w:rsid w:val="00F769E6"/>
    <w:rsid w:val="00F77FAE"/>
    <w:rsid w:val="00F91150"/>
    <w:rsid w:val="00FA0D1C"/>
    <w:rsid w:val="00FA19B3"/>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B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1624F"/>
    <w:pPr>
      <w:spacing w:after="0" w:line="240" w:lineRule="auto"/>
    </w:pPr>
    <w:rPr>
      <w:sz w:val="22"/>
    </w:rPr>
  </w:style>
  <w:style w:type="paragraph" w:styleId="Heading1">
    <w:name w:val="heading 1"/>
    <w:basedOn w:val="Normal"/>
    <w:link w:val="Heading1Char"/>
    <w:uiPriority w:val="1"/>
    <w:qFormat/>
    <w:rsid w:val="006145D8"/>
    <w:pPr>
      <w:spacing w:before="120" w:after="120"/>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0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BB2"/>
    <w:rPr>
      <w:rFonts w:ascii="Segoe UI" w:hAnsi="Segoe UI" w:cs="Segoe UI"/>
      <w:sz w:val="18"/>
      <w:szCs w:val="18"/>
    </w:rPr>
  </w:style>
  <w:style w:type="character" w:customStyle="1" w:styleId="UnresolvedMention1">
    <w:name w:val="Unresolved Mention1"/>
    <w:basedOn w:val="DefaultParagraphFont"/>
    <w:uiPriority w:val="99"/>
    <w:semiHidden/>
    <w:unhideWhenUsed/>
    <w:rsid w:val="003F1457"/>
    <w:rPr>
      <w:color w:val="605E5C"/>
      <w:shd w:val="clear" w:color="auto" w:fill="E1DFDD"/>
    </w:rPr>
  </w:style>
  <w:style w:type="character" w:customStyle="1" w:styleId="UnresolvedMention2">
    <w:name w:val="Unresolved Mention2"/>
    <w:basedOn w:val="DefaultParagraphFont"/>
    <w:uiPriority w:val="99"/>
    <w:semiHidden/>
    <w:unhideWhenUsed/>
    <w:rsid w:val="00D6649F"/>
    <w:rPr>
      <w:color w:val="605E5C"/>
      <w:shd w:val="clear" w:color="auto" w:fill="E1DFDD"/>
    </w:rPr>
  </w:style>
  <w:style w:type="paragraph" w:styleId="ListParagraph">
    <w:name w:val="List Paragraph"/>
    <w:basedOn w:val="Normal"/>
    <w:uiPriority w:val="34"/>
    <w:qFormat/>
    <w:rsid w:val="00723540"/>
    <w:pPr>
      <w:spacing w:after="160" w:line="259" w:lineRule="auto"/>
      <w:ind w:left="720"/>
      <w:contextualSpacing/>
    </w:pPr>
    <w:rPr>
      <w:szCs w:val="22"/>
    </w:rPr>
  </w:style>
  <w:style w:type="character" w:styleId="UnresolvedMention">
    <w:name w:val="Unresolved Mention"/>
    <w:basedOn w:val="DefaultParagraphFont"/>
    <w:uiPriority w:val="99"/>
    <w:semiHidden/>
    <w:unhideWhenUsed/>
    <w:rsid w:val="00A04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ms.gov/files/document/qso-20-39-nh-revised.pdf" TargetMode="External"/><Relationship Id="rId18" Type="http://schemas.openxmlformats.org/officeDocument/2006/relationships/hyperlink" Target="https://www.cdc.gov/coronavirus/2019-ncov/vaccines/How-Do-I-Get-a-COVID-19-Vaccine.htm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tcombudsman.org/omb_support/COVID-19" TargetMode="External"/><Relationship Id="rId7" Type="http://schemas.openxmlformats.org/officeDocument/2006/relationships/settings" Target="settings.xml"/><Relationship Id="rId12" Type="http://schemas.openxmlformats.org/officeDocument/2006/relationships/hyperlink" Target="https://ltcombudsman.org/uploads/files/support/covid-r3-tips-for-facility-visits-during-id-outbreak.pdf" TargetMode="External"/><Relationship Id="rId17" Type="http://schemas.openxmlformats.org/officeDocument/2006/relationships/hyperlink" Target="https://www.cdc.gov/coronavirus/2019-ncov/testing/index.htm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dc.gov/coronavirus/2019-ncov/prevent-getting-sick/about-face-coverings.html" TargetMode="External"/><Relationship Id="rId20" Type="http://schemas.openxmlformats.org/officeDocument/2006/relationships/hyperlink" Target="https://ltcombudsman.org/issues/mental-health-mental-illne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combudsman.org/uploads/files/support/covid-r3-symptom-self-assessment-form-template-fillable.pdf" TargetMode="External"/><Relationship Id="rId24" Type="http://schemas.openxmlformats.org/officeDocument/2006/relationships/hyperlink" Target="https://www.cdc.gov/coronavirus/2019-ncov/if-you-are-sick/isolation.html" TargetMode="External"/><Relationship Id="rId5" Type="http://schemas.openxmlformats.org/officeDocument/2006/relationships/numbering" Target="numbering.xml"/><Relationship Id="rId15" Type="http://schemas.openxmlformats.org/officeDocument/2006/relationships/hyperlink" Target="https://ltcombudsman.org/uploads/files/support/covid-r3-symptom-self-assessment-form-template-fillable.pdf" TargetMode="External"/><Relationship Id="rId23" Type="http://schemas.openxmlformats.org/officeDocument/2006/relationships/hyperlink" Target="https://www.cdc.gov/coronavirus/2019-ncov/if-you-are-sick/quarantine.htm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tcombudsman.org/uploads/files/support/covid-r3-tips-for-facility-visits-during-id-outbrea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s.gov/files/document/qso-20-39-nh-revised.pdf" TargetMode="External"/><Relationship Id="rId22" Type="http://schemas.openxmlformats.org/officeDocument/2006/relationships/hyperlink" Target="https://www.cdc.gov/coronavirus/2019-ncov/php/open-america/contact-tracing/index.htm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una\AppData\Roaming\Microsoft\Templates\Field%20trip%20assign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78C99C-8428-4D30-8CF7-6533AF03103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3.xml><?xml version="1.0" encoding="utf-8"?>
<ds:datastoreItem xmlns:ds="http://schemas.openxmlformats.org/officeDocument/2006/customXml" ds:itemID="{343AB645-72BD-4E69-B855-DBAE2A049725}">
  <ds:schemaRefs>
    <ds:schemaRef ds:uri="http://schemas.openxmlformats.org/officeDocument/2006/bibliography"/>
  </ds:schemaRefs>
</ds:datastoreItem>
</file>

<file path=customXml/itemProps4.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4</Pages>
  <Words>1640</Words>
  <Characters>9350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2021-05-07T16:50:00Z</dcterms:created>
  <dcterms:modified xsi:type="dcterms:W3CDTF">2021-05-07T16:52:00Z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