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1DB" w14:textId="4BF28E2E" w:rsidR="00766DCA" w:rsidRDefault="00CE7EC2" w:rsidP="00766DCA">
      <w:pPr>
        <w:ind w:left="6480"/>
        <w:rPr>
          <w:rFonts w:ascii="Helvetica" w:hAnsi="Helvetica" w:cs="Helvetica"/>
        </w:rPr>
      </w:pPr>
      <w:r>
        <w:rPr>
          <w:noProof/>
        </w:rPr>
        <w:drawing>
          <wp:anchor distT="0" distB="0" distL="114300" distR="114300" simplePos="0" relativeHeight="251673088" behindDoc="1" locked="0" layoutInCell="1" allowOverlap="1" wp14:anchorId="1701B498" wp14:editId="275AB3BE">
            <wp:simplePos x="0" y="0"/>
            <wp:positionH relativeFrom="page">
              <wp:align>left</wp:align>
            </wp:positionH>
            <wp:positionV relativeFrom="paragraph">
              <wp:posOffset>-914400</wp:posOffset>
            </wp:positionV>
            <wp:extent cx="7848600" cy="11134725"/>
            <wp:effectExtent l="0" t="0" r="0" b="9525"/>
            <wp:wrapNone/>
            <wp:docPr id="5" name="Picture 5"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0" cy="11134725"/>
                    </a:xfrm>
                    <a:prstGeom prst="rect">
                      <a:avLst/>
                    </a:prstGeom>
                    <a:noFill/>
                  </pic:spPr>
                </pic:pic>
              </a:graphicData>
            </a:graphic>
            <wp14:sizeRelH relativeFrom="page">
              <wp14:pctWidth>0</wp14:pctWidth>
            </wp14:sizeRelH>
            <wp14:sizeRelV relativeFrom="page">
              <wp14:pctHeight>0</wp14:pctHeight>
            </wp14:sizeRelV>
          </wp:anchor>
        </w:drawing>
      </w:r>
    </w:p>
    <w:p w14:paraId="133A8784" w14:textId="29B82AC9" w:rsidR="00766DCA" w:rsidRDefault="00766DCA" w:rsidP="00766DCA">
      <w:pPr>
        <w:ind w:left="6480"/>
        <w:rPr>
          <w:rFonts w:ascii="Helvetica" w:hAnsi="Helvetica" w:cs="Helvetica"/>
        </w:rPr>
      </w:pPr>
    </w:p>
    <w:p w14:paraId="6A1C18F6" w14:textId="29FFB989" w:rsidR="00766DCA" w:rsidRDefault="00766DCA" w:rsidP="00766DCA">
      <w:pPr>
        <w:ind w:left="5400"/>
        <w:rPr>
          <w:rFonts w:ascii="Helvetica" w:hAnsi="Helvetica" w:cs="Helvetica"/>
        </w:rPr>
      </w:pPr>
    </w:p>
    <w:p w14:paraId="56736F20" w14:textId="18E3401C" w:rsidR="00766DCA" w:rsidRDefault="00766DCA" w:rsidP="00766DCA">
      <w:pPr>
        <w:ind w:left="5400"/>
        <w:rPr>
          <w:rFonts w:ascii="Helvetica" w:hAnsi="Helvetica" w:cs="Helvetica"/>
        </w:rPr>
      </w:pPr>
    </w:p>
    <w:p w14:paraId="7DFBCC76" w14:textId="0BE3B22E" w:rsidR="00766DCA" w:rsidRDefault="00766DCA" w:rsidP="00766DCA">
      <w:pPr>
        <w:ind w:left="5400"/>
        <w:rPr>
          <w:rFonts w:ascii="Helvetica" w:hAnsi="Helvetica" w:cs="Helvetica"/>
        </w:rPr>
      </w:pPr>
    </w:p>
    <w:p w14:paraId="562401C6" w14:textId="47F50A08" w:rsidR="00766DCA" w:rsidRDefault="00766DCA" w:rsidP="00766DCA">
      <w:pPr>
        <w:ind w:left="4500"/>
        <w:rPr>
          <w:rFonts w:ascii="Helvetica" w:hAnsi="Helvetica" w:cs="Helvetica"/>
        </w:rPr>
      </w:pPr>
    </w:p>
    <w:p w14:paraId="31FD8F13" w14:textId="2D4D90CD" w:rsidR="009D1321" w:rsidRPr="004F44E9" w:rsidRDefault="00766DCA" w:rsidP="001E50C3">
      <w:pPr>
        <w:ind w:left="3960"/>
        <w:rPr>
          <w:rFonts w:ascii="Helvetica" w:hAnsi="Helvetica" w:cs="Helvetica"/>
        </w:rPr>
      </w:pPr>
      <w:r>
        <w:rPr>
          <w:noProof/>
        </w:rPr>
        <w:drawing>
          <wp:inline distT="0" distB="0" distL="0" distR="0" wp14:anchorId="52EA1BF4" wp14:editId="37366414">
            <wp:extent cx="3893820" cy="628528"/>
            <wp:effectExtent l="0" t="0" r="0" b="635"/>
            <wp:docPr id="240" name="Picture 2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627" cy="633662"/>
                    </a:xfrm>
                    <a:prstGeom prst="rect">
                      <a:avLst/>
                    </a:prstGeom>
                    <a:noFill/>
                    <a:ln>
                      <a:noFill/>
                    </a:ln>
                  </pic:spPr>
                </pic:pic>
              </a:graphicData>
            </a:graphic>
          </wp:inline>
        </w:drawing>
      </w:r>
      <w:r w:rsidR="009D1321" w:rsidRPr="004F44E9">
        <w:rPr>
          <w:rFonts w:ascii="Helvetica" w:hAnsi="Helvetica" w:cs="Helvetica"/>
        </w:rPr>
        <w:t xml:space="preserve"> </w:t>
      </w:r>
    </w:p>
    <w:sdt>
      <w:sdtPr>
        <w:rPr>
          <w:rFonts w:ascii="Helvetica" w:hAnsi="Helvetica" w:cs="Helvetica"/>
        </w:rPr>
        <w:id w:val="-1715424983"/>
        <w:docPartObj>
          <w:docPartGallery w:val="Cover Pages"/>
          <w:docPartUnique/>
        </w:docPartObj>
      </w:sdtPr>
      <w:sdtEndPr>
        <w:rPr>
          <w:caps/>
          <w:color w:val="FFFFFF" w:themeColor="background1"/>
        </w:rPr>
      </w:sdtEndPr>
      <w:sdtContent>
        <w:bookmarkStart w:id="0" w:name="_Hlk49523630" w:displacedByCustomXml="prev"/>
        <w:bookmarkEnd w:id="0" w:displacedByCustomXml="prev"/>
        <w:p w14:paraId="0C04DCA1" w14:textId="22A884DE" w:rsidR="003931E3" w:rsidRPr="004F44E9" w:rsidRDefault="003931E3">
          <w:pPr>
            <w:rPr>
              <w:rFonts w:ascii="Helvetica" w:hAnsi="Helvetica" w:cs="Helvetica"/>
            </w:rPr>
          </w:pPr>
        </w:p>
        <w:p w14:paraId="3190B420" w14:textId="733D27C4" w:rsidR="003931E3" w:rsidRPr="004F44E9" w:rsidRDefault="003931E3">
          <w:pPr>
            <w:rPr>
              <w:rFonts w:ascii="Helvetica" w:hAnsi="Helvetica" w:cs="Helvetica"/>
            </w:rPr>
          </w:pPr>
        </w:p>
        <w:p w14:paraId="040DAA9B" w14:textId="3A0FFF18" w:rsidR="003931E3" w:rsidRPr="004F44E9" w:rsidRDefault="00D06C3B">
          <w:pPr>
            <w:rPr>
              <w:rFonts w:ascii="Helvetica" w:hAnsi="Helvetica" w:cs="Helvetica"/>
              <w:caps/>
              <w:color w:val="FFFFFF" w:themeColor="background1"/>
            </w:rPr>
          </w:pPr>
          <w:bookmarkStart w:id="1" w:name="_Hlk56786288"/>
          <w:bookmarkEnd w:id="1"/>
          <w:r w:rsidRPr="00091A56">
            <w:rPr>
              <w:noProof/>
            </w:rPr>
            <mc:AlternateContent>
              <mc:Choice Requires="wps">
                <w:drawing>
                  <wp:anchor distT="45720" distB="45720" distL="114300" distR="114300" simplePos="0" relativeHeight="251675136" behindDoc="1" locked="0" layoutInCell="1" allowOverlap="1" wp14:anchorId="4D79F05A" wp14:editId="56B2A698">
                    <wp:simplePos x="0" y="0"/>
                    <wp:positionH relativeFrom="margin">
                      <wp:posOffset>3357350</wp:posOffset>
                    </wp:positionH>
                    <wp:positionV relativeFrom="paragraph">
                      <wp:posOffset>3859378</wp:posOffset>
                    </wp:positionV>
                    <wp:extent cx="3193358" cy="7677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358" cy="767715"/>
                            </a:xfrm>
                            <a:prstGeom prst="rect">
                              <a:avLst/>
                            </a:prstGeom>
                            <a:noFill/>
                            <a:ln w="9525">
                              <a:noFill/>
                              <a:miter lim="800000"/>
                              <a:headEnd/>
                              <a:tailEnd/>
                            </a:ln>
                          </wps:spPr>
                          <wps:txbx>
                            <w:txbxContent>
                              <w:p w14:paraId="67D8A117" w14:textId="5E74D108" w:rsidR="00CE7EC2" w:rsidRPr="00766DCA" w:rsidRDefault="00CE7EC2" w:rsidP="00CE7EC2">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9F05A" id="_x0000_t202" coordsize="21600,21600" o:spt="202" path="m,l,21600r21600,l21600,xe">
                    <v:stroke joinstyle="miter"/>
                    <v:path gradientshapeok="t" o:connecttype="rect"/>
                  </v:shapetype>
                  <v:shape id="Text Box 2" o:spid="_x0000_s1026" type="#_x0000_t202" style="position:absolute;margin-left:264.35pt;margin-top:303.9pt;width:251.45pt;height:60.4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" filled="f" stroked="f">
                    <v:textbox>
                      <w:txbxContent>
                        <w:p w14:paraId="67D8A117" w14:textId="5E74D108" w:rsidR="00CE7EC2" w:rsidRPr="00766DCA" w:rsidRDefault="00CE7EC2" w:rsidP="00CE7EC2">
                          <w:pPr>
                            <w:rPr>
                              <w:rFonts w:ascii="Arial" w:hAnsi="Arial" w:cs="Arial"/>
                              <w:b/>
                              <w:bCs/>
                              <w:sz w:val="52"/>
                              <w:szCs w:val="52"/>
                            </w:rPr>
                          </w:pPr>
                          <w:r>
                            <w:rPr>
                              <w:rFonts w:ascii="Arial" w:hAnsi="Arial" w:cs="Arial"/>
                              <w:b/>
                              <w:bCs/>
                              <w:sz w:val="52"/>
                              <w:szCs w:val="52"/>
                            </w:rPr>
                            <w:t>TRAINEE MANUAL</w:t>
                          </w:r>
                        </w:p>
                      </w:txbxContent>
                    </v:textbox>
                    <w10:wrap anchorx="margin"/>
                  </v:shape>
                </w:pict>
              </mc:Fallback>
            </mc:AlternateContent>
          </w:r>
          <w:r w:rsidRPr="00091A56">
            <w:rPr>
              <w:noProof/>
            </w:rPr>
            <mc:AlternateContent>
              <mc:Choice Requires="wps">
                <w:drawing>
                  <wp:anchor distT="45720" distB="45720" distL="114300" distR="114300" simplePos="0" relativeHeight="251677184" behindDoc="1" locked="0" layoutInCell="1" allowOverlap="1" wp14:anchorId="3F7D3A81" wp14:editId="35F60CB2">
                    <wp:simplePos x="0" y="0"/>
                    <wp:positionH relativeFrom="page">
                      <wp:posOffset>6141493</wp:posOffset>
                    </wp:positionH>
                    <wp:positionV relativeFrom="paragraph">
                      <wp:posOffset>5155915</wp:posOffset>
                    </wp:positionV>
                    <wp:extent cx="1286311" cy="436728"/>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0F10C88E" w14:textId="77777777" w:rsidR="00D06C3B" w:rsidRPr="00CA4359" w:rsidRDefault="00D06C3B" w:rsidP="00D06C3B">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D3A81" id="_x0000_s1027" type="#_x0000_t202" style="position:absolute;margin-left:483.6pt;margin-top:406pt;width:101.3pt;height:34.4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" filled="f" stroked="f">
                    <v:textbox>
                      <w:txbxContent>
                        <w:p w14:paraId="0F10C88E" w14:textId="77777777" w:rsidR="00D06C3B" w:rsidRPr="00CA4359" w:rsidRDefault="00D06C3B" w:rsidP="00D06C3B">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66DCA" w:rsidRPr="00091A56">
            <w:rPr>
              <w:noProof/>
            </w:rPr>
            <mc:AlternateContent>
              <mc:Choice Requires="wps">
                <w:drawing>
                  <wp:anchor distT="45720" distB="45720" distL="114300" distR="114300" simplePos="0" relativeHeight="251670016" behindDoc="1" locked="0" layoutInCell="1" allowOverlap="1" wp14:anchorId="265C1542" wp14:editId="1B94228A">
                    <wp:simplePos x="0" y="0"/>
                    <wp:positionH relativeFrom="margin">
                      <wp:posOffset>3756660</wp:posOffset>
                    </wp:positionH>
                    <wp:positionV relativeFrom="paragraph">
                      <wp:posOffset>3773170</wp:posOffset>
                    </wp:positionV>
                    <wp:extent cx="2931795" cy="767715"/>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67715"/>
                            </a:xfrm>
                            <a:prstGeom prst="rect">
                              <a:avLst/>
                            </a:prstGeom>
                            <a:noFill/>
                            <a:ln w="9525">
                              <a:noFill/>
                              <a:miter lim="800000"/>
                              <a:headEnd/>
                              <a:tailEnd/>
                            </a:ln>
                          </wps:spPr>
                          <wps:txbx>
                            <w:txbxContent>
                              <w:p w14:paraId="2680382B" w14:textId="77777777" w:rsidR="00FE121F" w:rsidRPr="00766DCA" w:rsidRDefault="00FE121F" w:rsidP="00766DCA">
                                <w:pPr>
                                  <w:rPr>
                                    <w:rFonts w:ascii="Arial" w:hAnsi="Arial" w:cs="Arial"/>
                                    <w:b/>
                                    <w:bCs/>
                                    <w:sz w:val="52"/>
                                    <w:szCs w:val="52"/>
                                  </w:rPr>
                                </w:pPr>
                                <w:r w:rsidRPr="00766DCA">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1542" id="_x0000_s1028" type="#_x0000_t202" style="position:absolute;margin-left:295.8pt;margin-top:297.1pt;width:230.85pt;height:60.4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" filled="f" stroked="f">
                    <v:textbox>
                      <w:txbxContent>
                        <w:p w14:paraId="2680382B" w14:textId="77777777" w:rsidR="00FE121F" w:rsidRPr="00766DCA" w:rsidRDefault="00FE121F" w:rsidP="00766DCA">
                          <w:pPr>
                            <w:rPr>
                              <w:rFonts w:ascii="Arial" w:hAnsi="Arial" w:cs="Arial"/>
                              <w:b/>
                              <w:bCs/>
                              <w:sz w:val="52"/>
                              <w:szCs w:val="52"/>
                            </w:rPr>
                          </w:pPr>
                          <w:r w:rsidRPr="00766DCA">
                            <w:rPr>
                              <w:rFonts w:ascii="Arial" w:hAnsi="Arial" w:cs="Arial"/>
                              <w:b/>
                              <w:bCs/>
                              <w:sz w:val="52"/>
                              <w:szCs w:val="52"/>
                            </w:rPr>
                            <w:t>TRAINER GUIDE</w:t>
                          </w:r>
                        </w:p>
                      </w:txbxContent>
                    </v:textbox>
                    <w10:wrap anchorx="margin"/>
                  </v:shape>
                </w:pict>
              </mc:Fallback>
            </mc:AlternateContent>
          </w:r>
          <w:r w:rsidR="00766DCA" w:rsidRPr="00091A56">
            <w:rPr>
              <w:noProof/>
            </w:rPr>
            <mc:AlternateContent>
              <mc:Choice Requires="wps">
                <w:drawing>
                  <wp:anchor distT="45720" distB="45720" distL="114300" distR="114300" simplePos="0" relativeHeight="251668992" behindDoc="0" locked="0" layoutInCell="1" allowOverlap="1" wp14:anchorId="60A69865" wp14:editId="5B1B0E0E">
                    <wp:simplePos x="0" y="0"/>
                    <wp:positionH relativeFrom="page">
                      <wp:posOffset>2567940</wp:posOffset>
                    </wp:positionH>
                    <wp:positionV relativeFrom="paragraph">
                      <wp:posOffset>1330325</wp:posOffset>
                    </wp:positionV>
                    <wp:extent cx="5024755" cy="57150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71500"/>
                            </a:xfrm>
                            <a:prstGeom prst="rect">
                              <a:avLst/>
                            </a:prstGeom>
                            <a:noFill/>
                            <a:ln w="9525">
                              <a:noFill/>
                              <a:miter lim="800000"/>
                              <a:headEnd/>
                              <a:tailEnd/>
                            </a:ln>
                          </wps:spPr>
                          <wps:txbx>
                            <w:txbxContent>
                              <w:p w14:paraId="2D66B7B4" w14:textId="77777777" w:rsidR="00FE121F" w:rsidRPr="006D002A" w:rsidRDefault="00FE121F"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69865" id="_x0000_s1029" type="#_x0000_t202" style="position:absolute;margin-left:202.2pt;margin-top:104.75pt;width:395.65pt;height:45pt;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" filled="f" stroked="f">
                    <v:textbox>
                      <w:txbxContent>
                        <w:p w14:paraId="2D66B7B4" w14:textId="77777777" w:rsidR="00FE121F" w:rsidRPr="006D002A" w:rsidRDefault="00FE121F"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v:textbox>
                    <w10:wrap type="square" anchorx="page"/>
                  </v:shape>
                </w:pict>
              </mc:Fallback>
            </mc:AlternateContent>
          </w:r>
          <w:r w:rsidR="00766DCA" w:rsidRPr="00091A56">
            <w:rPr>
              <w:noProof/>
            </w:rPr>
            <mc:AlternateContent>
              <mc:Choice Requires="wps">
                <w:drawing>
                  <wp:anchor distT="45720" distB="45720" distL="114300" distR="114300" simplePos="0" relativeHeight="251667968" behindDoc="0" locked="0" layoutInCell="1" allowOverlap="1" wp14:anchorId="73CDD9D8" wp14:editId="37027C3A">
                    <wp:simplePos x="0" y="0"/>
                    <wp:positionH relativeFrom="margin">
                      <wp:posOffset>1630680</wp:posOffset>
                    </wp:positionH>
                    <wp:positionV relativeFrom="paragraph">
                      <wp:posOffset>568325</wp:posOffset>
                    </wp:positionV>
                    <wp:extent cx="4095750" cy="590550"/>
                    <wp:effectExtent l="0" t="0" r="0" b="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6E879DE1" w14:textId="77777777" w:rsidR="00FE121F" w:rsidRPr="00CE7EC2" w:rsidRDefault="00FE121F" w:rsidP="00766DCA">
                                <w:pPr>
                                  <w:rPr>
                                    <w:rFonts w:ascii="Arial" w:hAnsi="Arial" w:cs="Arial"/>
                                    <w:b/>
                                    <w:bCs/>
                                    <w:color w:val="548325"/>
                                    <w:sz w:val="72"/>
                                    <w:szCs w:val="72"/>
                                  </w:rPr>
                                </w:pPr>
                                <w:r w:rsidRPr="00CE7EC2">
                                  <w:rPr>
                                    <w:rFonts w:ascii="Arial" w:hAnsi="Arial" w:cs="Arial"/>
                                    <w:b/>
                                    <w:bCs/>
                                    <w:color w:val="548325"/>
                                    <w:sz w:val="72"/>
                                    <w:szCs w:val="72"/>
                                  </w:rPr>
                                  <w:t>MODULE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D9D8" id="Text Box 268" o:spid="_x0000_s1030" type="#_x0000_t202" style="position:absolute;margin-left:128.4pt;margin-top:44.75pt;width:322.5pt;height:46.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" filled="f" stroked="f">
                    <v:textbox>
                      <w:txbxContent>
                        <w:p w14:paraId="6E879DE1" w14:textId="77777777" w:rsidR="00FE121F" w:rsidRPr="00CE7EC2" w:rsidRDefault="00FE121F" w:rsidP="00766DCA">
                          <w:pPr>
                            <w:rPr>
                              <w:rFonts w:ascii="Arial" w:hAnsi="Arial" w:cs="Arial"/>
                              <w:b/>
                              <w:bCs/>
                              <w:color w:val="548325"/>
                              <w:sz w:val="72"/>
                              <w:szCs w:val="72"/>
                            </w:rPr>
                          </w:pPr>
                          <w:r w:rsidRPr="00CE7EC2">
                            <w:rPr>
                              <w:rFonts w:ascii="Arial" w:hAnsi="Arial" w:cs="Arial"/>
                              <w:b/>
                              <w:bCs/>
                              <w:color w:val="548325"/>
                              <w:sz w:val="72"/>
                              <w:szCs w:val="72"/>
                            </w:rPr>
                            <w:t>MODULE THREE</w:t>
                          </w:r>
                        </w:p>
                      </w:txbxContent>
                    </v:textbox>
                    <w10:wrap type="square" anchorx="margin"/>
                  </v:shape>
                </w:pict>
              </mc:Fallback>
            </mc:AlternateContent>
          </w:r>
          <w:r w:rsidR="003931E3" w:rsidRPr="004F44E9">
            <w:rPr>
              <w:rFonts w:ascii="Helvetica" w:hAnsi="Helvetica" w:cs="Helvetica"/>
              <w:caps/>
              <w:color w:val="FFFFFF" w:themeColor="background1"/>
            </w:rPr>
            <w:br w:type="page"/>
          </w:r>
        </w:p>
      </w:sdtContent>
    </w:sdt>
    <w:bookmarkStart w:id="2" w:name="_Toc57693581" w:displacedByCustomXml="next"/>
    <w:sdt>
      <w:sdtPr>
        <w:rPr>
          <w:rFonts w:ascii="Helvetica" w:eastAsiaTheme="minorEastAsia" w:hAnsi="Helvetica" w:cs="Helvetica"/>
          <w:color w:val="auto"/>
          <w:sz w:val="21"/>
          <w:szCs w:val="21"/>
        </w:rPr>
        <w:id w:val="2047398994"/>
        <w:docPartObj>
          <w:docPartGallery w:val="Table of Contents"/>
          <w:docPartUnique/>
        </w:docPartObj>
      </w:sdtPr>
      <w:sdtEndPr>
        <w:rPr>
          <w:b/>
          <w:bCs/>
          <w:noProof/>
          <w:color w:val="000000"/>
          <w:sz w:val="24"/>
          <w:szCs w:val="24"/>
        </w:rPr>
      </w:sdtEndPr>
      <w:sdtContent>
        <w:p w14:paraId="5034C1D1" w14:textId="18598307" w:rsidR="00C300F7" w:rsidRPr="004F44E9" w:rsidRDefault="00C300F7" w:rsidP="00296500">
          <w:pPr>
            <w:pStyle w:val="TOCHeading"/>
            <w:pBdr>
              <w:bottom w:val="single" w:sz="4" w:space="2" w:color="auto"/>
            </w:pBdr>
            <w:rPr>
              <w:rFonts w:ascii="Helvetica" w:hAnsi="Helvetica" w:cs="Helvetica"/>
              <w:b/>
              <w:bCs/>
            </w:rPr>
          </w:pPr>
          <w:r w:rsidRPr="004F44E9">
            <w:rPr>
              <w:rFonts w:ascii="Helvetica" w:hAnsi="Helvetica" w:cs="Helvetica"/>
              <w:b/>
              <w:bCs/>
            </w:rPr>
            <w:t>Table of Contents</w:t>
          </w:r>
        </w:p>
        <w:p w14:paraId="1BC6B44F" w14:textId="3704EBA6" w:rsidR="00EC37CC" w:rsidRPr="00906A21" w:rsidRDefault="00C300F7">
          <w:pPr>
            <w:pStyle w:val="TOC1"/>
            <w:rPr>
              <w:rFonts w:ascii="Helvetica" w:hAnsi="Helvetica" w:cs="Helvetica"/>
              <w:noProof/>
              <w:sz w:val="24"/>
              <w:szCs w:val="24"/>
            </w:rPr>
          </w:pPr>
          <w:r w:rsidRPr="004F44E9">
            <w:rPr>
              <w:rFonts w:ascii="Helvetica" w:hAnsi="Helvetica" w:cs="Helvetica"/>
            </w:rPr>
            <w:fldChar w:fldCharType="begin"/>
          </w:r>
          <w:r w:rsidRPr="004F44E9">
            <w:rPr>
              <w:rFonts w:ascii="Helvetica" w:hAnsi="Helvetica" w:cs="Helvetica"/>
            </w:rPr>
            <w:instrText xml:space="preserve"> TOC \o "1-3" \h \z \u </w:instrText>
          </w:r>
          <w:r w:rsidRPr="004F44E9">
            <w:rPr>
              <w:rFonts w:ascii="Helvetica" w:hAnsi="Helvetica" w:cs="Helvetica"/>
            </w:rPr>
            <w:fldChar w:fldCharType="separate"/>
          </w:r>
          <w:hyperlink w:anchor="_Toc80709226" w:history="1">
            <w:r w:rsidR="00EC37CC" w:rsidRPr="00906A21">
              <w:rPr>
                <w:rStyle w:val="Hyperlink"/>
                <w:rFonts w:ascii="Helvetica" w:hAnsi="Helvetica" w:cs="Helvetica"/>
                <w:noProof/>
                <w:sz w:val="24"/>
                <w:szCs w:val="24"/>
              </w:rPr>
              <w:t>Section 1: Welcome and Introduction</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2</w:t>
            </w:r>
          </w:hyperlink>
        </w:p>
        <w:p w14:paraId="30FFECFB" w14:textId="28E1CEC3" w:rsidR="00EC37CC" w:rsidRPr="00906A21" w:rsidRDefault="006E3E65">
          <w:pPr>
            <w:pStyle w:val="TOC1"/>
            <w:rPr>
              <w:rFonts w:ascii="Helvetica" w:hAnsi="Helvetica" w:cs="Helvetica"/>
              <w:noProof/>
              <w:sz w:val="24"/>
              <w:szCs w:val="24"/>
            </w:rPr>
          </w:pPr>
          <w:hyperlink w:anchor="_Toc80709231" w:history="1">
            <w:r w:rsidR="00EC37CC" w:rsidRPr="00906A21">
              <w:rPr>
                <w:rStyle w:val="Hyperlink"/>
                <w:rFonts w:ascii="Helvetica" w:hAnsi="Helvetica" w:cs="Helvetica"/>
                <w:noProof/>
                <w:sz w:val="24"/>
                <w:szCs w:val="24"/>
              </w:rPr>
              <w:t>Section 2: Person-Centered Care</w:t>
            </w:r>
            <w:r w:rsidR="00EC37CC" w:rsidRPr="00906A21">
              <w:rPr>
                <w:rFonts w:ascii="Helvetica" w:hAnsi="Helvetica" w:cs="Helvetica"/>
                <w:noProof/>
                <w:webHidden/>
                <w:sz w:val="24"/>
                <w:szCs w:val="24"/>
              </w:rPr>
              <w:tab/>
            </w:r>
            <w:r w:rsidR="005F5180">
              <w:rPr>
                <w:rFonts w:ascii="Helvetica" w:hAnsi="Helvetica" w:cs="Helvetica"/>
                <w:noProof/>
                <w:webHidden/>
                <w:sz w:val="24"/>
                <w:szCs w:val="24"/>
              </w:rPr>
              <w:t>8</w:t>
            </w:r>
          </w:hyperlink>
        </w:p>
        <w:p w14:paraId="0417E2C8" w14:textId="1C66DEBA" w:rsidR="00EC37CC" w:rsidRPr="00906A21" w:rsidRDefault="006E3E65">
          <w:pPr>
            <w:pStyle w:val="TOC1"/>
            <w:rPr>
              <w:rFonts w:ascii="Helvetica" w:hAnsi="Helvetica" w:cs="Helvetica"/>
              <w:noProof/>
              <w:sz w:val="24"/>
              <w:szCs w:val="24"/>
            </w:rPr>
          </w:pPr>
          <w:hyperlink w:anchor="_Toc80709242" w:history="1">
            <w:r w:rsidR="00EC37CC" w:rsidRPr="00906A21">
              <w:rPr>
                <w:rStyle w:val="Hyperlink"/>
                <w:rFonts w:ascii="Helvetica" w:hAnsi="Helvetica" w:cs="Helvetica"/>
                <w:noProof/>
                <w:sz w:val="24"/>
                <w:szCs w:val="24"/>
              </w:rPr>
              <w:t>Section 3: Decision</w:t>
            </w:r>
            <w:r w:rsidR="00996014" w:rsidRPr="00906A21">
              <w:rPr>
                <w:rStyle w:val="Hyperlink"/>
                <w:rFonts w:ascii="Helvetica" w:hAnsi="Helvetica" w:cs="Helvetica"/>
                <w:noProof/>
                <w:sz w:val="24"/>
                <w:szCs w:val="24"/>
              </w:rPr>
              <w:t>-</w:t>
            </w:r>
            <w:r w:rsidR="00EC37CC" w:rsidRPr="00906A21">
              <w:rPr>
                <w:rStyle w:val="Hyperlink"/>
                <w:rFonts w:ascii="Helvetica" w:hAnsi="Helvetica" w:cs="Helvetica"/>
                <w:noProof/>
                <w:sz w:val="24"/>
                <w:szCs w:val="24"/>
              </w:rPr>
              <w:t>Making</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_Toc80709242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r w:rsidR="004723DD">
            <w:rPr>
              <w:rFonts w:ascii="Helvetica" w:hAnsi="Helvetica" w:cs="Helvetica"/>
              <w:noProof/>
              <w:sz w:val="24"/>
              <w:szCs w:val="24"/>
            </w:rPr>
            <w:t>4</w:t>
          </w:r>
        </w:p>
        <w:p w14:paraId="66E00B4B" w14:textId="64307A84" w:rsidR="00EC37CC" w:rsidRPr="00906A21" w:rsidRDefault="006E3E65">
          <w:pPr>
            <w:pStyle w:val="TOC1"/>
            <w:rPr>
              <w:rFonts w:ascii="Helvetica" w:hAnsi="Helvetica" w:cs="Helvetica"/>
              <w:noProof/>
              <w:sz w:val="24"/>
              <w:szCs w:val="24"/>
            </w:rPr>
          </w:pPr>
          <w:hyperlink w:anchor="_Toc80709245" w:history="1">
            <w:r w:rsidR="00EC37CC" w:rsidRPr="00906A21">
              <w:rPr>
                <w:rStyle w:val="Hyperlink"/>
                <w:rFonts w:ascii="Helvetica" w:eastAsia="Times New Roman" w:hAnsi="Helvetica" w:cs="Helvetica"/>
                <w:noProof/>
                <w:sz w:val="24"/>
                <w:szCs w:val="24"/>
              </w:rPr>
              <w:t>Section 4: Advance Planning and Third</w:t>
            </w:r>
            <w:r w:rsidR="00046757">
              <w:rPr>
                <w:rStyle w:val="Hyperlink"/>
                <w:rFonts w:ascii="Helvetica" w:eastAsia="Times New Roman" w:hAnsi="Helvetica" w:cs="Helvetica"/>
                <w:noProof/>
                <w:sz w:val="24"/>
                <w:szCs w:val="24"/>
              </w:rPr>
              <w:t>-</w:t>
            </w:r>
            <w:r w:rsidR="00EC37CC" w:rsidRPr="00906A21">
              <w:rPr>
                <w:rStyle w:val="Hyperlink"/>
                <w:rFonts w:ascii="Helvetica" w:eastAsia="Times New Roman" w:hAnsi="Helvetica" w:cs="Helvetica"/>
                <w:noProof/>
                <w:sz w:val="24"/>
                <w:szCs w:val="24"/>
              </w:rPr>
              <w:t>Party Decision Makers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5F5180">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r w:rsidR="004723DD">
            <w:rPr>
              <w:rFonts w:ascii="Helvetica" w:hAnsi="Helvetica" w:cs="Helvetica"/>
              <w:noProof/>
              <w:sz w:val="24"/>
              <w:szCs w:val="24"/>
            </w:rPr>
            <w:t>8</w:t>
          </w:r>
        </w:p>
        <w:p w14:paraId="25DBE133" w14:textId="484FA171" w:rsidR="00EC37CC" w:rsidRPr="00906A21" w:rsidRDefault="006E3E65">
          <w:pPr>
            <w:pStyle w:val="TOC1"/>
            <w:rPr>
              <w:rFonts w:ascii="Helvetica" w:hAnsi="Helvetica" w:cs="Helvetica"/>
              <w:noProof/>
              <w:sz w:val="24"/>
              <w:szCs w:val="24"/>
            </w:rPr>
          </w:pPr>
          <w:hyperlink w:anchor="_Toc80709250" w:history="1">
            <w:r w:rsidR="00EC37CC" w:rsidRPr="00906A21">
              <w:rPr>
                <w:rStyle w:val="Hyperlink"/>
                <w:rFonts w:ascii="Helvetica" w:hAnsi="Helvetica" w:cs="Helvetica"/>
                <w:noProof/>
                <w:sz w:val="24"/>
                <w:szCs w:val="24"/>
              </w:rPr>
              <w:t>Section 5: Empowerment</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2</w:t>
            </w:r>
          </w:hyperlink>
          <w:r w:rsidR="004723DD">
            <w:rPr>
              <w:rFonts w:ascii="Helvetica" w:hAnsi="Helvetica" w:cs="Helvetica"/>
              <w:noProof/>
              <w:sz w:val="24"/>
              <w:szCs w:val="24"/>
            </w:rPr>
            <w:t>5</w:t>
          </w:r>
        </w:p>
        <w:p w14:paraId="77EBBE63" w14:textId="0368BECA" w:rsidR="00EC37CC" w:rsidRPr="00906A21" w:rsidRDefault="006E3E65">
          <w:pPr>
            <w:pStyle w:val="TOC1"/>
            <w:rPr>
              <w:rFonts w:ascii="Helvetica" w:hAnsi="Helvetica" w:cs="Helvetica"/>
              <w:noProof/>
              <w:sz w:val="24"/>
              <w:szCs w:val="24"/>
            </w:rPr>
          </w:pPr>
          <w:hyperlink w:anchor="_Toc80709253" w:history="1">
            <w:r w:rsidR="00EC37CC" w:rsidRPr="00906A21">
              <w:rPr>
                <w:rStyle w:val="Hyperlink"/>
                <w:rFonts w:ascii="Helvetica" w:hAnsi="Helvetica" w:cs="Helvetica"/>
                <w:noProof/>
                <w:sz w:val="24"/>
                <w:szCs w:val="24"/>
              </w:rPr>
              <w:t>Section 6: Resident Assessments and Care Plans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_Toc80709253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4723DD">
              <w:rPr>
                <w:rFonts w:ascii="Helvetica" w:hAnsi="Helvetica" w:cs="Helvetica"/>
                <w:noProof/>
                <w:webHidden/>
                <w:sz w:val="24"/>
                <w:szCs w:val="24"/>
              </w:rPr>
              <w:t>29</w:t>
            </w:r>
            <w:r w:rsidR="00EC37CC" w:rsidRPr="00906A21">
              <w:rPr>
                <w:rFonts w:ascii="Helvetica" w:hAnsi="Helvetica" w:cs="Helvetica"/>
                <w:noProof/>
                <w:webHidden/>
                <w:sz w:val="24"/>
                <w:szCs w:val="24"/>
              </w:rPr>
              <w:fldChar w:fldCharType="end"/>
            </w:r>
          </w:hyperlink>
        </w:p>
        <w:p w14:paraId="3076ACF3" w14:textId="1FE33B2A" w:rsidR="00EC37CC" w:rsidRPr="00906A21" w:rsidRDefault="006E3E65">
          <w:pPr>
            <w:pStyle w:val="TOC1"/>
            <w:rPr>
              <w:rFonts w:ascii="Helvetica" w:hAnsi="Helvetica" w:cs="Helvetica"/>
              <w:noProof/>
              <w:sz w:val="24"/>
              <w:szCs w:val="24"/>
            </w:rPr>
          </w:pPr>
          <w:hyperlink w:anchor="_Toc80709258" w:history="1">
            <w:r w:rsidR="00EC37CC" w:rsidRPr="00906A21">
              <w:rPr>
                <w:rStyle w:val="Hyperlink"/>
                <w:rFonts w:ascii="Helvetica" w:hAnsi="Helvetica" w:cs="Helvetica"/>
                <w:noProof/>
                <w:sz w:val="24"/>
                <w:szCs w:val="24"/>
              </w:rPr>
              <w:t>Section 7: Resident Councils and Family Councils</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3</w:t>
            </w:r>
            <w:r w:rsidR="004723DD">
              <w:rPr>
                <w:rFonts w:ascii="Helvetica" w:hAnsi="Helvetica" w:cs="Helvetica"/>
                <w:noProof/>
                <w:webHidden/>
                <w:sz w:val="24"/>
                <w:szCs w:val="24"/>
              </w:rPr>
              <w:t>7</w:t>
            </w:r>
          </w:hyperlink>
        </w:p>
        <w:p w14:paraId="5CC9263B" w14:textId="13D295F0" w:rsidR="00EC37CC" w:rsidRDefault="006E3E65">
          <w:pPr>
            <w:pStyle w:val="TOC1"/>
            <w:rPr>
              <w:rFonts w:ascii="Helvetica" w:hAnsi="Helvetica" w:cs="Helvetica"/>
              <w:noProof/>
              <w:sz w:val="24"/>
              <w:szCs w:val="24"/>
            </w:rPr>
          </w:pPr>
          <w:hyperlink w:anchor="_Toc80709265" w:history="1">
            <w:r w:rsidR="00EC37CC" w:rsidRPr="00906A21">
              <w:rPr>
                <w:rStyle w:val="Hyperlink"/>
                <w:rFonts w:ascii="Helvetica" w:hAnsi="Helvetica" w:cs="Helvetica"/>
                <w:noProof/>
                <w:sz w:val="24"/>
                <w:szCs w:val="24"/>
              </w:rPr>
              <w:t>Section 8:  Conclusion</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_Toc80709265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4</w:t>
            </w:r>
            <w:r w:rsidR="004723DD">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p>
        <w:p w14:paraId="36F153D5" w14:textId="77777777" w:rsidR="006E3E65" w:rsidRDefault="00C300F7" w:rsidP="006E3E65">
          <w:pPr>
            <w:pStyle w:val="Default"/>
            <w:jc w:val="center"/>
            <w:rPr>
              <w:rFonts w:ascii="Helvetica" w:hAnsi="Helvetica" w:cs="Helvetica"/>
              <w:b/>
              <w:bCs/>
              <w:noProof/>
            </w:rPr>
          </w:pPr>
          <w:r w:rsidRPr="004F44E9">
            <w:rPr>
              <w:rFonts w:ascii="Helvetica" w:hAnsi="Helvetica" w:cs="Helvetica"/>
              <w:b/>
              <w:bCs/>
              <w:noProof/>
            </w:rPr>
            <w:fldChar w:fldCharType="end"/>
          </w:r>
        </w:p>
        <w:p w14:paraId="585B28E8" w14:textId="77777777" w:rsidR="006E3E65" w:rsidRDefault="006E3E65" w:rsidP="006E3E65">
          <w:pPr>
            <w:pStyle w:val="Default"/>
            <w:jc w:val="center"/>
            <w:rPr>
              <w:rFonts w:ascii="Helvetica" w:hAnsi="Helvetica" w:cs="Helvetica"/>
              <w:b/>
              <w:bCs/>
              <w:noProof/>
            </w:rPr>
          </w:pPr>
        </w:p>
        <w:p w14:paraId="10EF24CF" w14:textId="77777777" w:rsidR="006E3E65" w:rsidRDefault="006E3E65" w:rsidP="006E3E65">
          <w:pPr>
            <w:pStyle w:val="Default"/>
            <w:jc w:val="center"/>
            <w:rPr>
              <w:rFonts w:ascii="Helvetica" w:hAnsi="Helvetica" w:cs="Helvetica"/>
              <w:b/>
              <w:bCs/>
              <w:noProof/>
            </w:rPr>
          </w:pPr>
        </w:p>
        <w:p w14:paraId="2C008269" w14:textId="77777777" w:rsidR="006E3E65" w:rsidRDefault="006E3E65" w:rsidP="006E3E65">
          <w:pPr>
            <w:pStyle w:val="Default"/>
            <w:jc w:val="center"/>
            <w:rPr>
              <w:rFonts w:ascii="Helvetica" w:hAnsi="Helvetica" w:cs="Helvetica"/>
              <w:b/>
              <w:bCs/>
              <w:noProof/>
            </w:rPr>
          </w:pPr>
        </w:p>
        <w:p w14:paraId="1A6F469D" w14:textId="77777777" w:rsidR="006E3E65" w:rsidRDefault="006E3E65" w:rsidP="006E3E65">
          <w:pPr>
            <w:pStyle w:val="Default"/>
            <w:jc w:val="center"/>
            <w:rPr>
              <w:rFonts w:ascii="Helvetica" w:hAnsi="Helvetica" w:cs="Helvetica"/>
              <w:b/>
              <w:bCs/>
              <w:noProof/>
            </w:rPr>
          </w:pPr>
        </w:p>
        <w:p w14:paraId="7B478BDE" w14:textId="77777777" w:rsidR="006E3E65" w:rsidRDefault="006E3E65" w:rsidP="006E3E65">
          <w:pPr>
            <w:pStyle w:val="Default"/>
            <w:jc w:val="center"/>
            <w:rPr>
              <w:rFonts w:ascii="Helvetica" w:hAnsi="Helvetica" w:cs="Helvetica"/>
              <w:b/>
              <w:bCs/>
              <w:noProof/>
            </w:rPr>
          </w:pPr>
        </w:p>
        <w:p w14:paraId="2C0D264A" w14:textId="77777777" w:rsidR="006E3E65" w:rsidRDefault="006E3E65" w:rsidP="006E3E65">
          <w:pPr>
            <w:pStyle w:val="Default"/>
            <w:jc w:val="center"/>
            <w:rPr>
              <w:rFonts w:ascii="Helvetica" w:hAnsi="Helvetica" w:cs="Helvetica"/>
              <w:b/>
              <w:bCs/>
              <w:noProof/>
            </w:rPr>
          </w:pPr>
        </w:p>
        <w:p w14:paraId="242F5B27" w14:textId="77777777" w:rsidR="006E3E65" w:rsidRDefault="006E3E65" w:rsidP="006E3E65">
          <w:pPr>
            <w:pStyle w:val="Default"/>
            <w:jc w:val="center"/>
            <w:rPr>
              <w:rFonts w:ascii="Helvetica" w:hAnsi="Helvetica" w:cs="Helvetica"/>
              <w:b/>
              <w:bCs/>
              <w:noProof/>
            </w:rPr>
          </w:pPr>
        </w:p>
        <w:p w14:paraId="7A3CCB6E" w14:textId="77777777" w:rsidR="006E3E65" w:rsidRDefault="006E3E65" w:rsidP="006E3E65">
          <w:pPr>
            <w:pStyle w:val="Default"/>
            <w:jc w:val="center"/>
            <w:rPr>
              <w:rFonts w:ascii="Helvetica" w:hAnsi="Helvetica" w:cs="Helvetica"/>
              <w:b/>
              <w:bCs/>
              <w:noProof/>
            </w:rPr>
          </w:pPr>
        </w:p>
        <w:p w14:paraId="2791B793" w14:textId="77777777" w:rsidR="006E3E65" w:rsidRDefault="006E3E65" w:rsidP="006E3E65">
          <w:pPr>
            <w:pStyle w:val="Default"/>
            <w:jc w:val="center"/>
            <w:rPr>
              <w:rFonts w:ascii="Helvetica" w:hAnsi="Helvetica" w:cs="Helvetica"/>
              <w:b/>
              <w:bCs/>
              <w:noProof/>
            </w:rPr>
          </w:pPr>
        </w:p>
        <w:p w14:paraId="4E0E1D59" w14:textId="77777777" w:rsidR="006E3E65" w:rsidRDefault="006E3E65" w:rsidP="006E3E65">
          <w:pPr>
            <w:pStyle w:val="Default"/>
            <w:jc w:val="center"/>
            <w:rPr>
              <w:rFonts w:ascii="Helvetica" w:hAnsi="Helvetica" w:cs="Helvetica"/>
              <w:b/>
              <w:bCs/>
              <w:noProof/>
            </w:rPr>
          </w:pPr>
        </w:p>
        <w:p w14:paraId="2F00B57A" w14:textId="77777777" w:rsidR="006E3E65" w:rsidRDefault="006E3E65" w:rsidP="006E3E65">
          <w:pPr>
            <w:pStyle w:val="Default"/>
            <w:jc w:val="center"/>
            <w:rPr>
              <w:rFonts w:ascii="Helvetica" w:hAnsi="Helvetica" w:cs="Helvetica"/>
              <w:b/>
              <w:bCs/>
              <w:noProof/>
            </w:rPr>
          </w:pPr>
        </w:p>
        <w:p w14:paraId="08F177DC" w14:textId="77777777" w:rsidR="006E3E65" w:rsidRDefault="006E3E65" w:rsidP="006E3E65">
          <w:pPr>
            <w:pStyle w:val="Default"/>
            <w:jc w:val="center"/>
            <w:rPr>
              <w:rFonts w:ascii="Helvetica" w:hAnsi="Helvetica" w:cs="Helvetica"/>
              <w:b/>
              <w:bCs/>
              <w:noProof/>
            </w:rPr>
          </w:pPr>
        </w:p>
        <w:p w14:paraId="56304118" w14:textId="77777777" w:rsidR="006E3E65" w:rsidRDefault="006E3E65" w:rsidP="006E3E65">
          <w:pPr>
            <w:pStyle w:val="Default"/>
            <w:jc w:val="center"/>
            <w:rPr>
              <w:rFonts w:ascii="Helvetica" w:hAnsi="Helvetica" w:cs="Helvetica"/>
              <w:b/>
              <w:bCs/>
              <w:noProof/>
            </w:rPr>
          </w:pPr>
        </w:p>
        <w:p w14:paraId="2FA4E78F" w14:textId="77777777" w:rsidR="006E3E65" w:rsidRDefault="006E3E65" w:rsidP="006E3E65">
          <w:pPr>
            <w:pStyle w:val="Default"/>
            <w:jc w:val="center"/>
            <w:rPr>
              <w:rFonts w:ascii="Helvetica" w:hAnsi="Helvetica" w:cs="Helvetica"/>
              <w:b/>
              <w:bCs/>
              <w:noProof/>
            </w:rPr>
          </w:pPr>
        </w:p>
        <w:p w14:paraId="08AC94EB" w14:textId="77777777" w:rsidR="006E3E65" w:rsidRDefault="006E3E65" w:rsidP="006E3E65">
          <w:pPr>
            <w:pStyle w:val="Default"/>
            <w:jc w:val="center"/>
            <w:rPr>
              <w:rFonts w:ascii="Helvetica" w:hAnsi="Helvetica" w:cs="Helvetica"/>
              <w:b/>
              <w:bCs/>
              <w:noProof/>
            </w:rPr>
          </w:pPr>
        </w:p>
        <w:p w14:paraId="3D74683D" w14:textId="77777777" w:rsidR="006E3E65" w:rsidRDefault="006E3E65" w:rsidP="006E3E65">
          <w:pPr>
            <w:pStyle w:val="Default"/>
            <w:jc w:val="center"/>
            <w:rPr>
              <w:rFonts w:ascii="Helvetica" w:hAnsi="Helvetica" w:cs="Helvetica"/>
              <w:b/>
              <w:bCs/>
              <w:noProof/>
            </w:rPr>
          </w:pPr>
        </w:p>
        <w:p w14:paraId="7BB88487" w14:textId="77777777" w:rsidR="006E3E65" w:rsidRDefault="006E3E65" w:rsidP="006E3E65">
          <w:pPr>
            <w:pStyle w:val="Default"/>
            <w:jc w:val="center"/>
            <w:rPr>
              <w:rFonts w:ascii="Helvetica" w:hAnsi="Helvetica" w:cs="Helvetica"/>
              <w:b/>
              <w:bCs/>
              <w:noProof/>
            </w:rPr>
          </w:pPr>
        </w:p>
        <w:p w14:paraId="3BF6CFD0" w14:textId="77777777" w:rsidR="006E3E65" w:rsidRDefault="006E3E65" w:rsidP="006E3E65">
          <w:pPr>
            <w:pStyle w:val="Default"/>
            <w:jc w:val="center"/>
            <w:rPr>
              <w:rFonts w:ascii="Helvetica" w:hAnsi="Helvetica" w:cs="Helvetica"/>
              <w:b/>
              <w:bCs/>
              <w:noProof/>
            </w:rPr>
          </w:pPr>
        </w:p>
        <w:p w14:paraId="3E48A68A" w14:textId="77777777" w:rsidR="006E3E65" w:rsidRDefault="006E3E65" w:rsidP="006E3E65">
          <w:pPr>
            <w:pStyle w:val="Default"/>
            <w:jc w:val="center"/>
            <w:rPr>
              <w:rFonts w:ascii="Helvetica" w:hAnsi="Helvetica" w:cs="Helvetica"/>
              <w:b/>
              <w:bCs/>
              <w:noProof/>
            </w:rPr>
          </w:pPr>
        </w:p>
        <w:p w14:paraId="54EE3886" w14:textId="77777777" w:rsidR="006E3E65" w:rsidRDefault="006E3E65" w:rsidP="006E3E65">
          <w:pPr>
            <w:pStyle w:val="Default"/>
            <w:jc w:val="center"/>
            <w:rPr>
              <w:rFonts w:ascii="Helvetica" w:hAnsi="Helvetica" w:cs="Helvetica"/>
              <w:b/>
              <w:bCs/>
              <w:noProof/>
            </w:rPr>
          </w:pPr>
        </w:p>
        <w:p w14:paraId="30D5A217" w14:textId="77777777" w:rsidR="006E3E65" w:rsidRDefault="006E3E65" w:rsidP="006E3E65">
          <w:pPr>
            <w:pStyle w:val="Default"/>
            <w:jc w:val="center"/>
            <w:rPr>
              <w:rFonts w:ascii="Helvetica" w:hAnsi="Helvetica" w:cs="Helvetica"/>
              <w:b/>
              <w:bCs/>
              <w:noProof/>
            </w:rPr>
          </w:pPr>
        </w:p>
        <w:p w14:paraId="4A3956DA" w14:textId="77777777" w:rsidR="006E3E65" w:rsidRDefault="006E3E65" w:rsidP="006E3E65">
          <w:pPr>
            <w:pStyle w:val="Default"/>
            <w:jc w:val="center"/>
            <w:rPr>
              <w:rFonts w:ascii="Helvetica" w:hAnsi="Helvetica" w:cs="Helvetica"/>
              <w:b/>
              <w:bCs/>
              <w:noProof/>
            </w:rPr>
          </w:pPr>
        </w:p>
        <w:p w14:paraId="02EBF588" w14:textId="77777777" w:rsidR="006E3E65" w:rsidRDefault="006E3E65" w:rsidP="006E3E65">
          <w:pPr>
            <w:pStyle w:val="Default"/>
            <w:jc w:val="center"/>
            <w:rPr>
              <w:rFonts w:ascii="Helvetica" w:hAnsi="Helvetica" w:cs="Helvetica"/>
              <w:b/>
              <w:bCs/>
              <w:noProof/>
            </w:rPr>
          </w:pPr>
        </w:p>
        <w:p w14:paraId="2772263F" w14:textId="77777777" w:rsidR="006E3E65" w:rsidRDefault="006E3E65" w:rsidP="006E3E65">
          <w:pPr>
            <w:pStyle w:val="Default"/>
            <w:jc w:val="center"/>
            <w:rPr>
              <w:rFonts w:ascii="Helvetica" w:hAnsi="Helvetica" w:cs="Helvetica"/>
              <w:b/>
              <w:bCs/>
              <w:noProof/>
            </w:rPr>
          </w:pPr>
        </w:p>
        <w:p w14:paraId="5695AFA7" w14:textId="77777777" w:rsidR="006E3E65" w:rsidRDefault="006E3E65" w:rsidP="006E3E65">
          <w:pPr>
            <w:pStyle w:val="Default"/>
            <w:jc w:val="center"/>
            <w:rPr>
              <w:rFonts w:ascii="Helvetica" w:hAnsi="Helvetica" w:cs="Helvetica"/>
              <w:b/>
              <w:bCs/>
              <w:noProof/>
            </w:rPr>
          </w:pPr>
        </w:p>
        <w:p w14:paraId="253DFB03" w14:textId="77777777" w:rsidR="006E3E65" w:rsidRDefault="006E3E65" w:rsidP="006E3E65">
          <w:pPr>
            <w:pStyle w:val="Default"/>
            <w:jc w:val="center"/>
            <w:rPr>
              <w:rFonts w:ascii="Helvetica" w:hAnsi="Helvetica" w:cs="Helvetica"/>
              <w:b/>
              <w:bCs/>
              <w:noProof/>
            </w:rPr>
          </w:pPr>
        </w:p>
        <w:p w14:paraId="2CADD1FD" w14:textId="77777777" w:rsidR="006E3E65" w:rsidRDefault="006E3E65" w:rsidP="006E3E65">
          <w:pPr>
            <w:pStyle w:val="Default"/>
            <w:jc w:val="center"/>
            <w:rPr>
              <w:rFonts w:ascii="Helvetica" w:hAnsi="Helvetica" w:cs="Helvetica"/>
              <w:b/>
              <w:bCs/>
              <w:noProof/>
            </w:rPr>
          </w:pPr>
        </w:p>
        <w:p w14:paraId="1CD1B196" w14:textId="77777777" w:rsidR="006E3E65" w:rsidRDefault="006E3E65" w:rsidP="006E3E65">
          <w:pPr>
            <w:pStyle w:val="Default"/>
            <w:jc w:val="center"/>
            <w:rPr>
              <w:rFonts w:ascii="Helvetica" w:hAnsi="Helvetica" w:cs="Helvetica"/>
              <w:i/>
              <w:iCs/>
              <w:sz w:val="14"/>
              <w:szCs w:val="14"/>
            </w:rPr>
          </w:pPr>
        </w:p>
        <w:p w14:paraId="2EE14ECD" w14:textId="77777777" w:rsidR="006E3E65" w:rsidRDefault="006E3E65" w:rsidP="006E3E65">
          <w:pPr>
            <w:pStyle w:val="Default"/>
            <w:jc w:val="center"/>
            <w:rPr>
              <w:rFonts w:ascii="Helvetica" w:hAnsi="Helvetica" w:cs="Helvetica"/>
              <w:i/>
              <w:iCs/>
              <w:sz w:val="14"/>
              <w:szCs w:val="14"/>
            </w:rPr>
          </w:pPr>
        </w:p>
        <w:p w14:paraId="4834E0D2" w14:textId="77777777" w:rsidR="006E3E65" w:rsidRDefault="006E3E65" w:rsidP="006E3E65">
          <w:pPr>
            <w:pStyle w:val="Default"/>
            <w:jc w:val="center"/>
            <w:rPr>
              <w:rFonts w:ascii="Helvetica" w:hAnsi="Helvetica" w:cs="Helvetica"/>
              <w:i/>
              <w:iCs/>
              <w:sz w:val="14"/>
              <w:szCs w:val="14"/>
            </w:rPr>
          </w:pPr>
        </w:p>
        <w:p w14:paraId="6B57D558" w14:textId="77777777" w:rsidR="006E3E65" w:rsidRDefault="006E3E65" w:rsidP="006E3E65">
          <w:pPr>
            <w:pStyle w:val="Default"/>
            <w:jc w:val="center"/>
            <w:rPr>
              <w:rFonts w:ascii="Helvetica" w:hAnsi="Helvetica" w:cs="Helvetica"/>
              <w:i/>
              <w:iCs/>
              <w:sz w:val="14"/>
              <w:szCs w:val="14"/>
            </w:rPr>
          </w:pPr>
        </w:p>
        <w:p w14:paraId="12FC4E03" w14:textId="2FA1C037" w:rsidR="00C300F7" w:rsidRPr="006E3E65" w:rsidRDefault="006E3E65" w:rsidP="006E3E65">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dtContent>
    </w:sdt>
    <w:p w14:paraId="6F03F3A9" w14:textId="2536D0E0" w:rsidR="00AA6151" w:rsidRPr="00916846" w:rsidRDefault="00083ECA" w:rsidP="00BE5E3D">
      <w:pPr>
        <w:pStyle w:val="Heading1"/>
        <w:rPr>
          <w:rFonts w:ascii="Helvetica" w:hAnsi="Helvetica" w:cs="Helvetica"/>
          <w:sz w:val="24"/>
          <w:szCs w:val="24"/>
        </w:rPr>
      </w:pPr>
      <w:r w:rsidRPr="004F44E9">
        <w:rPr>
          <w:rFonts w:ascii="Helvetica" w:hAnsi="Helvetica" w:cs="Helvetica"/>
          <w:sz w:val="36"/>
          <w:szCs w:val="36"/>
        </w:rPr>
        <w:br w:type="page"/>
      </w:r>
      <w:bookmarkStart w:id="3" w:name="_Hlk77614938"/>
      <w:bookmarkEnd w:id="2"/>
    </w:p>
    <w:p w14:paraId="23064FF3" w14:textId="4435E06A" w:rsidR="00906A21" w:rsidRDefault="00513E92" w:rsidP="001E50C3">
      <w:pPr>
        <w:pStyle w:val="Heading1"/>
        <w:pBdr>
          <w:bottom w:val="single" w:sz="4" w:space="2" w:color="auto"/>
        </w:pBdr>
        <w:jc w:val="center"/>
        <w:rPr>
          <w:rFonts w:ascii="Helvetica" w:hAnsi="Helvetica" w:cs="Helvetica"/>
          <w:b/>
          <w:bCs/>
          <w:sz w:val="56"/>
          <w:szCs w:val="56"/>
        </w:rPr>
      </w:pPr>
      <w:bookmarkStart w:id="4" w:name="_Toc58001215"/>
      <w:bookmarkStart w:id="5" w:name="_Toc80709226"/>
      <w:bookmarkEnd w:id="3"/>
      <w:r w:rsidRPr="004F44E9">
        <w:rPr>
          <w:rFonts w:ascii="Helvetica" w:hAnsi="Helvetica" w:cs="Helvetica"/>
          <w:b/>
          <w:bCs/>
          <w:sz w:val="56"/>
          <w:szCs w:val="56"/>
        </w:rPr>
        <w:lastRenderedPageBreak/>
        <w:t>Section 1:</w:t>
      </w:r>
    </w:p>
    <w:p w14:paraId="0DFAEE06" w14:textId="6636925F" w:rsidR="00513E92" w:rsidRPr="00906A21" w:rsidRDefault="00513E92" w:rsidP="001E50C3">
      <w:pPr>
        <w:pStyle w:val="Heading1"/>
        <w:pBdr>
          <w:bottom w:val="single" w:sz="4" w:space="2" w:color="auto"/>
        </w:pBdr>
        <w:jc w:val="center"/>
        <w:rPr>
          <w:rFonts w:ascii="Helvetica" w:hAnsi="Helvetica" w:cs="Helvetica"/>
          <w:b/>
          <w:bCs/>
          <w:sz w:val="52"/>
          <w:szCs w:val="52"/>
        </w:rPr>
      </w:pPr>
      <w:r w:rsidRPr="00906A21">
        <w:rPr>
          <w:rFonts w:ascii="Helvetica" w:hAnsi="Helvetica" w:cs="Helvetica"/>
          <w:b/>
          <w:bCs/>
          <w:sz w:val="52"/>
          <w:szCs w:val="52"/>
        </w:rPr>
        <w:t>Welcome and Introduction</w:t>
      </w:r>
      <w:bookmarkEnd w:id="4"/>
      <w:bookmarkEnd w:id="5"/>
    </w:p>
    <w:p w14:paraId="3DD7BC5F" w14:textId="084CFF4F" w:rsidR="00513E92" w:rsidRPr="004F44E9" w:rsidRDefault="00513E92" w:rsidP="005238AE">
      <w:pPr>
        <w:rPr>
          <w:rFonts w:ascii="Helvetica" w:hAnsi="Helvetica" w:cs="Helvetica"/>
          <w:sz w:val="24"/>
          <w:szCs w:val="24"/>
        </w:rPr>
      </w:pPr>
    </w:p>
    <w:p w14:paraId="0CEB20D1" w14:textId="33569E5C" w:rsidR="00513E92" w:rsidRPr="004F44E9" w:rsidRDefault="00513E92" w:rsidP="005238AE">
      <w:pPr>
        <w:rPr>
          <w:rFonts w:ascii="Helvetica" w:hAnsi="Helvetica" w:cs="Helvetica"/>
          <w:sz w:val="24"/>
          <w:szCs w:val="24"/>
        </w:rPr>
      </w:pPr>
    </w:p>
    <w:p w14:paraId="1D05FE40" w14:textId="09F79407" w:rsidR="00513E92" w:rsidRPr="004F44E9" w:rsidRDefault="00513E92" w:rsidP="005238AE">
      <w:pPr>
        <w:rPr>
          <w:rFonts w:ascii="Helvetica" w:hAnsi="Helvetica" w:cs="Helvetica"/>
          <w:sz w:val="24"/>
          <w:szCs w:val="24"/>
        </w:rPr>
      </w:pPr>
    </w:p>
    <w:p w14:paraId="79F67B8C" w14:textId="7FEEB419" w:rsidR="00513E92" w:rsidRPr="004F44E9" w:rsidRDefault="00513E92" w:rsidP="005238AE">
      <w:pPr>
        <w:rPr>
          <w:rFonts w:ascii="Helvetica" w:hAnsi="Helvetica" w:cs="Helvetica"/>
          <w:sz w:val="24"/>
          <w:szCs w:val="24"/>
        </w:rPr>
      </w:pPr>
    </w:p>
    <w:p w14:paraId="0380283C" w14:textId="669430BB" w:rsidR="00513E92" w:rsidRPr="004F44E9" w:rsidRDefault="00513E92" w:rsidP="005238AE">
      <w:pPr>
        <w:rPr>
          <w:rFonts w:ascii="Helvetica" w:hAnsi="Helvetica" w:cs="Helvetica"/>
          <w:sz w:val="24"/>
          <w:szCs w:val="24"/>
        </w:rPr>
      </w:pPr>
    </w:p>
    <w:p w14:paraId="5E1E52D8" w14:textId="4C5D0B4C" w:rsidR="00513E92" w:rsidRPr="004F44E9" w:rsidRDefault="00513E92" w:rsidP="005238AE">
      <w:pPr>
        <w:rPr>
          <w:rFonts w:ascii="Helvetica" w:hAnsi="Helvetica" w:cs="Helvetica"/>
          <w:sz w:val="24"/>
          <w:szCs w:val="24"/>
        </w:rPr>
      </w:pPr>
    </w:p>
    <w:p w14:paraId="288752DB" w14:textId="6A8252C7" w:rsidR="00513E92" w:rsidRPr="004F44E9" w:rsidRDefault="00513E92" w:rsidP="005238AE">
      <w:pPr>
        <w:rPr>
          <w:rFonts w:ascii="Helvetica" w:hAnsi="Helvetica" w:cs="Helvetica"/>
          <w:sz w:val="24"/>
          <w:szCs w:val="24"/>
        </w:rPr>
      </w:pPr>
    </w:p>
    <w:p w14:paraId="24AE977A" w14:textId="58F5EE79" w:rsidR="00513E92" w:rsidRPr="004F44E9" w:rsidRDefault="00513E92" w:rsidP="005238AE">
      <w:pPr>
        <w:rPr>
          <w:rFonts w:ascii="Helvetica" w:hAnsi="Helvetica" w:cs="Helvetica"/>
          <w:sz w:val="24"/>
          <w:szCs w:val="24"/>
        </w:rPr>
      </w:pPr>
    </w:p>
    <w:p w14:paraId="6DCA78E9" w14:textId="0B8D8480" w:rsidR="00513E92" w:rsidRPr="004F44E9" w:rsidRDefault="00513E92" w:rsidP="005238AE">
      <w:pPr>
        <w:rPr>
          <w:rFonts w:ascii="Helvetica" w:hAnsi="Helvetica" w:cs="Helvetica"/>
          <w:sz w:val="24"/>
          <w:szCs w:val="24"/>
        </w:rPr>
      </w:pPr>
    </w:p>
    <w:p w14:paraId="4F20CDBC" w14:textId="388177B8" w:rsidR="00513E92" w:rsidRPr="004F44E9" w:rsidRDefault="00513E92" w:rsidP="005238AE">
      <w:pPr>
        <w:rPr>
          <w:rFonts w:ascii="Helvetica" w:hAnsi="Helvetica" w:cs="Helvetica"/>
          <w:sz w:val="24"/>
          <w:szCs w:val="24"/>
        </w:rPr>
      </w:pPr>
    </w:p>
    <w:p w14:paraId="59DAA030" w14:textId="3340432E" w:rsidR="00513E92" w:rsidRPr="004F44E9" w:rsidRDefault="00513E92" w:rsidP="005238AE">
      <w:pPr>
        <w:rPr>
          <w:rFonts w:ascii="Helvetica" w:hAnsi="Helvetica" w:cs="Helvetica"/>
          <w:sz w:val="24"/>
          <w:szCs w:val="24"/>
        </w:rPr>
      </w:pPr>
    </w:p>
    <w:p w14:paraId="435E0B36" w14:textId="09E0E5BF" w:rsidR="00513E92" w:rsidRPr="004F44E9" w:rsidRDefault="00513E92" w:rsidP="005238AE">
      <w:pPr>
        <w:rPr>
          <w:rFonts w:ascii="Helvetica" w:hAnsi="Helvetica" w:cs="Helvetica"/>
          <w:sz w:val="24"/>
          <w:szCs w:val="24"/>
        </w:rPr>
      </w:pPr>
    </w:p>
    <w:p w14:paraId="13DA7CAC" w14:textId="3FED935F" w:rsidR="00513E92" w:rsidRPr="004F44E9" w:rsidRDefault="00513E92" w:rsidP="005238AE">
      <w:pPr>
        <w:rPr>
          <w:rFonts w:ascii="Helvetica" w:hAnsi="Helvetica" w:cs="Helvetica"/>
          <w:sz w:val="24"/>
          <w:szCs w:val="24"/>
        </w:rPr>
      </w:pPr>
    </w:p>
    <w:p w14:paraId="183B88E4" w14:textId="3EFF6374" w:rsidR="00513E92" w:rsidRPr="004F44E9" w:rsidRDefault="00513E92" w:rsidP="005238AE">
      <w:pPr>
        <w:rPr>
          <w:rFonts w:ascii="Helvetica" w:hAnsi="Helvetica" w:cs="Helvetica"/>
          <w:sz w:val="24"/>
          <w:szCs w:val="24"/>
        </w:rPr>
      </w:pPr>
    </w:p>
    <w:p w14:paraId="66971DB3" w14:textId="4E5B3D95" w:rsidR="00513E92" w:rsidRPr="004F44E9" w:rsidRDefault="00513E92" w:rsidP="005238AE">
      <w:pPr>
        <w:rPr>
          <w:rFonts w:ascii="Helvetica" w:hAnsi="Helvetica" w:cs="Helvetica"/>
          <w:sz w:val="24"/>
          <w:szCs w:val="24"/>
        </w:rPr>
      </w:pPr>
    </w:p>
    <w:p w14:paraId="1D566A01" w14:textId="172D58EB" w:rsidR="00513E92" w:rsidRPr="004F44E9" w:rsidRDefault="00513E92" w:rsidP="005238AE">
      <w:pPr>
        <w:rPr>
          <w:rFonts w:ascii="Helvetica" w:hAnsi="Helvetica" w:cs="Helvetica"/>
          <w:sz w:val="24"/>
          <w:szCs w:val="24"/>
        </w:rPr>
      </w:pPr>
    </w:p>
    <w:p w14:paraId="41B8FDD2" w14:textId="70EE41F2" w:rsidR="00513E92" w:rsidRPr="004F44E9" w:rsidRDefault="00513E92" w:rsidP="005238AE">
      <w:pPr>
        <w:rPr>
          <w:rFonts w:ascii="Helvetica" w:hAnsi="Helvetica" w:cs="Helvetica"/>
          <w:sz w:val="24"/>
          <w:szCs w:val="24"/>
        </w:rPr>
      </w:pPr>
    </w:p>
    <w:p w14:paraId="7F64C6E3" w14:textId="582EFAE8" w:rsidR="00513E92" w:rsidRPr="004F44E9" w:rsidRDefault="00513E92" w:rsidP="005238AE">
      <w:pPr>
        <w:rPr>
          <w:rFonts w:ascii="Helvetica" w:hAnsi="Helvetica" w:cs="Helvetica"/>
          <w:sz w:val="24"/>
          <w:szCs w:val="24"/>
        </w:rPr>
      </w:pPr>
    </w:p>
    <w:p w14:paraId="1D5C8DA5" w14:textId="02B2B3FC" w:rsidR="00513E92" w:rsidRPr="004F44E9" w:rsidRDefault="00513E92" w:rsidP="005238AE">
      <w:pPr>
        <w:rPr>
          <w:rFonts w:ascii="Helvetica" w:hAnsi="Helvetica" w:cs="Helvetica"/>
          <w:sz w:val="24"/>
          <w:szCs w:val="24"/>
        </w:rPr>
      </w:pPr>
    </w:p>
    <w:p w14:paraId="3757B3AF" w14:textId="4C542810" w:rsidR="00513E92" w:rsidRPr="004F44E9" w:rsidRDefault="003D066F" w:rsidP="005238AE">
      <w:pPr>
        <w:rPr>
          <w:rFonts w:ascii="Helvetica" w:hAnsi="Helvetica" w:cs="Helvetica"/>
          <w:sz w:val="24"/>
          <w:szCs w:val="24"/>
        </w:rPr>
      </w:pPr>
      <w:r w:rsidRPr="004F44E9">
        <w:rPr>
          <w:rFonts w:ascii="Helvetica" w:hAnsi="Helvetica" w:cs="Helvetica"/>
          <w:sz w:val="24"/>
          <w:szCs w:val="24"/>
        </w:rPr>
        <w:br w:type="page"/>
      </w:r>
    </w:p>
    <w:p w14:paraId="12F7361D" w14:textId="77777777" w:rsidR="00513E92" w:rsidRPr="00906A21" w:rsidRDefault="00513E92" w:rsidP="001E50C3">
      <w:pPr>
        <w:pStyle w:val="Heading1"/>
        <w:pBdr>
          <w:bottom w:val="single" w:sz="4" w:space="2" w:color="auto"/>
        </w:pBdr>
        <w:rPr>
          <w:rFonts w:ascii="Helvetica" w:hAnsi="Helvetica" w:cs="Helvetica"/>
          <w:b/>
          <w:bCs/>
        </w:rPr>
      </w:pPr>
      <w:bookmarkStart w:id="6" w:name="_Toc58001216"/>
      <w:bookmarkStart w:id="7" w:name="_Toc80709227"/>
      <w:r w:rsidRPr="00906A21">
        <w:rPr>
          <w:rFonts w:ascii="Helvetica" w:hAnsi="Helvetica" w:cs="Helvetica"/>
          <w:b/>
          <w:bCs/>
        </w:rPr>
        <w:lastRenderedPageBreak/>
        <w:t>Welcome</w:t>
      </w:r>
      <w:bookmarkEnd w:id="6"/>
      <w:bookmarkEnd w:id="7"/>
      <w:r w:rsidRPr="00906A21">
        <w:rPr>
          <w:rFonts w:ascii="Helvetica" w:hAnsi="Helvetica" w:cs="Helvetica"/>
          <w:b/>
          <w:bCs/>
        </w:rPr>
        <w:t xml:space="preserve"> </w:t>
      </w:r>
    </w:p>
    <w:p w14:paraId="046444E6" w14:textId="2A775BE4" w:rsidR="00D32242" w:rsidRPr="003847A8" w:rsidRDefault="00FE38E8" w:rsidP="003847A8">
      <w:pPr>
        <w:pBdr>
          <w:top w:val="nil"/>
          <w:left w:val="nil"/>
          <w:bottom w:val="nil"/>
          <w:right w:val="nil"/>
          <w:between w:val="nil"/>
          <w:bar w:val="nil"/>
        </w:pBdr>
        <w:spacing w:after="0"/>
        <w:jc w:val="both"/>
        <w:rPr>
          <w:rFonts w:ascii="Helvetica" w:eastAsia="Calibri" w:hAnsi="Helvetica" w:cs="Helvetica"/>
          <w:sz w:val="24"/>
          <w:szCs w:val="24"/>
          <w:u w:color="0070C0"/>
          <w:bdr w:val="nil"/>
          <w14:textOutline w14:w="0" w14:cap="flat" w14:cmpd="sng" w14:algn="ctr">
            <w14:noFill/>
            <w14:prstDash w14:val="solid"/>
            <w14:bevel/>
          </w14:textOutline>
        </w:rPr>
      </w:pPr>
      <w:bookmarkStart w:id="8" w:name="_Hlk65842206"/>
      <w:bookmarkStart w:id="9" w:name="_Hlk77576116"/>
      <w:r w:rsidRPr="004F44E9">
        <w:rPr>
          <w:rFonts w:ascii="Helvetica" w:eastAsia="Calibri" w:hAnsi="Helvetica" w:cs="Helvetica"/>
          <w:sz w:val="24"/>
          <w:szCs w:val="24"/>
          <w:u w:color="0070C0"/>
          <w:bdr w:val="nil"/>
          <w14:textOutline w14:w="0" w14:cap="flat" w14:cmpd="sng" w14:algn="ctr">
            <w14:noFill/>
            <w14:prstDash w14:val="solid"/>
            <w14:bevel/>
          </w14:textOutline>
        </w:rPr>
        <w:t>Welcome to Module 3 of certification training</w:t>
      </w:r>
      <w:r w:rsidR="00A61532" w:rsidRPr="004F44E9">
        <w:rPr>
          <w:rFonts w:ascii="Helvetica" w:eastAsia="Calibri" w:hAnsi="Helvetica" w:cs="Helvetica"/>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b/>
          <w:bCs/>
          <w:i/>
          <w:iCs/>
          <w:sz w:val="24"/>
          <w:szCs w:val="24"/>
          <w:u w:color="0070C0"/>
          <w:bdr w:val="nil"/>
          <w14:textOutline w14:w="0" w14:cap="flat" w14:cmpd="sng" w14:algn="ctr">
            <w14:noFill/>
            <w14:prstDash w14:val="solid"/>
            <w14:bevel/>
          </w14:textOutline>
        </w:rPr>
        <w:t>Putting the Resident First</w:t>
      </w:r>
      <w:r w:rsidR="007C3660" w:rsidRPr="004F44E9">
        <w:rPr>
          <w:rFonts w:ascii="Helvetica" w:eastAsia="Calibri" w:hAnsi="Helvetica" w:cs="Helvetica"/>
          <w:i/>
          <w:iCs/>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sz w:val="24"/>
          <w:szCs w:val="24"/>
          <w:u w:color="0070C0"/>
          <w:bdr w:val="nil"/>
          <w14:textOutline w14:w="0" w14:cap="flat" w14:cmpd="sng" w14:algn="ctr">
            <w14:noFill/>
            <w14:prstDash w14:val="solid"/>
            <w14:bevel/>
          </w14:textOutline>
        </w:rPr>
        <w:t xml:space="preserve">Thank you for being here to learn more about the Long-Term Care Ombudsman program and </w:t>
      </w:r>
      <w:r w:rsidR="00985A2C" w:rsidRPr="004F44E9">
        <w:rPr>
          <w:rFonts w:ascii="Helvetica" w:eastAsia="Calibri" w:hAnsi="Helvetica" w:cs="Helvetica"/>
          <w:sz w:val="24"/>
          <w:szCs w:val="24"/>
          <w:u w:color="0070C0"/>
          <w:bdr w:val="nil"/>
          <w14:textOutline w14:w="0" w14:cap="flat" w14:cmpd="sng" w14:algn="ctr">
            <w14:noFill/>
            <w14:prstDash w14:val="solid"/>
            <w14:bevel/>
          </w14:textOutline>
        </w:rPr>
        <w:t>resident-centered advocacy.</w:t>
      </w:r>
      <w:bookmarkStart w:id="10" w:name="_Hlk56772570"/>
      <w:bookmarkEnd w:id="8"/>
      <w:bookmarkEnd w:id="9"/>
    </w:p>
    <w:p w14:paraId="336AFBC8" w14:textId="618B450C" w:rsidR="00B81456" w:rsidRPr="003847A8" w:rsidRDefault="00FE38E8" w:rsidP="00296500">
      <w:pPr>
        <w:pStyle w:val="Heading1"/>
        <w:pBdr>
          <w:bottom w:val="single" w:sz="4" w:space="2" w:color="auto"/>
        </w:pBdr>
        <w:rPr>
          <w:rFonts w:ascii="Helvetica" w:hAnsi="Helvetica" w:cs="Helvetica"/>
          <w:sz w:val="24"/>
          <w:szCs w:val="24"/>
        </w:rPr>
      </w:pPr>
      <w:bookmarkStart w:id="11" w:name="_Toc80709228"/>
      <w:bookmarkEnd w:id="10"/>
      <w:r w:rsidRPr="00A93477">
        <w:rPr>
          <w:rFonts w:ascii="Helvetica" w:hAnsi="Helvetica" w:cs="Helvetica"/>
          <w:b/>
          <w:bCs/>
        </w:rPr>
        <w:t>Module 3 Agenda</w:t>
      </w:r>
      <w:bookmarkStart w:id="12" w:name="_Hlk77525629"/>
      <w:bookmarkEnd w:id="11"/>
    </w:p>
    <w:p w14:paraId="4E4F798A" w14:textId="27F05DB6" w:rsidR="00FE38E8" w:rsidRPr="004F44E9" w:rsidRDefault="00FE38E8" w:rsidP="00FE38E8">
      <w:pPr>
        <w:spacing w:before="240"/>
        <w:contextualSpacing/>
        <w:jc w:val="both"/>
        <w:rPr>
          <w:rFonts w:ascii="Helvetica" w:eastAsia="Times New Roman" w:hAnsi="Helvetica" w:cs="Helvetica"/>
          <w:color w:val="0070C0"/>
          <w:sz w:val="24"/>
          <w:szCs w:val="24"/>
        </w:rPr>
      </w:pPr>
      <w:bookmarkStart w:id="13" w:name="_Hlk79488782"/>
      <w:r w:rsidRPr="004F44E9">
        <w:rPr>
          <w:rFonts w:ascii="Helvetica" w:eastAsia="Times New Roman" w:hAnsi="Helvetica" w:cs="Helvetica"/>
          <w:sz w:val="24"/>
          <w:szCs w:val="24"/>
        </w:rPr>
        <w:t>Section 1</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Welcome and Introduction </w:t>
      </w:r>
    </w:p>
    <w:p w14:paraId="265A8D26" w14:textId="7571F481" w:rsidR="00E62C5D" w:rsidRPr="004F44E9" w:rsidRDefault="00FE38E8" w:rsidP="00FE38E8">
      <w:pPr>
        <w:spacing w:before="240"/>
        <w:contextualSpacing/>
        <w:jc w:val="both"/>
        <w:rPr>
          <w:rFonts w:ascii="Helvetica" w:eastAsia="Times New Roman" w:hAnsi="Helvetica" w:cs="Helvetica"/>
          <w:i/>
          <w:iCs/>
          <w:color w:val="365F91" w:themeColor="accent1" w:themeShade="BF"/>
          <w:sz w:val="24"/>
          <w:szCs w:val="24"/>
        </w:rPr>
      </w:pPr>
      <w:r w:rsidRPr="004F44E9">
        <w:rPr>
          <w:rFonts w:ascii="Helvetica" w:eastAsia="Times New Roman" w:hAnsi="Helvetica" w:cs="Helvetica"/>
          <w:sz w:val="24"/>
          <w:szCs w:val="24"/>
        </w:rPr>
        <w:t>Section 2</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Person-Centered Care </w:t>
      </w:r>
    </w:p>
    <w:p w14:paraId="59F68D28" w14:textId="6779022B" w:rsidR="00FE38E8" w:rsidRPr="004F44E9" w:rsidRDefault="00E62C5D"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Section 3</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00FE38E8" w:rsidRPr="004F44E9">
        <w:rPr>
          <w:rFonts w:ascii="Helvetica" w:eastAsia="Times New Roman" w:hAnsi="Helvetica" w:cs="Helvetica"/>
          <w:sz w:val="24"/>
          <w:szCs w:val="24"/>
        </w:rPr>
        <w:t>Decision Making</w:t>
      </w:r>
    </w:p>
    <w:p w14:paraId="2B65C123" w14:textId="1D430530" w:rsidR="00E62C5D" w:rsidRPr="005B0673" w:rsidRDefault="00E62C5D" w:rsidP="00FE38E8">
      <w:pPr>
        <w:spacing w:before="240"/>
        <w:contextualSpacing/>
        <w:jc w:val="both"/>
        <w:rPr>
          <w:rFonts w:ascii="Helvetica" w:eastAsia="Times New Roman" w:hAnsi="Helvetica" w:cs="Helvetica"/>
          <w:color w:val="0000CC"/>
          <w:sz w:val="24"/>
          <w:szCs w:val="24"/>
        </w:rPr>
      </w:pPr>
      <w:r w:rsidRPr="004F44E9">
        <w:rPr>
          <w:rFonts w:ascii="Helvetica" w:eastAsia="Times New Roman" w:hAnsi="Helvetica" w:cs="Helvetica"/>
          <w:sz w:val="24"/>
          <w:szCs w:val="24"/>
        </w:rPr>
        <w:t>Section 4</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Advance Planning and Third</w:t>
      </w:r>
      <w:r w:rsidR="009322A8" w:rsidRPr="004F44E9">
        <w:rPr>
          <w:rFonts w:ascii="Helvetica" w:eastAsia="Times New Roman" w:hAnsi="Helvetica" w:cs="Helvetica"/>
          <w:sz w:val="24"/>
          <w:szCs w:val="24"/>
        </w:rPr>
        <w:t>-</w:t>
      </w:r>
      <w:r w:rsidRPr="004F44E9">
        <w:rPr>
          <w:rFonts w:ascii="Helvetica" w:eastAsia="Times New Roman" w:hAnsi="Helvetica" w:cs="Helvetica"/>
          <w:sz w:val="24"/>
          <w:szCs w:val="24"/>
        </w:rPr>
        <w:t>Party Decision Makers</w:t>
      </w:r>
      <w:r w:rsidR="00735080" w:rsidRPr="004F44E9">
        <w:rPr>
          <w:rFonts w:ascii="Helvetica" w:eastAsia="Times New Roman" w:hAnsi="Helvetica" w:cs="Helvetica"/>
          <w:sz w:val="24"/>
          <w:szCs w:val="24"/>
        </w:rPr>
        <w:t xml:space="preserve"> </w:t>
      </w:r>
      <w:r w:rsidR="00B81456">
        <w:rPr>
          <w:rFonts w:ascii="Helvetica" w:eastAsia="Times New Roman" w:hAnsi="Helvetica" w:cs="Helvetica"/>
          <w:i/>
          <w:iCs/>
          <w:color w:val="0000CC"/>
          <w:sz w:val="24"/>
          <w:szCs w:val="24"/>
        </w:rPr>
        <w:tab/>
      </w:r>
    </w:p>
    <w:p w14:paraId="62921231" w14:textId="5D818D6C"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5</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Empowerment </w:t>
      </w:r>
    </w:p>
    <w:p w14:paraId="1F3EE043" w14:textId="4613BEB2"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6</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Resident Assessments and Care Plans </w:t>
      </w:r>
    </w:p>
    <w:p w14:paraId="74478FDF" w14:textId="001AAB68" w:rsidR="00FE38E8" w:rsidRPr="004F44E9" w:rsidRDefault="00FE38E8" w:rsidP="00FE38E8">
      <w:pPr>
        <w:spacing w:after="0"/>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7</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Resident Councils and Family Councils</w:t>
      </w:r>
      <w:r w:rsidR="00A83B15" w:rsidRPr="004F44E9">
        <w:rPr>
          <w:rFonts w:ascii="Helvetica" w:eastAsia="Times New Roman" w:hAnsi="Helvetica" w:cs="Helvetica"/>
          <w:sz w:val="24"/>
          <w:szCs w:val="24"/>
        </w:rPr>
        <w:t xml:space="preserve"> </w:t>
      </w:r>
    </w:p>
    <w:p w14:paraId="084E22B7" w14:textId="38A52E1A" w:rsidR="00FE38E8" w:rsidRPr="004F44E9" w:rsidRDefault="00FE38E8" w:rsidP="00FE38E8">
      <w:pPr>
        <w:rPr>
          <w:rFonts w:ascii="Helvetica" w:hAnsi="Helvetica" w:cs="Helvetica"/>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8</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Conclusion </w:t>
      </w:r>
    </w:p>
    <w:p w14:paraId="4C6FC60E" w14:textId="224D3DF2" w:rsidR="003D3E75" w:rsidRPr="00A93477" w:rsidRDefault="003D3E75" w:rsidP="001E50C3">
      <w:pPr>
        <w:pStyle w:val="Heading1"/>
        <w:pBdr>
          <w:bottom w:val="single" w:sz="4" w:space="2" w:color="auto"/>
        </w:pBdr>
        <w:rPr>
          <w:rFonts w:ascii="Helvetica" w:hAnsi="Helvetica" w:cs="Helvetica"/>
          <w:b/>
          <w:bCs/>
        </w:rPr>
      </w:pPr>
      <w:bookmarkStart w:id="14" w:name="_Toc80709229"/>
      <w:bookmarkStart w:id="15" w:name="_Hlk77500710"/>
      <w:bookmarkEnd w:id="12"/>
      <w:bookmarkEnd w:id="13"/>
      <w:r w:rsidRPr="00A93477">
        <w:rPr>
          <w:rFonts w:ascii="Helvetica" w:hAnsi="Helvetica" w:cs="Helvetica"/>
          <w:b/>
          <w:bCs/>
        </w:rPr>
        <w:t xml:space="preserve">Module </w:t>
      </w:r>
      <w:r w:rsidR="00DD4A74" w:rsidRPr="00A93477">
        <w:rPr>
          <w:rFonts w:ascii="Helvetica" w:hAnsi="Helvetica" w:cs="Helvetica"/>
          <w:b/>
          <w:bCs/>
        </w:rPr>
        <w:t>3</w:t>
      </w:r>
      <w:r w:rsidRPr="00A93477">
        <w:rPr>
          <w:rFonts w:ascii="Helvetica" w:hAnsi="Helvetica" w:cs="Helvetica"/>
          <w:b/>
          <w:bCs/>
        </w:rPr>
        <w:t xml:space="preserve"> </w:t>
      </w:r>
      <w:r w:rsidR="002D0083" w:rsidRPr="00A93477">
        <w:rPr>
          <w:rFonts w:ascii="Helvetica" w:hAnsi="Helvetica" w:cs="Helvetica"/>
          <w:b/>
          <w:bCs/>
        </w:rPr>
        <w:t xml:space="preserve">Learning </w:t>
      </w:r>
      <w:r w:rsidR="00FE3D8C" w:rsidRPr="00A93477">
        <w:rPr>
          <w:rFonts w:ascii="Helvetica" w:hAnsi="Helvetica" w:cs="Helvetica"/>
          <w:b/>
          <w:bCs/>
        </w:rPr>
        <w:t>Objectives</w:t>
      </w:r>
      <w:bookmarkEnd w:id="14"/>
    </w:p>
    <w:p w14:paraId="58694321" w14:textId="2B3C5415" w:rsidR="00FE3D8C" w:rsidRPr="004F44E9" w:rsidRDefault="005659BC" w:rsidP="005659BC">
      <w:pPr>
        <w:spacing w:after="0"/>
        <w:contextualSpacing/>
        <w:jc w:val="both"/>
        <w:rPr>
          <w:rFonts w:ascii="Helvetica" w:eastAsia="Calibri" w:hAnsi="Helvetica" w:cs="Helvetica"/>
          <w:sz w:val="24"/>
          <w:szCs w:val="24"/>
        </w:rPr>
      </w:pPr>
      <w:bookmarkStart w:id="16" w:name="_Hlk77576230"/>
      <w:bookmarkStart w:id="17" w:name="_Hlk52388059"/>
      <w:bookmarkEnd w:id="15"/>
      <w:r w:rsidRPr="004F44E9">
        <w:rPr>
          <w:rFonts w:ascii="Helvetica" w:eastAsia="Calibri" w:hAnsi="Helvetica" w:cs="Helvetica"/>
          <w:sz w:val="24"/>
          <w:szCs w:val="24"/>
        </w:rPr>
        <w:t>After completion of Module 3 you will understand</w:t>
      </w:r>
      <w:r w:rsidR="00FE3D8C" w:rsidRPr="004F44E9">
        <w:rPr>
          <w:rFonts w:ascii="Helvetica" w:eastAsia="Calibri" w:hAnsi="Helvetica" w:cs="Helvetica"/>
          <w:sz w:val="24"/>
          <w:szCs w:val="24"/>
        </w:rPr>
        <w:t>:</w:t>
      </w:r>
    </w:p>
    <w:bookmarkEnd w:id="16"/>
    <w:p w14:paraId="18F994BF" w14:textId="136EC074" w:rsidR="00E2680A"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P</w:t>
      </w:r>
      <w:r w:rsidR="00E2680A" w:rsidRPr="004F44E9">
        <w:rPr>
          <w:rFonts w:ascii="Helvetica" w:eastAsia="Calibri" w:hAnsi="Helvetica" w:cs="Helvetica"/>
          <w:sz w:val="24"/>
          <w:szCs w:val="24"/>
        </w:rPr>
        <w:t>erson-centered care</w:t>
      </w:r>
    </w:p>
    <w:p w14:paraId="3DC9EC3C" w14:textId="46554A00" w:rsidR="00E2680A" w:rsidRPr="004F44E9" w:rsidRDefault="00B42B4C" w:rsidP="005659BC">
      <w:pPr>
        <w:pStyle w:val="ListParagraph"/>
        <w:numPr>
          <w:ilvl w:val="0"/>
          <w:numId w:val="5"/>
        </w:numPr>
        <w:spacing w:after="0"/>
        <w:ind w:left="360"/>
        <w:jc w:val="both"/>
        <w:rPr>
          <w:rFonts w:ascii="Helvetica" w:eastAsia="Calibri" w:hAnsi="Helvetica" w:cs="Helvetica"/>
          <w:sz w:val="24"/>
          <w:szCs w:val="24"/>
        </w:rPr>
      </w:pPr>
      <w:proofErr w:type="gramStart"/>
      <w:r>
        <w:rPr>
          <w:rFonts w:ascii="Helvetica" w:eastAsia="Calibri" w:hAnsi="Helvetica" w:cs="Helvetica"/>
          <w:sz w:val="24"/>
          <w:szCs w:val="24"/>
        </w:rPr>
        <w:t>A</w:t>
      </w:r>
      <w:r w:rsidR="00E2680A" w:rsidRPr="004F44E9">
        <w:rPr>
          <w:rFonts w:ascii="Helvetica" w:eastAsia="Calibri" w:hAnsi="Helvetica" w:cs="Helvetica"/>
          <w:sz w:val="24"/>
          <w:szCs w:val="24"/>
        </w:rPr>
        <w:t>dvance planning</w:t>
      </w:r>
      <w:proofErr w:type="gramEnd"/>
      <w:r w:rsidR="00E2680A" w:rsidRPr="004F44E9">
        <w:rPr>
          <w:rFonts w:ascii="Helvetica" w:eastAsia="Calibri" w:hAnsi="Helvetica" w:cs="Helvetica"/>
          <w:sz w:val="24"/>
          <w:szCs w:val="24"/>
        </w:rPr>
        <w:t xml:space="preserve"> and decision-making authority </w:t>
      </w:r>
    </w:p>
    <w:p w14:paraId="6370904F" w14:textId="6523B244" w:rsidR="005A22F5"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T</w:t>
      </w:r>
      <w:r w:rsidR="005A22F5" w:rsidRPr="004F44E9">
        <w:rPr>
          <w:rFonts w:ascii="Helvetica" w:eastAsia="Calibri" w:hAnsi="Helvetica" w:cs="Helvetica"/>
          <w:sz w:val="24"/>
          <w:szCs w:val="24"/>
        </w:rPr>
        <w:t>he importance of empowerment</w:t>
      </w:r>
    </w:p>
    <w:p w14:paraId="46DEB446" w14:textId="2FFB3F21" w:rsidR="00EB23CB"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A</w:t>
      </w:r>
      <w:r w:rsidR="00BF7F3A" w:rsidRPr="004F44E9">
        <w:rPr>
          <w:rFonts w:ascii="Helvetica" w:eastAsia="Calibri" w:hAnsi="Helvetica" w:cs="Helvetica"/>
          <w:sz w:val="24"/>
          <w:szCs w:val="24"/>
        </w:rPr>
        <w:t>ssessment and care plans</w:t>
      </w:r>
    </w:p>
    <w:p w14:paraId="38519ACD" w14:textId="54B1B439" w:rsidR="00FE3D8C" w:rsidRPr="004F44E9" w:rsidRDefault="000E30AA" w:rsidP="005845DF">
      <w:pPr>
        <w:pStyle w:val="ListParagraph"/>
        <w:numPr>
          <w:ilvl w:val="0"/>
          <w:numId w:val="5"/>
        </w:numPr>
        <w:spacing w:after="0"/>
        <w:ind w:left="360"/>
        <w:jc w:val="both"/>
        <w:rPr>
          <w:rFonts w:ascii="Helvetica" w:eastAsia="Calibri" w:hAnsi="Helvetica" w:cs="Helvetica"/>
        </w:rPr>
      </w:pPr>
      <w:r w:rsidRPr="004F44E9">
        <w:rPr>
          <w:rFonts w:ascii="Helvetica" w:eastAsia="Calibri" w:hAnsi="Helvetica" w:cs="Helvetica"/>
          <w:sz w:val="24"/>
          <w:szCs w:val="24"/>
        </w:rPr>
        <w:t>R</w:t>
      </w:r>
      <w:r w:rsidR="00E2680A" w:rsidRPr="004F44E9">
        <w:rPr>
          <w:rFonts w:ascii="Helvetica" w:eastAsia="Calibri" w:hAnsi="Helvetica" w:cs="Helvetica"/>
          <w:sz w:val="24"/>
          <w:szCs w:val="24"/>
        </w:rPr>
        <w:t xml:space="preserve">esident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 xml:space="preserve">ouncils and </w:t>
      </w:r>
      <w:r w:rsidRPr="004F44E9">
        <w:rPr>
          <w:rFonts w:ascii="Helvetica" w:eastAsia="Calibri" w:hAnsi="Helvetica" w:cs="Helvetica"/>
          <w:sz w:val="24"/>
          <w:szCs w:val="24"/>
        </w:rPr>
        <w:t>F</w:t>
      </w:r>
      <w:r w:rsidR="00E2680A" w:rsidRPr="004F44E9">
        <w:rPr>
          <w:rFonts w:ascii="Helvetica" w:eastAsia="Calibri" w:hAnsi="Helvetica" w:cs="Helvetica"/>
          <w:sz w:val="24"/>
          <w:szCs w:val="24"/>
        </w:rPr>
        <w:t xml:space="preserve">amily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ouncils</w:t>
      </w:r>
      <w:r w:rsidR="009C4027" w:rsidRPr="004F44E9">
        <w:rPr>
          <w:rFonts w:ascii="Helvetica" w:eastAsia="Calibri" w:hAnsi="Helvetica" w:cs="Helvetica"/>
          <w:sz w:val="24"/>
          <w:szCs w:val="24"/>
        </w:rPr>
        <w:t xml:space="preserve"> </w:t>
      </w:r>
    </w:p>
    <w:p w14:paraId="4A888ED6" w14:textId="77777777" w:rsidR="00FE3D8C" w:rsidRPr="004F44E9" w:rsidRDefault="00FE3D8C" w:rsidP="00FE3D8C">
      <w:pPr>
        <w:spacing w:after="0" w:line="259" w:lineRule="auto"/>
        <w:rPr>
          <w:rFonts w:ascii="Helvetica" w:eastAsia="Calibri" w:hAnsi="Helvetica" w:cs="Helvetica"/>
          <w:sz w:val="24"/>
          <w:szCs w:val="24"/>
        </w:rPr>
      </w:pPr>
    </w:p>
    <w:p w14:paraId="73DC72F8" w14:textId="77777777" w:rsidR="00FE3D8C" w:rsidRPr="004F44E9" w:rsidRDefault="00FE3D8C" w:rsidP="00FE3D8C">
      <w:pPr>
        <w:spacing w:after="0" w:line="259" w:lineRule="auto"/>
        <w:rPr>
          <w:rFonts w:ascii="Helvetica" w:eastAsia="Calibri" w:hAnsi="Helvetica" w:cs="Helvetica"/>
          <w:sz w:val="24"/>
          <w:szCs w:val="24"/>
        </w:rPr>
      </w:pPr>
    </w:p>
    <w:p w14:paraId="7EAEAAC8" w14:textId="2EF1F057" w:rsidR="00EC1FD3" w:rsidRPr="004F44E9" w:rsidRDefault="00EC1FD3" w:rsidP="00C007D0">
      <w:pPr>
        <w:spacing w:line="259" w:lineRule="auto"/>
        <w:rPr>
          <w:rFonts w:ascii="Helvetica" w:hAnsi="Helvetica" w:cs="Helvetica"/>
          <w:sz w:val="24"/>
          <w:szCs w:val="24"/>
        </w:rPr>
      </w:pPr>
    </w:p>
    <w:p w14:paraId="129E1219" w14:textId="56B5FE8D" w:rsidR="00EC1FD3" w:rsidRPr="004F44E9" w:rsidRDefault="00EC1FD3" w:rsidP="00C007D0">
      <w:pPr>
        <w:spacing w:line="259" w:lineRule="auto"/>
        <w:rPr>
          <w:rFonts w:ascii="Helvetica" w:hAnsi="Helvetica" w:cs="Helvetica"/>
          <w:sz w:val="24"/>
          <w:szCs w:val="24"/>
        </w:rPr>
      </w:pPr>
    </w:p>
    <w:p w14:paraId="1EF35A64" w14:textId="4B5BE078" w:rsidR="00EC1FD3" w:rsidRPr="004F44E9" w:rsidRDefault="00EC1FD3" w:rsidP="00C007D0">
      <w:pPr>
        <w:spacing w:line="259" w:lineRule="auto"/>
        <w:rPr>
          <w:rFonts w:ascii="Helvetica" w:hAnsi="Helvetica" w:cs="Helvetica"/>
          <w:sz w:val="24"/>
          <w:szCs w:val="24"/>
        </w:rPr>
      </w:pPr>
    </w:p>
    <w:p w14:paraId="1EBF2EB1" w14:textId="0BF919E8" w:rsidR="00EC1FD3" w:rsidRPr="004F44E9" w:rsidRDefault="00EC1FD3" w:rsidP="00C007D0">
      <w:pPr>
        <w:spacing w:line="259" w:lineRule="auto"/>
        <w:rPr>
          <w:rFonts w:ascii="Helvetica" w:hAnsi="Helvetica" w:cs="Helvetica"/>
          <w:sz w:val="24"/>
          <w:szCs w:val="24"/>
        </w:rPr>
      </w:pPr>
    </w:p>
    <w:p w14:paraId="6E639080" w14:textId="10ABA583" w:rsidR="00EC1FD3" w:rsidRPr="004F44E9" w:rsidRDefault="00EC1FD3" w:rsidP="00C007D0">
      <w:pPr>
        <w:spacing w:line="259" w:lineRule="auto"/>
        <w:rPr>
          <w:rFonts w:ascii="Helvetica" w:hAnsi="Helvetica" w:cs="Helvetica"/>
          <w:sz w:val="24"/>
          <w:szCs w:val="24"/>
        </w:rPr>
      </w:pPr>
    </w:p>
    <w:p w14:paraId="23F94252" w14:textId="2F5F1C88" w:rsidR="00EC1FD3" w:rsidRPr="004F44E9" w:rsidRDefault="00EC1FD3" w:rsidP="00C007D0">
      <w:pPr>
        <w:spacing w:line="259" w:lineRule="auto"/>
        <w:rPr>
          <w:rFonts w:ascii="Helvetica" w:hAnsi="Helvetica" w:cs="Helvetica"/>
          <w:sz w:val="24"/>
          <w:szCs w:val="24"/>
        </w:rPr>
      </w:pPr>
    </w:p>
    <w:p w14:paraId="42BB63C5" w14:textId="64CCAD54" w:rsidR="00BF7F3A" w:rsidRPr="004F44E9" w:rsidRDefault="00BF7F3A" w:rsidP="00E35967">
      <w:pPr>
        <w:rPr>
          <w:rFonts w:ascii="Helvetica" w:hAnsi="Helvetica" w:cs="Helvetica"/>
          <w:sz w:val="24"/>
          <w:szCs w:val="24"/>
        </w:rPr>
      </w:pPr>
    </w:p>
    <w:p w14:paraId="57FF7B28" w14:textId="1FB5AFC8" w:rsidR="001306AA" w:rsidRPr="00A93477" w:rsidRDefault="001B6B1F" w:rsidP="001E50C3">
      <w:pPr>
        <w:pStyle w:val="Heading1"/>
        <w:pBdr>
          <w:bottom w:val="single" w:sz="4" w:space="2" w:color="auto"/>
        </w:pBdr>
        <w:rPr>
          <w:rFonts w:ascii="Helvetica" w:hAnsi="Helvetica" w:cs="Helvetica"/>
          <w:b/>
          <w:bCs/>
        </w:rPr>
      </w:pPr>
      <w:bookmarkStart w:id="18" w:name="_Toc80709230"/>
      <w:r w:rsidRPr="00A93477">
        <w:rPr>
          <w:rFonts w:ascii="Helvetica" w:hAnsi="Helvetica" w:cs="Helvetica"/>
          <w:b/>
          <w:bCs/>
        </w:rPr>
        <w:lastRenderedPageBreak/>
        <w:t>Module 3 Key Words and Terms</w:t>
      </w:r>
      <w:bookmarkEnd w:id="18"/>
    </w:p>
    <w:p w14:paraId="647A5D90" w14:textId="77777777" w:rsidR="00884E8D" w:rsidRPr="004F44E9" w:rsidRDefault="00884E8D"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key words and terms are defined relative to Ombudsman program practices and are found throughout this Module.  Take a moment to familiarize yourself with this important information.</w:t>
      </w:r>
    </w:p>
    <w:p w14:paraId="03BC41CF" w14:textId="2F2AC86C"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Centers for Medicare &amp; Medicaid Services (CMS)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A division within the U.S. Department of Health and Human Services</w:t>
      </w:r>
      <w:r w:rsidR="00976BA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CMS administers the nation’s major healthcare programs</w:t>
      </w:r>
      <w:r w:rsidR="004150B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including Medicare and Medicaid.  </w:t>
      </w:r>
    </w:p>
    <w:p w14:paraId="220D307A" w14:textId="1403F838" w:rsidR="00965D49" w:rsidRPr="004F44E9" w:rsidRDefault="00965D49"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Culture Change </w:t>
      </w:r>
      <w:bookmarkStart w:id="19" w:name="_Hlk79697141"/>
      <w:bookmarkStart w:id="20" w:name="_Hlk73512407"/>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common name given to the national movement based on person-directed values and practices</w:t>
      </w:r>
      <w:r w:rsidR="00302409" w:rsidRPr="004F44E9">
        <w:rPr>
          <w:rFonts w:ascii="Helvetica" w:hAnsi="Helvetica" w:cs="Helvetica"/>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 long-term services and supports are “directed by and centered on” the person receiving care</w:t>
      </w:r>
      <w:bookmarkEnd w:id="19"/>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
      </w:r>
    </w:p>
    <w:p w14:paraId="27574EC2" w14:textId="56945815" w:rsidR="00302409" w:rsidRPr="004F44E9" w:rsidRDefault="004338B0"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1" w:name="_Hlk73512423"/>
      <w:bookmarkEnd w:id="20"/>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Empowerment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This is a primary role of the Long-Term Care Ombudsman program in which representatives provide the tools (e.g., information about residents’ rights, facility responsibilities), encouragement, and assistance to promote resident self-advocacy.</w:t>
      </w:r>
    </w:p>
    <w:p w14:paraId="5BC819AC" w14:textId="2402D6AA" w:rsidR="00302409" w:rsidRPr="004F44E9" w:rsidRDefault="00BF0011" w:rsidP="001D6EE0">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Family Council</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1F45D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Start w:id="22" w:name="_Hlk79694081"/>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family members that meets regularly to discuss and offer suggestions about facility policies and procedures affecting residents’ care, treatment, and quality of life; support each other; plan resident and family activities; participate in educational activities; or for any other purpose</w:t>
      </w:r>
      <w:bookmarkEnd w:id="22"/>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2"/>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3570DD65" w14:textId="43ED9500" w:rsidR="005659BC" w:rsidRPr="004F44E9" w:rsidRDefault="005659BC"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Times New Roman" w:hAnsi="Helvetica" w:cs="Helvetica"/>
          <w:b/>
          <w:bCs/>
          <w:sz w:val="24"/>
          <w:szCs w:val="24"/>
        </w:rPr>
        <w:t>Fiduciary</w:t>
      </w:r>
      <w:r w:rsidRPr="004F44E9">
        <w:rPr>
          <w:rFonts w:ascii="Helvetica" w:eastAsia="Times New Roman"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Times New Roman" w:hAnsi="Helvetica" w:cs="Helvetica"/>
          <w:sz w:val="24"/>
          <w:szCs w:val="24"/>
        </w:rPr>
        <w:t xml:space="preserve"> A person or organization with a legal or ethical relationship with an individual who is required to act in the individual's best interest.</w:t>
      </w:r>
    </w:p>
    <w:p w14:paraId="297DB0FD" w14:textId="5FD77138" w:rsidR="00760420" w:rsidRPr="004F44E9" w:rsidRDefault="00760420"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Highest </w:t>
      </w:r>
      <w:r w:rsidR="009B0B69" w:rsidRPr="004F44E9">
        <w:rPr>
          <w:rFonts w:ascii="Helvetica" w:hAnsi="Helvetica" w:cs="Helvetica"/>
          <w:b/>
          <w:bCs/>
          <w:sz w:val="24"/>
          <w:szCs w:val="24"/>
        </w:rPr>
        <w:t>P</w:t>
      </w:r>
      <w:r w:rsidRPr="004F44E9">
        <w:rPr>
          <w:rFonts w:ascii="Helvetica" w:hAnsi="Helvetica" w:cs="Helvetica"/>
          <w:b/>
          <w:bCs/>
          <w:sz w:val="24"/>
          <w:szCs w:val="24"/>
        </w:rPr>
        <w:t xml:space="preserve">racticable </w:t>
      </w:r>
      <w:r w:rsidR="009B0B69" w:rsidRPr="004F44E9">
        <w:rPr>
          <w:rFonts w:ascii="Helvetica" w:hAnsi="Helvetica" w:cs="Helvetica"/>
          <w:b/>
          <w:bCs/>
          <w:sz w:val="24"/>
          <w:szCs w:val="24"/>
        </w:rPr>
        <w:t>L</w:t>
      </w:r>
      <w:r w:rsidRPr="004F44E9">
        <w:rPr>
          <w:rFonts w:ascii="Helvetica" w:hAnsi="Helvetica" w:cs="Helvetica"/>
          <w:b/>
          <w:bCs/>
          <w:sz w:val="24"/>
          <w:szCs w:val="24"/>
        </w:rPr>
        <w:t xml:space="preserve">evel of </w:t>
      </w:r>
      <w:r w:rsidR="009B0B69" w:rsidRPr="004F44E9">
        <w:rPr>
          <w:rFonts w:ascii="Helvetica" w:hAnsi="Helvetica" w:cs="Helvetica"/>
          <w:b/>
          <w:bCs/>
          <w:sz w:val="24"/>
          <w:szCs w:val="24"/>
        </w:rPr>
        <w:t>W</w:t>
      </w:r>
      <w:r w:rsidRPr="004F44E9">
        <w:rPr>
          <w:rFonts w:ascii="Helvetica" w:hAnsi="Helvetica" w:cs="Helvetica"/>
          <w:b/>
          <w:bCs/>
          <w:sz w:val="24"/>
          <w:szCs w:val="24"/>
        </w:rPr>
        <w:t>ell-</w:t>
      </w:r>
      <w:r w:rsidR="009B0B69" w:rsidRPr="004F44E9">
        <w:rPr>
          <w:rFonts w:ascii="Helvetica" w:hAnsi="Helvetica" w:cs="Helvetica"/>
          <w:b/>
          <w:bCs/>
          <w:sz w:val="24"/>
          <w:szCs w:val="24"/>
        </w:rPr>
        <w:t>B</w:t>
      </w:r>
      <w:r w:rsidRPr="004F44E9">
        <w:rPr>
          <w:rFonts w:ascii="Helvetica" w:hAnsi="Helvetica" w:cs="Helvetica"/>
          <w:b/>
          <w:bCs/>
          <w:sz w:val="24"/>
          <w:szCs w:val="24"/>
        </w:rPr>
        <w:t>eing</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8927F8"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r w:rsidR="008927F8" w:rsidRPr="004F44E9">
        <w:rPr>
          <w:rFonts w:ascii="Helvetica" w:hAnsi="Helvetica" w:cs="Helvetica"/>
          <w:sz w:val="24"/>
          <w:szCs w:val="24"/>
        </w:rPr>
        <w:t xml:space="preserve">The highest possible level of physical, mental, and psychosocial </w:t>
      </w:r>
      <w:r w:rsidR="00CF594B" w:rsidRPr="00A9569D">
        <w:rPr>
          <w:rFonts w:ascii="Helvetica" w:hAnsi="Helvetica" w:cs="Helvetica"/>
          <w:sz w:val="24"/>
          <w:szCs w:val="24"/>
        </w:rPr>
        <w:t>function</w:t>
      </w:r>
      <w:r w:rsidR="00CF594B" w:rsidRPr="004F44E9">
        <w:rPr>
          <w:rFonts w:ascii="Helvetica" w:hAnsi="Helvetica" w:cs="Helvetica"/>
          <w:sz w:val="24"/>
          <w:szCs w:val="24"/>
        </w:rPr>
        <w:t xml:space="preserve"> </w:t>
      </w:r>
      <w:r w:rsidR="008927F8" w:rsidRPr="004F44E9">
        <w:rPr>
          <w:rFonts w:ascii="Helvetica" w:hAnsi="Helvetica" w:cs="Helvetica"/>
          <w:sz w:val="24"/>
          <w:szCs w:val="24"/>
        </w:rPr>
        <w:t xml:space="preserve">a resident </w:t>
      </w:r>
      <w:r w:rsidR="000454E3">
        <w:rPr>
          <w:rFonts w:ascii="Helvetica" w:hAnsi="Helvetica" w:cs="Helvetica"/>
          <w:sz w:val="24"/>
          <w:szCs w:val="24"/>
        </w:rPr>
        <w:t>can</w:t>
      </w:r>
      <w:r w:rsidR="008927F8" w:rsidRPr="004F44E9">
        <w:rPr>
          <w:rFonts w:ascii="Helvetica" w:hAnsi="Helvetica" w:cs="Helvetica"/>
          <w:sz w:val="24"/>
          <w:szCs w:val="24"/>
        </w:rPr>
        <w:t xml:space="preserve"> maintain or achieve.</w:t>
      </w:r>
    </w:p>
    <w:bookmarkEnd w:id="21"/>
    <w:p w14:paraId="7DBBC681" w14:textId="3D6DE93A" w:rsidR="00BF0011" w:rsidRPr="004F44E9" w:rsidRDefault="00BF0011"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Hospice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An agency or organization that provides care to terminally ill individuals and has a valid Medicare provider agreement.  Some hospices are located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within</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hospital, nursing </w:t>
      </w:r>
      <w:r w:rsidR="00F6166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facility</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BE6E2E"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or a</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home health agency.</w:t>
      </w:r>
      <w:r w:rsidR="00F71827"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3"/>
      </w:r>
    </w:p>
    <w:p w14:paraId="16553937" w14:textId="5CBB84B6" w:rsidR="00F71827" w:rsidRPr="004F44E9" w:rsidRDefault="00421D66" w:rsidP="00F71827">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3" w:name="_Hlk64626911"/>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Informed </w:t>
      </w:r>
      <w:r w:rsidR="009B0B6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onsent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End w:id="23"/>
      <w:r w:rsidR="00F7182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permission from a resident or a resident representative after a full explanation has been given of the facts, options, and possible outcomes of such options in the manner and language in which the resident or resident representative understands.</w:t>
      </w:r>
    </w:p>
    <w:p w14:paraId="2221784B" w14:textId="3D58CCA0" w:rsidR="00E55435" w:rsidRPr="004F44E9" w:rsidRDefault="001B6B1F" w:rsidP="00F71827">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themeColor="text1"/>
          <w:sz w:val="24"/>
          <w:szCs w:val="24"/>
          <w:bdr w:val="nil"/>
          <w14:textOutline w14:w="0" w14:cap="flat" w14:cmpd="sng" w14:algn="ctr">
            <w14:noFill/>
            <w14:prstDash w14:val="solid"/>
            <w14:bevel/>
          </w14:textOutline>
        </w:rPr>
        <w:t>Long-Term Care Ombudsman Programs Final Rule</w:t>
      </w:r>
      <w:r w:rsidRPr="004F44E9">
        <w:rPr>
          <w:rFonts w:ascii="Helvetica" w:eastAsia="Calibri" w:hAnsi="Helvetica" w:cs="Helvetica"/>
          <w:color w:val="000000"/>
          <w:sz w:val="24"/>
          <w:szCs w:val="24"/>
          <w:bdr w:val="nil"/>
          <w14:textOutline w14:w="0" w14:cap="flat" w14:cmpd="sng" w14:algn="ctr">
            <w14:noFill/>
            <w14:prstDash w14:val="solid"/>
            <w14:bevel/>
          </w14:textOutline>
        </w:rPr>
        <w:t xml:space="preserve"> </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(LTCOP Rule)</w:t>
      </w:r>
      <w:r w:rsidR="007642E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The Federal Rule that governs the Long-Term Care Ombudsman program</w:t>
      </w:r>
      <w:r w:rsidR="00CC66A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CC66AD" w:rsidRPr="004F44E9">
        <w:rPr>
          <w:rFonts w:ascii="Helvetica" w:eastAsia="Times New Roman" w:hAnsi="Helvetica" w:cs="Helvetica"/>
          <w:sz w:val="24"/>
          <w:szCs w:val="24"/>
        </w:rPr>
        <w:t>(45 CFR Part 1324)</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7642E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4"/>
      </w:r>
    </w:p>
    <w:p w14:paraId="1403A3A5" w14:textId="65BA4965" w:rsidR="002C170C" w:rsidRPr="004F44E9" w:rsidRDefault="002C170C" w:rsidP="004878F1">
      <w:pPr>
        <w:pBdr>
          <w:top w:val="nil"/>
          <w:left w:val="nil"/>
          <w:bottom w:val="nil"/>
          <w:right w:val="nil"/>
          <w:between w:val="nil"/>
          <w:bar w:val="nil"/>
        </w:pBdr>
        <w:jc w:val="both"/>
        <w:rPr>
          <w:rFonts w:ascii="Helvetica" w:eastAsia="Calibri" w:hAnsi="Helvetica" w:cs="Helvetica"/>
          <w:b/>
          <w:bCs/>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lastRenderedPageBreak/>
        <w:t xml:space="preserve">Medicaid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state</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assistance program</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that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serves low-income people of every age. It is run by state and local governments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following</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 guidelines.</w:t>
      </w:r>
      <w:r w:rsidR="007642E9" w:rsidRPr="004F44E9">
        <w:rPr>
          <w:rStyle w:val="FootnoteReference"/>
          <w:rFonts w:ascii="Helvetica" w:eastAsia="Calibri" w:hAnsi="Helvetica" w:cs="Helvetica"/>
          <w:b/>
          <w:bCs/>
          <w:color w:val="000000"/>
          <w:sz w:val="24"/>
          <w:szCs w:val="24"/>
          <w:u w:color="000000"/>
          <w:bdr w:val="nil"/>
          <w14:textOutline w14:w="0" w14:cap="flat" w14:cmpd="sng" w14:algn="ctr">
            <w14:noFill/>
            <w14:prstDash w14:val="solid"/>
            <w14:bevel/>
          </w14:textOutline>
        </w:rPr>
        <w:footnoteReference w:id="5"/>
      </w:r>
      <w:r w:rsidR="00A76FF9" w:rsidRPr="004F44E9">
        <w:rPr>
          <w:rFonts w:ascii="Helvetica" w:hAnsi="Helvetica" w:cs="Helvetica"/>
          <w:sz w:val="24"/>
          <w:szCs w:val="24"/>
        </w:rPr>
        <w:t xml:space="preserve"> </w:t>
      </w:r>
    </w:p>
    <w:p w14:paraId="10E9B066" w14:textId="7EEC0FC9" w:rsidR="002C170C" w:rsidRPr="004F44E9" w:rsidRDefault="002C170C" w:rsidP="004878F1">
      <w:pPr>
        <w:pBdr>
          <w:top w:val="nil"/>
          <w:left w:val="nil"/>
          <w:bottom w:val="nil"/>
          <w:right w:val="nil"/>
          <w:between w:val="nil"/>
          <w:bar w:val="nil"/>
        </w:pBdr>
        <w:jc w:val="both"/>
        <w:rPr>
          <w:rFonts w:ascii="Helvetica" w:hAnsi="Helvetica" w:cs="Helvetica"/>
          <w:color w:val="000000"/>
          <w:sz w:val="24"/>
          <w:szCs w:val="24"/>
          <w:shd w:val="clear" w:color="auto" w:fill="FFFFFF"/>
        </w:rPr>
      </w:pPr>
      <w:bookmarkStart w:id="24" w:name="_Hlk90412945"/>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Medicare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insurance program</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run by CMS</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those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who have</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paid into</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the program</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It serves people over 65 years</w:t>
      </w:r>
      <w:r w:rsidR="00AC4656">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of age</w:t>
      </w:r>
      <w:r w:rsidR="00CF594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7706C" w:rsidRPr="000454E3">
        <w:rPr>
          <w:rFonts w:ascii="Helvetica" w:eastAsia="Calibri" w:hAnsi="Helvetica" w:cs="Helvetica"/>
          <w:color w:val="000000"/>
          <w:sz w:val="24"/>
          <w:szCs w:val="24"/>
          <w:u w:color="000000"/>
          <w:bdr w:val="nil"/>
          <w14:textOutline w14:w="0" w14:cap="flat" w14:cmpd="sng" w14:algn="ctr">
            <w14:noFill/>
            <w14:prstDash w14:val="solid"/>
            <w14:bevel/>
          </w14:textOutline>
        </w:rPr>
        <w:t>regardless of</w:t>
      </w:r>
      <w:r w:rsidR="0087706C">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their income</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younger </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individuals with disabilities</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persons on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dialysis.</w:t>
      </w:r>
      <w:r w:rsidR="007642E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6"/>
      </w:r>
    </w:p>
    <w:bookmarkEnd w:id="24"/>
    <w:p w14:paraId="2D57ABA0" w14:textId="284B8AF8" w:rsidR="007642E9" w:rsidRPr="004F44E9" w:rsidRDefault="007642E9"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Minimum Data Set 3.0 (MDS, MDS 3.0)</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federally mandated assessment of all residents in Medicare and Medicaid certified nursing facilities. MDS assessments are conducted upon admission, throughout the resident’s stay and upon discharge. The data from the assessments is transmitted electronically using the MDS national database at CMS.</w:t>
      </w:r>
      <w:r w:rsidRPr="004F44E9">
        <w:rPr>
          <w:rFonts w:ascii="Helvetica" w:eastAsia="Calibri" w:hAnsi="Helvetica" w:cs="Helvetica"/>
          <w:b/>
          <w:bCs/>
          <w:color w:val="000000"/>
          <w:sz w:val="24"/>
          <w:szCs w:val="24"/>
          <w:u w:color="000000"/>
          <w:bdr w:val="nil"/>
          <w:vertAlign w:val="superscript"/>
          <w14:textOutline w14:w="0" w14:cap="flat" w14:cmpd="sng" w14:algn="ctr">
            <w14:noFill/>
            <w14:prstDash w14:val="solid"/>
            <w14:bevel/>
          </w14:textOutline>
        </w:rPr>
        <w:footnoteReference w:id="7"/>
      </w:r>
    </w:p>
    <w:p w14:paraId="5A10BA60" w14:textId="77777777" w:rsidR="00436B37" w:rsidRPr="008A7720" w:rsidRDefault="00436B37" w:rsidP="00436B37">
      <w:pPr>
        <w:pStyle w:val="Body"/>
        <w:jc w:val="both"/>
        <w:rPr>
          <w:rFonts w:ascii="Helvetica" w:hAnsi="Helvetica" w:cs="Helvetica"/>
          <w:sz w:val="24"/>
          <w:szCs w:val="24"/>
        </w:rPr>
      </w:pPr>
      <w:r w:rsidRPr="00436B37">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436B37">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436B37">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5513618A" w14:textId="0E319D2A"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 Swedish word meaning agent, representative, or someone who speaks on behalf of another. For the purposes of this manual, the word “Ombudsman” means the State Long-Term Care Ombudsman.</w:t>
      </w:r>
    </w:p>
    <w:p w14:paraId="60B214F2" w14:textId="607BDA0A" w:rsidR="00C2328F" w:rsidRPr="004F44E9" w:rsidRDefault="00C2328F" w:rsidP="004878F1">
      <w:pPr>
        <w:pBdr>
          <w:top w:val="nil"/>
          <w:left w:val="nil"/>
          <w:bottom w:val="nil"/>
          <w:right w:val="nil"/>
          <w:between w:val="nil"/>
          <w:bar w:val="nil"/>
        </w:pBdr>
        <w:jc w:val="both"/>
        <w:rPr>
          <w:rFonts w:ascii="Helvetica" w:eastAsia="Calibri" w:hAnsi="Helvetica" w:cs="Helvetica"/>
          <w:sz w:val="24"/>
          <w:szCs w:val="24"/>
        </w:rPr>
      </w:pPr>
      <w:bookmarkStart w:id="25" w:name="_Hlk73512528"/>
      <w:r w:rsidRPr="004F44E9">
        <w:rPr>
          <w:rFonts w:ascii="Helvetica" w:eastAsia="Calibri" w:hAnsi="Helvetica" w:cs="Helvetica"/>
          <w:b/>
          <w:bCs/>
          <w:sz w:val="24"/>
          <w:szCs w:val="24"/>
        </w:rPr>
        <w:t>Omnibus Budget Reconciliation Act of 1987 (OBRA ’87</w:t>
      </w:r>
      <w:r w:rsidR="005E3181" w:rsidRPr="004F44E9">
        <w:rPr>
          <w:rFonts w:ascii="Helvetica" w:eastAsia="Calibri" w:hAnsi="Helvetica" w:cs="Helvetica"/>
          <w:b/>
          <w:bCs/>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5E3181" w:rsidRPr="004F44E9">
        <w:rPr>
          <w:rFonts w:ascii="Helvetica" w:eastAsia="Calibri" w:hAnsi="Helvetica" w:cs="Helvetica"/>
          <w:b/>
          <w:bCs/>
          <w:sz w:val="24"/>
          <w:szCs w:val="24"/>
        </w:rPr>
        <w:t xml:space="preserve"> </w:t>
      </w:r>
      <w:r w:rsidR="005E3181" w:rsidRPr="004F44E9">
        <w:rPr>
          <w:rFonts w:ascii="Helvetica" w:eastAsia="Calibri" w:hAnsi="Helvetica" w:cs="Helvetica"/>
          <w:sz w:val="24"/>
          <w:szCs w:val="24"/>
        </w:rPr>
        <w:t>Also known as the “Federal Nursing Home Reform Act.”</w:t>
      </w:r>
    </w:p>
    <w:p w14:paraId="229A0C5F" w14:textId="47A3A080" w:rsidR="008927F8" w:rsidRPr="004F44E9" w:rsidRDefault="008927F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Preadmission </w:t>
      </w:r>
      <w:r w:rsidR="00D37607" w:rsidRPr="004F44E9">
        <w:rPr>
          <w:rFonts w:ascii="Helvetica" w:hAnsi="Helvetica" w:cs="Helvetica"/>
          <w:b/>
          <w:bCs/>
          <w:sz w:val="24"/>
          <w:szCs w:val="24"/>
        </w:rPr>
        <w:t>S</w:t>
      </w:r>
      <w:r w:rsidR="00A8701E" w:rsidRPr="004F44E9">
        <w:rPr>
          <w:rFonts w:ascii="Helvetica" w:hAnsi="Helvetica" w:cs="Helvetica"/>
          <w:b/>
          <w:bCs/>
          <w:sz w:val="24"/>
          <w:szCs w:val="24"/>
        </w:rPr>
        <w:t xml:space="preserve">creening </w:t>
      </w:r>
      <w:r w:rsidRPr="004F44E9">
        <w:rPr>
          <w:rFonts w:ascii="Helvetica" w:hAnsi="Helvetica" w:cs="Helvetica"/>
          <w:b/>
          <w:bCs/>
          <w:sz w:val="24"/>
          <w:szCs w:val="24"/>
        </w:rPr>
        <w:t xml:space="preserve">and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esident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eview </w:t>
      </w:r>
      <w:r w:rsidRPr="004F44E9">
        <w:rPr>
          <w:rFonts w:ascii="Helvetica" w:hAnsi="Helvetica" w:cs="Helvetica"/>
          <w:b/>
          <w:bCs/>
          <w:sz w:val="24"/>
          <w:szCs w:val="24"/>
        </w:rPr>
        <w:t>(PASRR)</w:t>
      </w:r>
      <w:r w:rsidRPr="004F44E9">
        <w:rPr>
          <w:rFonts w:ascii="Helvetica" w:hAnsi="Helvetica" w:cs="Helvetica"/>
          <w:sz w:val="24"/>
          <w:szCs w:val="24"/>
        </w:rPr>
        <w:t xml:space="preserve"> </w:t>
      </w:r>
      <w:r w:rsidR="007B567E" w:rsidRPr="004F44E9">
        <w:rPr>
          <w:rFonts w:ascii="Helvetica" w:hAnsi="Helvetica" w:cs="Helvetica"/>
          <w:sz w:val="24"/>
          <w:szCs w:val="24"/>
        </w:rPr>
        <w:t>–</w:t>
      </w:r>
      <w:r w:rsidRPr="004F44E9">
        <w:rPr>
          <w:rFonts w:ascii="Helvetica" w:hAnsi="Helvetica" w:cs="Helvetica"/>
          <w:sz w:val="24"/>
          <w:szCs w:val="24"/>
        </w:rPr>
        <w:t xml:space="preserve"> </w:t>
      </w:r>
      <w:r w:rsidR="007B567E" w:rsidRPr="004F44E9">
        <w:rPr>
          <w:rFonts w:ascii="Helvetica" w:hAnsi="Helvetica" w:cs="Helvetica"/>
          <w:sz w:val="24"/>
          <w:szCs w:val="24"/>
        </w:rPr>
        <w:t xml:space="preserve">A </w:t>
      </w:r>
      <w:r w:rsidRPr="004F44E9">
        <w:rPr>
          <w:rFonts w:ascii="Helvetica" w:hAnsi="Helvetica" w:cs="Helvetica"/>
          <w:sz w:val="24"/>
          <w:szCs w:val="24"/>
        </w:rPr>
        <w:t>federal</w:t>
      </w:r>
      <w:r w:rsidR="007B567E" w:rsidRPr="004F44E9">
        <w:rPr>
          <w:rFonts w:ascii="Helvetica" w:hAnsi="Helvetica" w:cs="Helvetica"/>
          <w:sz w:val="24"/>
          <w:szCs w:val="24"/>
        </w:rPr>
        <w:t>ly</w:t>
      </w:r>
      <w:r w:rsidRPr="004F44E9">
        <w:rPr>
          <w:rFonts w:ascii="Helvetica" w:hAnsi="Helvetica" w:cs="Helvetica"/>
          <w:sz w:val="24"/>
          <w:szCs w:val="24"/>
        </w:rPr>
        <w:t xml:space="preserve"> require</w:t>
      </w:r>
      <w:r w:rsidR="007B567E" w:rsidRPr="004F44E9">
        <w:rPr>
          <w:rFonts w:ascii="Helvetica" w:hAnsi="Helvetica" w:cs="Helvetica"/>
          <w:sz w:val="24"/>
          <w:szCs w:val="24"/>
        </w:rPr>
        <w:t xml:space="preserve">d assessment tool </w:t>
      </w:r>
      <w:r w:rsidRPr="004F44E9">
        <w:rPr>
          <w:rFonts w:ascii="Helvetica" w:hAnsi="Helvetica" w:cs="Helvetica"/>
          <w:sz w:val="24"/>
          <w:szCs w:val="24"/>
        </w:rPr>
        <w:t xml:space="preserve">to help ensure that </w:t>
      </w:r>
      <w:r w:rsidR="000801DF" w:rsidRPr="004F44E9">
        <w:rPr>
          <w:rFonts w:ascii="Helvetica" w:hAnsi="Helvetica" w:cs="Helvetica"/>
          <w:sz w:val="24"/>
          <w:szCs w:val="24"/>
        </w:rPr>
        <w:t>persons with mental illness or developmental disabilities</w:t>
      </w:r>
      <w:r w:rsidRPr="004F44E9">
        <w:rPr>
          <w:rFonts w:ascii="Helvetica" w:hAnsi="Helvetica" w:cs="Helvetica"/>
          <w:sz w:val="24"/>
          <w:szCs w:val="24"/>
        </w:rPr>
        <w:t xml:space="preserve"> are not inappropriately </w:t>
      </w:r>
      <w:r w:rsidR="003C12F6">
        <w:rPr>
          <w:rFonts w:ascii="Helvetica" w:hAnsi="Helvetica" w:cs="Helvetica"/>
          <w:sz w:val="24"/>
          <w:szCs w:val="24"/>
        </w:rPr>
        <w:t>admitted to</w:t>
      </w:r>
      <w:r w:rsidRPr="004F44E9">
        <w:rPr>
          <w:rFonts w:ascii="Helvetica" w:hAnsi="Helvetica" w:cs="Helvetica"/>
          <w:sz w:val="24"/>
          <w:szCs w:val="24"/>
        </w:rPr>
        <w:t xml:space="preserve"> nursing </w:t>
      </w:r>
      <w:r w:rsidR="007B567E" w:rsidRPr="004F44E9">
        <w:rPr>
          <w:rFonts w:ascii="Helvetica" w:hAnsi="Helvetica" w:cs="Helvetica"/>
          <w:sz w:val="24"/>
          <w:szCs w:val="24"/>
        </w:rPr>
        <w:t>facilities</w:t>
      </w:r>
      <w:r w:rsidRPr="004F44E9">
        <w:rPr>
          <w:rFonts w:ascii="Helvetica" w:hAnsi="Helvetica" w:cs="Helvetica"/>
          <w:sz w:val="24"/>
          <w:szCs w:val="24"/>
        </w:rPr>
        <w:t>.</w:t>
      </w:r>
    </w:p>
    <w:bookmarkEnd w:id="25"/>
    <w:p w14:paraId="6C682214" w14:textId="57398134" w:rsidR="007642E9" w:rsidRPr="004F44E9" w:rsidRDefault="001B6B1F" w:rsidP="007642E9">
      <w:pPr>
        <w:pStyle w:val="Body"/>
        <w:spacing w:after="0" w:line="259" w:lineRule="auto"/>
        <w:jc w:val="both"/>
        <w:rPr>
          <w:rFonts w:ascii="Helvetica" w:hAnsi="Helvetica" w:cs="Helvetica"/>
          <w:sz w:val="24"/>
          <w:szCs w:val="24"/>
        </w:rPr>
      </w:pPr>
      <w:r w:rsidRPr="004F44E9">
        <w:rPr>
          <w:rFonts w:ascii="Helvetica" w:hAnsi="Helvetica" w:cs="Helvetica"/>
          <w:b/>
          <w:bCs/>
          <w:sz w:val="24"/>
          <w:szCs w:val="24"/>
        </w:rPr>
        <w:t xml:space="preserve">Representatives of the Office </w:t>
      </w:r>
      <w:bookmarkStart w:id="26" w:name="_Hlk65829132"/>
      <w:r w:rsidR="00EC1F88" w:rsidRPr="004F44E9">
        <w:rPr>
          <w:rFonts w:ascii="Helvetica" w:hAnsi="Helvetica" w:cs="Helvetica"/>
          <w:b/>
          <w:bCs/>
          <w:sz w:val="24"/>
          <w:szCs w:val="24"/>
        </w:rPr>
        <w:t xml:space="preserve">of the State Long-Term Care Ombudsman </w:t>
      </w:r>
      <w:bookmarkEnd w:id="26"/>
      <w:r w:rsidRPr="004F44E9">
        <w:rPr>
          <w:rFonts w:ascii="Helvetica" w:hAnsi="Helvetica" w:cs="Helvetica"/>
          <w:b/>
          <w:bCs/>
          <w:sz w:val="24"/>
          <w:szCs w:val="24"/>
        </w:rPr>
        <w:t>(</w:t>
      </w:r>
      <w:r w:rsidR="005659BC" w:rsidRPr="004F44E9">
        <w:rPr>
          <w:rFonts w:ascii="Helvetica" w:hAnsi="Helvetica" w:cs="Helvetica"/>
          <w:b/>
          <w:bCs/>
          <w:sz w:val="24"/>
          <w:szCs w:val="24"/>
        </w:rPr>
        <w:t>Representatives</w:t>
      </w:r>
      <w:r w:rsidRPr="004F44E9">
        <w:rPr>
          <w:rFonts w:ascii="Helvetica" w:hAnsi="Helvetica" w:cs="Helvetica"/>
          <w:b/>
          <w:bCs/>
          <w:sz w:val="24"/>
          <w:szCs w:val="24"/>
        </w:rPr>
        <w:t>)</w:t>
      </w:r>
      <w:r w:rsidRPr="004F44E9">
        <w:rPr>
          <w:rFonts w:ascii="Helvetica" w:hAnsi="Helvetica" w:cs="Helvetica"/>
          <w:sz w:val="24"/>
          <w:szCs w:val="24"/>
        </w:rPr>
        <w:t xml:space="preserve"> – </w:t>
      </w:r>
      <w:r w:rsidR="007642E9" w:rsidRPr="004F44E9">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7642E9" w:rsidRPr="004F44E9">
        <w:rPr>
          <w:rFonts w:ascii="Helvetica" w:hAnsi="Helvetica" w:cs="Helvetica"/>
          <w:sz w:val="24"/>
          <w:szCs w:val="24"/>
          <w:vertAlign w:val="superscript"/>
        </w:rPr>
        <w:footnoteReference w:id="9"/>
      </w:r>
      <w:r w:rsidR="007642E9" w:rsidRPr="004F44E9">
        <w:rPr>
          <w:rFonts w:ascii="Helvetica" w:hAnsi="Helvetica" w:cs="Helvetica"/>
          <w:sz w:val="24"/>
          <w:szCs w:val="24"/>
        </w:rPr>
        <w:t xml:space="preserve">  </w:t>
      </w:r>
    </w:p>
    <w:p w14:paraId="0A4376E1" w14:textId="77777777" w:rsidR="00BF0011" w:rsidRPr="004F44E9" w:rsidRDefault="00BF0011"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00755B14" w14:textId="68CF6636" w:rsidR="001F75ED" w:rsidRPr="004F44E9" w:rsidRDefault="00BF0011" w:rsidP="004878F1">
      <w:pP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7" w:name="_Hlk73512539"/>
      <w:r w:rsidRPr="004F44E9">
        <w:rPr>
          <w:rFonts w:ascii="Helvetica" w:hAnsi="Helvetica" w:cs="Helvetica"/>
          <w:b/>
          <w:bCs/>
          <w:sz w:val="24"/>
          <w:szCs w:val="24"/>
        </w:rPr>
        <w:t xml:space="preserve">Resident </w:t>
      </w:r>
      <w:r w:rsidR="00880DB2" w:rsidRPr="004F44E9">
        <w:rPr>
          <w:rFonts w:ascii="Helvetica" w:hAnsi="Helvetica" w:cs="Helvetica"/>
          <w:b/>
          <w:bCs/>
          <w:sz w:val="24"/>
          <w:szCs w:val="24"/>
        </w:rPr>
        <w:t>C</w:t>
      </w:r>
      <w:r w:rsidRPr="004F44E9">
        <w:rPr>
          <w:rFonts w:ascii="Helvetica" w:hAnsi="Helvetica" w:cs="Helvetica"/>
          <w:b/>
          <w:bCs/>
          <w:sz w:val="24"/>
          <w:szCs w:val="24"/>
        </w:rPr>
        <w:t>ouncil</w:t>
      </w:r>
      <w:r w:rsidRPr="004F44E9">
        <w:rPr>
          <w:rFonts w:ascii="Helvetica"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bookmarkStart w:id="28" w:name="_Hlk73516094"/>
      <w:bookmarkEnd w:id="27"/>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that meets regularly to discuss and offer suggestions about facility policies and procedures affecting residents’ care, treatment, and quality of life; support each other; plan resident and family activities; participate in educational activities; or for any other purpose.</w:t>
      </w:r>
      <w:r w:rsidR="001F75ED"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0"/>
      </w:r>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5324D641" w14:textId="36738A79" w:rsidR="00C27B55" w:rsidRPr="004F44E9" w:rsidRDefault="00C27B55" w:rsidP="004878F1">
      <w:pPr>
        <w:jc w:val="both"/>
        <w:rPr>
          <w:rFonts w:ascii="Helvetica" w:hAnsi="Helvetica" w:cs="Helvetica"/>
          <w:sz w:val="24"/>
          <w:szCs w:val="24"/>
        </w:rPr>
      </w:pPr>
      <w:r w:rsidRPr="004F44E9">
        <w:rPr>
          <w:rFonts w:ascii="Helvetica" w:hAnsi="Helvetica" w:cs="Helvetica"/>
          <w:b/>
          <w:bCs/>
          <w:sz w:val="24"/>
          <w:szCs w:val="24"/>
        </w:rPr>
        <w:lastRenderedPageBreak/>
        <w:t>Resident Representative</w:t>
      </w:r>
      <w:r w:rsidR="002B1B77">
        <w:rPr>
          <w:rFonts w:ascii="Helvetica" w:hAnsi="Helvetica" w:cs="Helvetica"/>
          <w:b/>
          <w:bCs/>
          <w:sz w:val="24"/>
          <w:szCs w:val="24"/>
        </w:rPr>
        <w:t xml:space="preserve"> </w:t>
      </w:r>
      <w:r w:rsidRPr="004F44E9">
        <w:rPr>
          <w:rFonts w:ascii="Helvetica" w:hAnsi="Helvetica" w:cs="Helvetica"/>
          <w:sz w:val="24"/>
          <w:szCs w:val="24"/>
        </w:rPr>
        <w:t xml:space="preserve">– An individual chosen by </w:t>
      </w:r>
      <w:r w:rsidR="00173900" w:rsidRPr="004F44E9">
        <w:rPr>
          <w:rFonts w:ascii="Helvetica" w:hAnsi="Helvetica" w:cs="Helvetica"/>
          <w:sz w:val="24"/>
          <w:szCs w:val="24"/>
        </w:rPr>
        <w:t>the</w:t>
      </w:r>
      <w:r w:rsidRPr="004F44E9">
        <w:rPr>
          <w:rFonts w:ascii="Helvetica" w:hAnsi="Helvetica" w:cs="Helvetica"/>
          <w:sz w:val="24"/>
          <w:szCs w:val="24"/>
        </w:rPr>
        <w:t xml:space="preserve"> resident to act on their behalf</w:t>
      </w:r>
      <w:r w:rsidR="00946E2A" w:rsidRPr="004F44E9">
        <w:rPr>
          <w:rFonts w:ascii="Helvetica" w:hAnsi="Helvetica" w:cs="Helvetica"/>
          <w:sz w:val="24"/>
          <w:szCs w:val="24"/>
        </w:rPr>
        <w:t>,</w:t>
      </w:r>
      <w:r w:rsidRPr="004F44E9">
        <w:rPr>
          <w:rFonts w:ascii="Helvetica" w:hAnsi="Helvetica" w:cs="Helvetica"/>
          <w:sz w:val="24"/>
          <w:szCs w:val="24"/>
        </w:rPr>
        <w:t xml:space="preserve"> or a person authorized b</w:t>
      </w:r>
      <w:r w:rsidR="003A51F9" w:rsidRPr="004F44E9">
        <w:rPr>
          <w:rFonts w:ascii="Helvetica" w:hAnsi="Helvetica" w:cs="Helvetica"/>
          <w:sz w:val="24"/>
          <w:szCs w:val="24"/>
        </w:rPr>
        <w:t>y</w:t>
      </w:r>
      <w:r w:rsidRPr="004F44E9">
        <w:rPr>
          <w:rFonts w:ascii="Helvetica" w:hAnsi="Helvetica" w:cs="Helvetica"/>
          <w:sz w:val="24"/>
          <w:szCs w:val="24"/>
        </w:rPr>
        <w:t xml:space="preserve"> federal or state law </w:t>
      </w:r>
      <w:r w:rsidR="00D873B9" w:rsidRPr="004F44E9">
        <w:rPr>
          <w:rFonts w:ascii="Helvetica" w:hAnsi="Helvetica" w:cs="Helvetica"/>
          <w:sz w:val="24"/>
          <w:szCs w:val="24"/>
        </w:rPr>
        <w:t xml:space="preserve">(e.g., agent under a Power of Attorney, representative payee, and other fiduciaries) </w:t>
      </w:r>
      <w:r w:rsidRPr="004F44E9">
        <w:rPr>
          <w:rFonts w:ascii="Helvetica" w:hAnsi="Helvetica" w:cs="Helvetica"/>
          <w:sz w:val="24"/>
          <w:szCs w:val="24"/>
        </w:rPr>
        <w:t xml:space="preserve">to act on behalf of a resident </w:t>
      </w:r>
      <w:r w:rsidR="0099018C" w:rsidRPr="004F44E9">
        <w:rPr>
          <w:rFonts w:ascii="Helvetica" w:hAnsi="Helvetica" w:cs="Helvetica"/>
          <w:sz w:val="24"/>
          <w:szCs w:val="24"/>
        </w:rPr>
        <w:t xml:space="preserve">in order to support the resident in decision-making; access medical, </w:t>
      </w:r>
      <w:r w:rsidR="00F76758" w:rsidRPr="004F44E9">
        <w:rPr>
          <w:rFonts w:ascii="Helvetica" w:hAnsi="Helvetica" w:cs="Helvetica"/>
          <w:sz w:val="24"/>
          <w:szCs w:val="24"/>
        </w:rPr>
        <w:t>social,</w:t>
      </w:r>
      <w:r w:rsidR="0099018C" w:rsidRPr="004F44E9">
        <w:rPr>
          <w:rFonts w:ascii="Helvetica" w:hAnsi="Helvetica" w:cs="Helvetica"/>
          <w:sz w:val="24"/>
          <w:szCs w:val="24"/>
        </w:rPr>
        <w:t xml:space="preserve"> or other personal information of the resident; manage financial matters; or receive notifications</w:t>
      </w:r>
      <w:r w:rsidR="00A847B6" w:rsidRPr="004F44E9">
        <w:rPr>
          <w:rFonts w:ascii="Helvetica" w:hAnsi="Helvetica" w:cs="Helvetica"/>
          <w:sz w:val="24"/>
          <w:szCs w:val="24"/>
        </w:rPr>
        <w:t>;</w:t>
      </w:r>
      <w:r w:rsidR="00107AA8">
        <w:rPr>
          <w:rFonts w:ascii="Helvetica" w:hAnsi="Helvetica" w:cs="Helvetica"/>
          <w:sz w:val="24"/>
          <w:szCs w:val="24"/>
        </w:rPr>
        <w:t xml:space="preserve"> </w:t>
      </w:r>
      <w:r w:rsidR="00A847B6" w:rsidRPr="004F44E9">
        <w:rPr>
          <w:rFonts w:ascii="Helvetica" w:hAnsi="Helvetica" w:cs="Helvetica"/>
          <w:sz w:val="24"/>
          <w:szCs w:val="24"/>
        </w:rPr>
        <w:t>legal</w:t>
      </w:r>
      <w:r w:rsidR="00107AA8">
        <w:rPr>
          <w:rFonts w:ascii="Helvetica" w:hAnsi="Helvetica" w:cs="Helvetica"/>
          <w:sz w:val="24"/>
          <w:szCs w:val="24"/>
        </w:rPr>
        <w:t xml:space="preserve"> </w:t>
      </w:r>
      <w:r w:rsidR="00A847B6" w:rsidRPr="004F44E9">
        <w:rPr>
          <w:rFonts w:ascii="Helvetica" w:hAnsi="Helvetica" w:cs="Helvetica"/>
          <w:sz w:val="24"/>
          <w:szCs w:val="24"/>
        </w:rPr>
        <w:t>representative (as used in Section 712 of the</w:t>
      </w:r>
      <w:r w:rsidR="001518EF">
        <w:rPr>
          <w:rFonts w:ascii="Helvetica" w:hAnsi="Helvetica" w:cs="Helvetica"/>
          <w:sz w:val="24"/>
          <w:szCs w:val="24"/>
        </w:rPr>
        <w:t xml:space="preserve"> </w:t>
      </w:r>
      <w:r w:rsidR="00A847B6" w:rsidRPr="004F44E9">
        <w:rPr>
          <w:rFonts w:ascii="Helvetica" w:hAnsi="Helvetica" w:cs="Helvetica"/>
          <w:sz w:val="24"/>
          <w:szCs w:val="24"/>
        </w:rPr>
        <w:t>Act), or a court-appointed guardian or conservator of a resident</w:t>
      </w:r>
      <w:r w:rsidR="00946E2A" w:rsidRPr="004F44E9">
        <w:rPr>
          <w:rFonts w:ascii="Helvetica" w:hAnsi="Helvetica" w:cs="Helvetica"/>
          <w:sz w:val="24"/>
          <w:szCs w:val="24"/>
        </w:rPr>
        <w:t>.</w:t>
      </w:r>
      <w:r w:rsidR="00A847B6" w:rsidRPr="004F44E9">
        <w:rPr>
          <w:rStyle w:val="FootnoteReference"/>
          <w:rFonts w:ascii="Helvetica" w:hAnsi="Helvetica" w:cs="Helvetica"/>
          <w:b/>
          <w:bCs/>
          <w:sz w:val="24"/>
          <w:szCs w:val="24"/>
        </w:rPr>
        <w:t xml:space="preserve"> </w:t>
      </w:r>
      <w:r w:rsidR="00A847B6" w:rsidRPr="004F44E9">
        <w:rPr>
          <w:rStyle w:val="FootnoteReference"/>
          <w:rFonts w:ascii="Helvetica" w:hAnsi="Helvetica" w:cs="Helvetica"/>
          <w:sz w:val="24"/>
          <w:szCs w:val="24"/>
        </w:rPr>
        <w:footnoteReference w:id="11"/>
      </w:r>
    </w:p>
    <w:bookmarkEnd w:id="28"/>
    <w:p w14:paraId="1A8BE6F8" w14:textId="4A5944E0"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Residential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are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ommunity (RCC)</w:t>
      </w:r>
      <w:r w:rsidR="00B13F4B"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type of long-term care facility as described in the Older</w:t>
      </w:r>
      <w:r w:rsidR="00060C91">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Americans Act </w:t>
      </w:r>
      <w:r w:rsidR="00846856">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(Act)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that, regardless of setting, provides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at a minimum, room and board, around-the-clock on-site supervision, and help with personal care such as bathing and dressing or health-related services such as medication management. Facility types include but are not limited </w:t>
      </w:r>
      <w:proofErr w:type="gramStart"/>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w:t>
      </w:r>
      <w:r w:rsidR="00A847B6"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proofErr w:type="gramEnd"/>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assisted living; board and care home</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s</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congregate care; enriched housing programs; homes for the aged; personal care homes; adult foster/ family homes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shared housing establishments that are licensed, registered, listed, certified, or otherwise regulated by a state.</w:t>
      </w:r>
      <w:r w:rsidR="00A847B6" w:rsidRPr="004F44E9">
        <w:rPr>
          <w:rStyle w:val="FootnoteReference"/>
          <w:rFonts w:ascii="Helvetica" w:hAnsi="Helvetica" w:cs="Helvetica"/>
        </w:rPr>
        <w:footnoteReference w:id="12"/>
      </w:r>
    </w:p>
    <w:p w14:paraId="7C2BF3E8" w14:textId="6328801E"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6B0C0FA9" w14:textId="4C58A76E" w:rsidR="00064551" w:rsidRPr="006A5137" w:rsidRDefault="00064551" w:rsidP="00064551">
      <w:pPr>
        <w:jc w:val="both"/>
        <w:rPr>
          <w:rFonts w:ascii="Helvetica" w:hAnsi="Helvetica" w:cs="Helvetica"/>
          <w:sz w:val="24"/>
          <w:szCs w:val="24"/>
        </w:rPr>
      </w:pPr>
      <w:bookmarkStart w:id="29" w:name="_Hlk64222208"/>
      <w:r w:rsidRPr="006A5137">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6A5137">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6A5137">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13"/>
      </w:r>
      <w:r w:rsidRPr="006A5137">
        <w:rPr>
          <w:rFonts w:ascii="Helvetica" w:hAnsi="Helvetica" w:cs="Helvetica"/>
          <w:sz w:val="24"/>
          <w:szCs w:val="24"/>
        </w:rPr>
        <w:t xml:space="preserve"> </w:t>
      </w:r>
      <w:bookmarkEnd w:id="29"/>
      <w:r w:rsidRPr="006A5137">
        <w:rPr>
          <w:rFonts w:ascii="Helvetica" w:hAnsi="Helvetica" w:cs="Helvetica"/>
          <w:sz w:val="24"/>
          <w:szCs w:val="24"/>
        </w:rPr>
        <w:t>For the purposes of this training and to be consistent with the National Ombudsman Reporting System (NORS), we use the term “nursing facility” for both skilled nursing facilities and nursing facilit</w:t>
      </w:r>
      <w:r w:rsidR="00BC17A2">
        <w:rPr>
          <w:rFonts w:ascii="Helvetica" w:hAnsi="Helvetica" w:cs="Helvetica"/>
          <w:sz w:val="24"/>
          <w:szCs w:val="24"/>
        </w:rPr>
        <w:t>ies</w:t>
      </w:r>
      <w:r w:rsidRPr="006A5137">
        <w:rPr>
          <w:rFonts w:ascii="Helvetica" w:hAnsi="Helvetica" w:cs="Helvetica"/>
          <w:sz w:val="24"/>
          <w:szCs w:val="24"/>
        </w:rPr>
        <w:t>.</w:t>
      </w:r>
      <w:r w:rsidRPr="006A5137">
        <w:rPr>
          <w:rStyle w:val="FootnoteReference"/>
          <w:rFonts w:ascii="Helvetica" w:hAnsi="Helvetica" w:cs="Helvetica"/>
          <w:sz w:val="24"/>
          <w:szCs w:val="24"/>
        </w:rPr>
        <w:footnoteReference w:id="14"/>
      </w:r>
      <w:r w:rsidRPr="006A5137">
        <w:rPr>
          <w:rFonts w:ascii="Helvetica" w:hAnsi="Helvetica" w:cs="Helvetica"/>
          <w:sz w:val="24"/>
          <w:szCs w:val="24"/>
        </w:rPr>
        <w:t xml:space="preserve"> </w:t>
      </w:r>
    </w:p>
    <w:p w14:paraId="73E7A126" w14:textId="3D991730" w:rsidR="00995E28" w:rsidRPr="00995E28" w:rsidRDefault="00995E28" w:rsidP="00995E28">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A5137">
        <w:rPr>
          <w:rFonts w:ascii="Helvetica" w:eastAsia="Calibri" w:hAnsi="Helvetica" w:cs="Calibri"/>
          <w:b/>
          <w:bCs/>
          <w:color w:val="000000"/>
          <w:sz w:val="24"/>
          <w:szCs w:val="24"/>
          <w:u w:color="000000"/>
          <w:bdr w:val="nil"/>
          <w14:textOutline w14:w="0" w14:cap="flat" w14:cmpd="sng" w14:algn="ctr">
            <w14:noFill/>
            <w14:prstDash w14:val="solid"/>
            <w14:bevel/>
          </w14:textOutline>
        </w:rPr>
        <w:t>Social Security Administration (SSA)</w:t>
      </w:r>
      <w:r w:rsidRPr="006A5137">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 government agency that administers Social Security, a social insurance program with retirement, disability, and survivor benefits.</w:t>
      </w:r>
      <w:r w:rsidRPr="006A5137">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5"/>
      </w:r>
      <w:r>
        <w:rPr>
          <w:rFonts w:ascii="Helvetica" w:eastAsia="Calibri" w:hAnsi="Helvetica" w:cs="Calibri"/>
          <w:color w:val="000000"/>
          <w:sz w:val="24"/>
          <w:szCs w:val="24"/>
          <w:u w:color="000000"/>
          <w:bdr w:val="nil"/>
          <w14:textOutline w14:w="0" w14:cap="flat" w14:cmpd="sng" w14:algn="ctr">
            <w14:noFill/>
            <w14:prstDash w14:val="solid"/>
            <w14:bevel/>
          </w14:textOutline>
        </w:rPr>
        <w:br/>
      </w:r>
    </w:p>
    <w:p w14:paraId="3BFBA216" w14:textId="4CDCB6AF"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Long-Term Care Ombudsman (Ombudsman, State 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w:t>
      </w:r>
      <w:r w:rsidR="00ED60C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to</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fulfill the functions, responsibilities</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duties set forth in §1324.13 and </w:t>
      </w:r>
      <w:r w:rsidR="00060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1324.19.  </w:t>
      </w:r>
    </w:p>
    <w:p w14:paraId="2301E0CB" w14:textId="78191B5D" w:rsidR="008454BD" w:rsidRPr="004F44E9" w:rsidRDefault="001B6B1F" w:rsidP="008454BD">
      <w:pPr>
        <w:pStyle w:val="Body"/>
        <w:spacing w:line="259" w:lineRule="auto"/>
        <w:jc w:val="both"/>
        <w:rPr>
          <w:rFonts w:ascii="Helvetica" w:hAnsi="Helvetica" w:cs="Helvetica"/>
          <w:sz w:val="24"/>
          <w:szCs w:val="24"/>
        </w:rPr>
      </w:pPr>
      <w:r w:rsidRPr="004F44E9">
        <w:rPr>
          <w:rFonts w:ascii="Helvetica" w:hAnsi="Helvetica" w:cs="Helvetica"/>
          <w:b/>
          <w:bCs/>
          <w:sz w:val="24"/>
          <w:szCs w:val="24"/>
        </w:rPr>
        <w:lastRenderedPageBreak/>
        <w:t xml:space="preserve">State Long-Term Care 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 xml:space="preserve">rogram </w:t>
      </w:r>
      <w:r w:rsidRPr="004F44E9">
        <w:rPr>
          <w:rFonts w:ascii="Helvetica" w:hAnsi="Helvetica" w:cs="Helvetica"/>
          <w:b/>
          <w:bCs/>
          <w:sz w:val="24"/>
          <w:szCs w:val="24"/>
        </w:rPr>
        <w:t xml:space="preserve">(Ombudsman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rogram</w:t>
      </w:r>
      <w:r w:rsidRPr="004F44E9">
        <w:rPr>
          <w:rFonts w:ascii="Helvetica" w:hAnsi="Helvetica" w:cs="Helvetica"/>
          <w:b/>
          <w:bCs/>
          <w:sz w:val="24"/>
          <w:szCs w:val="24"/>
        </w:rPr>
        <w:t xml:space="preserve">, </w:t>
      </w:r>
      <w:r w:rsidR="0069793D" w:rsidRPr="004F44E9">
        <w:rPr>
          <w:rFonts w:ascii="Helvetica" w:hAnsi="Helvetica" w:cs="Helvetica"/>
          <w:b/>
          <w:bCs/>
          <w:sz w:val="24"/>
          <w:szCs w:val="24"/>
        </w:rPr>
        <w:t>the p</w:t>
      </w:r>
      <w:r w:rsidRPr="004F44E9">
        <w:rPr>
          <w:rFonts w:ascii="Helvetica" w:hAnsi="Helvetica" w:cs="Helvetica"/>
          <w:b/>
          <w:bCs/>
          <w:sz w:val="24"/>
          <w:szCs w:val="24"/>
        </w:rPr>
        <w:t xml:space="preserve">rogram, LTCOP) </w:t>
      </w:r>
      <w:r w:rsidRPr="004F44E9">
        <w:rPr>
          <w:rFonts w:ascii="Helvetica" w:hAnsi="Helvetica" w:cs="Helvetica"/>
          <w:sz w:val="24"/>
          <w:szCs w:val="24"/>
        </w:rPr>
        <w:t xml:space="preserve">– </w:t>
      </w:r>
      <w:bookmarkStart w:id="30" w:name="_Hlk65254262"/>
      <w:r w:rsidR="008454BD" w:rsidRPr="004F44E9">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8454BD" w:rsidRPr="004F44E9">
        <w:rPr>
          <w:rFonts w:ascii="Helvetica" w:hAnsi="Helvetica" w:cs="Helvetica"/>
          <w:sz w:val="24"/>
          <w:szCs w:val="24"/>
          <w:vertAlign w:val="superscript"/>
        </w:rPr>
        <w:footnoteReference w:id="16"/>
      </w:r>
      <w:r w:rsidR="008454BD" w:rsidRPr="004F44E9">
        <w:rPr>
          <w:rFonts w:ascii="Helvetica" w:hAnsi="Helvetica" w:cs="Helvetica"/>
          <w:sz w:val="24"/>
          <w:szCs w:val="24"/>
        </w:rPr>
        <w:t xml:space="preserve"> </w:t>
      </w:r>
    </w:p>
    <w:p w14:paraId="618ECB43" w14:textId="557043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State Survey Agency </w:t>
      </w:r>
      <w:bookmarkStart w:id="31" w:name="_Hlk64573177"/>
      <w:r w:rsidR="009776F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bookmarkEnd w:id="31"/>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state agency responsible for certifying and/or licensing long-term care facilit</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ies and conducting inspections and investigations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920F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and </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state </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compliance. </w:t>
      </w:r>
    </w:p>
    <w:p w14:paraId="4E8983CC" w14:textId="5DE807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Surveyor</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An individual who works for the State Survey Agency to conduct in-depth surveys, inspections, and investigations of long-term care facilities.</w:t>
      </w:r>
    </w:p>
    <w:bookmarkEnd w:id="30"/>
    <w:p w14:paraId="107579EB" w14:textId="7A6E8725"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Subsection </w:t>
      </w:r>
      <w:r w:rsidR="005659BC"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Symbol </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The subsection symbol is used to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denote</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 individual numeric statute or regulation (rule). </w:t>
      </w:r>
    </w:p>
    <w:p w14:paraId="5C6EC96C" w14:textId="77777777" w:rsidR="001B6B1F" w:rsidRPr="004F44E9" w:rsidRDefault="001B6B1F" w:rsidP="001B6B1F">
      <w:pPr>
        <w:rPr>
          <w:rFonts w:ascii="Helvetica" w:hAnsi="Helvetica" w:cs="Helvetica"/>
        </w:rPr>
      </w:pPr>
    </w:p>
    <w:p w14:paraId="203B641F" w14:textId="567A8459" w:rsidR="004338B0" w:rsidRPr="004F44E9" w:rsidRDefault="004338B0" w:rsidP="001B6B1F">
      <w:pPr>
        <w:rPr>
          <w:rFonts w:ascii="Helvetica" w:hAnsi="Helvetica" w:cs="Helvetica"/>
        </w:rPr>
      </w:pPr>
      <w:r w:rsidRPr="004F44E9">
        <w:rPr>
          <w:rFonts w:ascii="Helvetica" w:hAnsi="Helvetica" w:cs="Helvetica"/>
        </w:rPr>
        <w:br w:type="page"/>
      </w:r>
    </w:p>
    <w:p w14:paraId="3AD5844F" w14:textId="2C41945B" w:rsidR="00553C1C" w:rsidRPr="00553C1C" w:rsidRDefault="00872914" w:rsidP="001E50C3">
      <w:pPr>
        <w:pStyle w:val="Heading1"/>
        <w:pBdr>
          <w:bottom w:val="single" w:sz="4" w:space="2" w:color="auto"/>
        </w:pBdr>
        <w:jc w:val="center"/>
        <w:rPr>
          <w:rFonts w:ascii="Helvetica" w:hAnsi="Helvetica" w:cs="Helvetica"/>
          <w:b/>
          <w:bCs/>
          <w:sz w:val="56"/>
          <w:szCs w:val="56"/>
        </w:rPr>
      </w:pPr>
      <w:bookmarkStart w:id="32" w:name="_Toc80709231"/>
      <w:bookmarkEnd w:id="17"/>
      <w:r w:rsidRPr="00553C1C">
        <w:rPr>
          <w:rFonts w:ascii="Helvetica" w:hAnsi="Helvetica" w:cs="Helvetica"/>
          <w:b/>
          <w:bCs/>
          <w:sz w:val="56"/>
          <w:szCs w:val="56"/>
        </w:rPr>
        <w:lastRenderedPageBreak/>
        <w:t>Section 2:</w:t>
      </w:r>
    </w:p>
    <w:p w14:paraId="61CC14E8" w14:textId="59AC519A" w:rsidR="00872914" w:rsidRPr="004F44E9" w:rsidRDefault="00C73F96" w:rsidP="001E50C3">
      <w:pPr>
        <w:pStyle w:val="Heading1"/>
        <w:pBdr>
          <w:bottom w:val="single" w:sz="4" w:space="2" w:color="auto"/>
        </w:pBdr>
        <w:jc w:val="center"/>
        <w:rPr>
          <w:rFonts w:ascii="Helvetica" w:hAnsi="Helvetica" w:cs="Helvetica"/>
          <w:b/>
          <w:bCs/>
          <w:sz w:val="52"/>
          <w:szCs w:val="52"/>
        </w:rPr>
      </w:pPr>
      <w:r w:rsidRPr="004F44E9">
        <w:rPr>
          <w:rFonts w:ascii="Helvetica" w:hAnsi="Helvetica" w:cs="Helvetica"/>
          <w:b/>
          <w:bCs/>
          <w:sz w:val="52"/>
          <w:szCs w:val="52"/>
        </w:rPr>
        <w:t>Person-Centered Care</w:t>
      </w:r>
      <w:bookmarkEnd w:id="32"/>
    </w:p>
    <w:p w14:paraId="6D4AEB69" w14:textId="77777777" w:rsidR="00872914" w:rsidRPr="004F44E9" w:rsidRDefault="00872914" w:rsidP="00872914">
      <w:pPr>
        <w:spacing w:line="259" w:lineRule="auto"/>
        <w:jc w:val="center"/>
        <w:rPr>
          <w:rFonts w:ascii="Helvetica" w:hAnsi="Helvetica" w:cs="Helvetica"/>
          <w:sz w:val="24"/>
          <w:szCs w:val="24"/>
        </w:rPr>
      </w:pPr>
    </w:p>
    <w:p w14:paraId="6E3600E5" w14:textId="77777777" w:rsidR="00872914" w:rsidRPr="004F44E9" w:rsidRDefault="00872914" w:rsidP="00872914">
      <w:pPr>
        <w:spacing w:line="259" w:lineRule="auto"/>
        <w:jc w:val="center"/>
        <w:rPr>
          <w:rFonts w:ascii="Helvetica" w:hAnsi="Helvetica" w:cs="Helvetica"/>
          <w:sz w:val="24"/>
          <w:szCs w:val="24"/>
        </w:rPr>
      </w:pPr>
    </w:p>
    <w:p w14:paraId="28CD44CF" w14:textId="77777777" w:rsidR="00872914" w:rsidRPr="004F44E9" w:rsidRDefault="00872914" w:rsidP="00872914">
      <w:pPr>
        <w:spacing w:line="259" w:lineRule="auto"/>
        <w:jc w:val="center"/>
        <w:rPr>
          <w:rFonts w:ascii="Helvetica" w:hAnsi="Helvetica" w:cs="Helvetica"/>
          <w:sz w:val="24"/>
          <w:szCs w:val="24"/>
        </w:rPr>
      </w:pPr>
    </w:p>
    <w:p w14:paraId="65D5772A" w14:textId="77777777" w:rsidR="00872914" w:rsidRPr="004F44E9" w:rsidRDefault="00872914" w:rsidP="00872914">
      <w:pPr>
        <w:spacing w:line="259" w:lineRule="auto"/>
        <w:jc w:val="center"/>
        <w:rPr>
          <w:rFonts w:ascii="Helvetica" w:hAnsi="Helvetica" w:cs="Helvetica"/>
          <w:sz w:val="24"/>
          <w:szCs w:val="24"/>
        </w:rPr>
      </w:pPr>
    </w:p>
    <w:p w14:paraId="4949686A" w14:textId="77777777" w:rsidR="00872914" w:rsidRPr="004F44E9" w:rsidRDefault="00872914" w:rsidP="00872914">
      <w:pPr>
        <w:spacing w:line="259" w:lineRule="auto"/>
        <w:jc w:val="center"/>
        <w:rPr>
          <w:rFonts w:ascii="Helvetica" w:hAnsi="Helvetica" w:cs="Helvetica"/>
          <w:sz w:val="24"/>
          <w:szCs w:val="24"/>
        </w:rPr>
      </w:pPr>
    </w:p>
    <w:p w14:paraId="20378267" w14:textId="77777777" w:rsidR="00872914" w:rsidRPr="004F44E9" w:rsidRDefault="00872914" w:rsidP="00872914">
      <w:pPr>
        <w:spacing w:line="259" w:lineRule="auto"/>
        <w:jc w:val="center"/>
        <w:rPr>
          <w:rFonts w:ascii="Helvetica" w:hAnsi="Helvetica" w:cs="Helvetica"/>
          <w:sz w:val="24"/>
          <w:szCs w:val="24"/>
        </w:rPr>
      </w:pPr>
    </w:p>
    <w:p w14:paraId="0C925F5F" w14:textId="77777777" w:rsidR="00872914" w:rsidRPr="004F44E9" w:rsidRDefault="00872914" w:rsidP="00872914">
      <w:pPr>
        <w:spacing w:line="259" w:lineRule="auto"/>
        <w:jc w:val="center"/>
        <w:rPr>
          <w:rFonts w:ascii="Helvetica" w:hAnsi="Helvetica" w:cs="Helvetica"/>
          <w:sz w:val="24"/>
          <w:szCs w:val="24"/>
        </w:rPr>
      </w:pPr>
    </w:p>
    <w:p w14:paraId="66616A98" w14:textId="77777777" w:rsidR="00872914" w:rsidRPr="004F44E9" w:rsidRDefault="00872914" w:rsidP="00872914">
      <w:pPr>
        <w:rPr>
          <w:rFonts w:ascii="Helvetica" w:hAnsi="Helvetica" w:cs="Helvetica"/>
          <w:sz w:val="24"/>
          <w:szCs w:val="24"/>
        </w:rPr>
      </w:pPr>
    </w:p>
    <w:p w14:paraId="42433411" w14:textId="77777777" w:rsidR="00872914" w:rsidRPr="004F44E9" w:rsidRDefault="00872914" w:rsidP="00872914">
      <w:pPr>
        <w:spacing w:line="259" w:lineRule="auto"/>
        <w:jc w:val="center"/>
        <w:rPr>
          <w:rFonts w:ascii="Helvetica" w:hAnsi="Helvetica" w:cs="Helvetica"/>
          <w:sz w:val="24"/>
          <w:szCs w:val="24"/>
        </w:rPr>
      </w:pPr>
    </w:p>
    <w:p w14:paraId="27314AC4" w14:textId="77777777" w:rsidR="00872914" w:rsidRPr="004F44E9" w:rsidRDefault="00872914" w:rsidP="00872914">
      <w:pPr>
        <w:jc w:val="both"/>
        <w:rPr>
          <w:rFonts w:ascii="Helvetica" w:hAnsi="Helvetica" w:cs="Helvetica"/>
          <w:i/>
          <w:iCs/>
          <w:color w:val="0070C0"/>
          <w:sz w:val="24"/>
          <w:szCs w:val="24"/>
        </w:rPr>
      </w:pPr>
    </w:p>
    <w:p w14:paraId="290E0BD5" w14:textId="77777777" w:rsidR="00872914" w:rsidRPr="004F44E9" w:rsidRDefault="00872914" w:rsidP="00872914">
      <w:pPr>
        <w:jc w:val="both"/>
        <w:rPr>
          <w:rFonts w:ascii="Helvetica" w:hAnsi="Helvetica" w:cs="Helvetica"/>
          <w:i/>
          <w:iCs/>
          <w:color w:val="0070C0"/>
          <w:sz w:val="24"/>
          <w:szCs w:val="24"/>
        </w:rPr>
      </w:pPr>
    </w:p>
    <w:p w14:paraId="1AE8C0EC" w14:textId="77777777" w:rsidR="00872914" w:rsidRPr="004F44E9" w:rsidRDefault="00872914" w:rsidP="00872914">
      <w:pPr>
        <w:rPr>
          <w:rFonts w:ascii="Helvetica" w:hAnsi="Helvetica" w:cs="Helvetica"/>
        </w:rPr>
      </w:pPr>
    </w:p>
    <w:p w14:paraId="6E3DEFB4" w14:textId="77777777" w:rsidR="00872914" w:rsidRPr="004F44E9" w:rsidRDefault="00872914" w:rsidP="00872914">
      <w:pPr>
        <w:rPr>
          <w:rFonts w:ascii="Helvetica" w:hAnsi="Helvetica" w:cs="Helvetica"/>
        </w:rPr>
      </w:pPr>
    </w:p>
    <w:p w14:paraId="5921C1A7" w14:textId="77777777" w:rsidR="00872914" w:rsidRPr="004F44E9" w:rsidRDefault="00872914" w:rsidP="00872914">
      <w:pPr>
        <w:rPr>
          <w:rFonts w:ascii="Helvetica" w:hAnsi="Helvetica" w:cs="Helvetica"/>
        </w:rPr>
      </w:pPr>
    </w:p>
    <w:p w14:paraId="7F0F07D8" w14:textId="77777777" w:rsidR="00872914" w:rsidRPr="004F44E9" w:rsidRDefault="00872914" w:rsidP="00872914">
      <w:pPr>
        <w:rPr>
          <w:rFonts w:ascii="Helvetica" w:hAnsi="Helvetica" w:cs="Helvetica"/>
        </w:rPr>
      </w:pPr>
    </w:p>
    <w:p w14:paraId="7EACE40C" w14:textId="77777777" w:rsidR="00872914" w:rsidRPr="004F44E9" w:rsidRDefault="00872914" w:rsidP="00872914">
      <w:pPr>
        <w:spacing w:after="0"/>
        <w:jc w:val="both"/>
        <w:rPr>
          <w:rFonts w:ascii="Helvetica" w:hAnsi="Helvetica" w:cs="Helvetica"/>
          <w:sz w:val="24"/>
          <w:szCs w:val="24"/>
        </w:rPr>
      </w:pPr>
    </w:p>
    <w:p w14:paraId="49B5A6DB" w14:textId="77777777" w:rsidR="00872914" w:rsidRPr="004F44E9" w:rsidRDefault="00872914" w:rsidP="00872914">
      <w:pPr>
        <w:spacing w:after="0"/>
        <w:jc w:val="both"/>
        <w:rPr>
          <w:rFonts w:ascii="Helvetica" w:hAnsi="Helvetica" w:cs="Helvetica"/>
          <w:i/>
          <w:iCs/>
          <w:sz w:val="24"/>
          <w:szCs w:val="24"/>
        </w:rPr>
      </w:pPr>
    </w:p>
    <w:p w14:paraId="58CEFB32" w14:textId="77777777" w:rsidR="00872914" w:rsidRPr="004F44E9" w:rsidRDefault="00872914" w:rsidP="00872914">
      <w:pPr>
        <w:spacing w:after="0"/>
        <w:jc w:val="both"/>
        <w:rPr>
          <w:rFonts w:ascii="Helvetica" w:hAnsi="Helvetica" w:cs="Helvetica"/>
          <w:i/>
          <w:iCs/>
          <w:sz w:val="24"/>
          <w:szCs w:val="24"/>
        </w:rPr>
      </w:pPr>
    </w:p>
    <w:p w14:paraId="17878CA0" w14:textId="77777777" w:rsidR="00872914" w:rsidRPr="004F44E9" w:rsidRDefault="00872914" w:rsidP="00872914">
      <w:pPr>
        <w:spacing w:after="0"/>
        <w:jc w:val="both"/>
        <w:rPr>
          <w:rFonts w:ascii="Helvetica" w:hAnsi="Helvetica" w:cs="Helvetica"/>
          <w:i/>
          <w:iCs/>
          <w:sz w:val="24"/>
          <w:szCs w:val="24"/>
        </w:rPr>
      </w:pPr>
    </w:p>
    <w:p w14:paraId="462A9956" w14:textId="77777777" w:rsidR="00872914" w:rsidRPr="004F44E9" w:rsidRDefault="00872914" w:rsidP="00872914">
      <w:pPr>
        <w:spacing w:after="0"/>
        <w:jc w:val="both"/>
        <w:rPr>
          <w:rFonts w:ascii="Helvetica" w:hAnsi="Helvetica" w:cs="Helvetica"/>
          <w:i/>
          <w:iCs/>
          <w:sz w:val="24"/>
          <w:szCs w:val="24"/>
        </w:rPr>
      </w:pPr>
    </w:p>
    <w:p w14:paraId="6B494F75" w14:textId="77777777" w:rsidR="00872914" w:rsidRPr="004F44E9" w:rsidRDefault="00872914" w:rsidP="00872914">
      <w:pPr>
        <w:spacing w:after="0"/>
        <w:jc w:val="both"/>
        <w:rPr>
          <w:rFonts w:ascii="Helvetica" w:hAnsi="Helvetica" w:cs="Helvetica"/>
          <w:i/>
          <w:iCs/>
          <w:sz w:val="24"/>
          <w:szCs w:val="24"/>
        </w:rPr>
      </w:pPr>
    </w:p>
    <w:p w14:paraId="767A25D3" w14:textId="77777777" w:rsidR="00872914" w:rsidRPr="004F44E9" w:rsidRDefault="00872914" w:rsidP="00872914">
      <w:pPr>
        <w:spacing w:after="0"/>
        <w:jc w:val="both"/>
        <w:rPr>
          <w:rFonts w:ascii="Helvetica" w:hAnsi="Helvetica" w:cs="Helvetica"/>
          <w:i/>
          <w:iCs/>
          <w:sz w:val="24"/>
          <w:szCs w:val="24"/>
        </w:rPr>
      </w:pPr>
    </w:p>
    <w:p w14:paraId="05C6FB1D" w14:textId="2004405E" w:rsidR="007612EB" w:rsidRPr="004F44E9" w:rsidRDefault="00872914" w:rsidP="00246FE5">
      <w:pPr>
        <w:rPr>
          <w:rFonts w:ascii="Helvetica" w:hAnsi="Helvetica" w:cs="Helvetica"/>
          <w:sz w:val="24"/>
          <w:szCs w:val="24"/>
        </w:rPr>
      </w:pPr>
      <w:r w:rsidRPr="004F44E9">
        <w:rPr>
          <w:rFonts w:ascii="Helvetica" w:hAnsi="Helvetica" w:cs="Helvetica"/>
          <w:sz w:val="24"/>
          <w:szCs w:val="24"/>
        </w:rPr>
        <w:br w:type="page"/>
      </w:r>
    </w:p>
    <w:p w14:paraId="736FCB1F" w14:textId="3F793EAA" w:rsidR="009A44EA" w:rsidRPr="00E803B3" w:rsidRDefault="00FB0400" w:rsidP="005845DF">
      <w:pPr>
        <w:spacing w:before="240" w:after="0"/>
        <w:jc w:val="both"/>
        <w:rPr>
          <w:rFonts w:ascii="Helvetica" w:hAnsi="Helvetica" w:cs="Helvetica"/>
          <w:b/>
          <w:bCs/>
          <w:color w:val="000000" w:themeColor="text1"/>
          <w:sz w:val="36"/>
          <w:szCs w:val="36"/>
        </w:rPr>
      </w:pPr>
      <w:bookmarkStart w:id="33" w:name="_Toc80709234"/>
      <w:r w:rsidRPr="00E803B3">
        <w:rPr>
          <w:rStyle w:val="Heading2Char"/>
          <w:rFonts w:ascii="Helvetica" w:hAnsi="Helvetica" w:cs="Helvetica"/>
          <w:b/>
          <w:bCs/>
          <w:color w:val="000000" w:themeColor="text1"/>
        </w:rPr>
        <w:lastRenderedPageBreak/>
        <w:t>Person-Centered Care</w:t>
      </w:r>
      <w:bookmarkEnd w:id="33"/>
    </w:p>
    <w:p w14:paraId="1326BBA7" w14:textId="3D1D4A82" w:rsidR="00312B0F" w:rsidRPr="004F44E9" w:rsidRDefault="0002161A" w:rsidP="00872914">
      <w:pPr>
        <w:jc w:val="both"/>
        <w:rPr>
          <w:rFonts w:ascii="Helvetica" w:hAnsi="Helvetica" w:cs="Helvetica"/>
          <w:sz w:val="24"/>
          <w:szCs w:val="24"/>
        </w:rPr>
      </w:pPr>
      <w:r w:rsidRPr="004F44E9">
        <w:rPr>
          <w:rFonts w:ascii="Helvetica" w:hAnsi="Helvetica" w:cs="Helvetica"/>
          <w:sz w:val="24"/>
          <w:szCs w:val="24"/>
        </w:rPr>
        <w:t>Person-</w:t>
      </w:r>
      <w:r w:rsidR="00FD7E1C" w:rsidRPr="004F44E9">
        <w:rPr>
          <w:rFonts w:ascii="Helvetica" w:hAnsi="Helvetica" w:cs="Helvetica"/>
          <w:sz w:val="24"/>
          <w:szCs w:val="24"/>
        </w:rPr>
        <w:t xml:space="preserve">centered </w:t>
      </w:r>
      <w:r w:rsidRPr="004F44E9">
        <w:rPr>
          <w:rFonts w:ascii="Helvetica" w:hAnsi="Helvetica" w:cs="Helvetica"/>
          <w:sz w:val="24"/>
          <w:szCs w:val="24"/>
        </w:rPr>
        <w:t>care</w:t>
      </w:r>
      <w:r w:rsidR="00D12035" w:rsidRPr="004F44E9">
        <w:rPr>
          <w:rStyle w:val="FootnoteReference"/>
          <w:rFonts w:ascii="Helvetica" w:hAnsi="Helvetica" w:cs="Helvetica"/>
          <w:sz w:val="24"/>
          <w:szCs w:val="24"/>
        </w:rPr>
        <w:footnoteReference w:id="17"/>
      </w:r>
      <w:r w:rsidRPr="004F44E9">
        <w:rPr>
          <w:rFonts w:ascii="Helvetica" w:hAnsi="Helvetica" w:cs="Helvetica"/>
          <w:sz w:val="24"/>
          <w:szCs w:val="24"/>
        </w:rPr>
        <w:t xml:space="preserve"> is a process for selecting and organizing the services and supports that an older adult or person with a disability may need to live to their fullest potential. Most important</w:t>
      </w:r>
      <w:r w:rsidR="006E1246">
        <w:rPr>
          <w:rFonts w:ascii="Helvetica" w:hAnsi="Helvetica" w:cs="Helvetica"/>
          <w:sz w:val="24"/>
          <w:szCs w:val="24"/>
        </w:rPr>
        <w:t>ly</w:t>
      </w:r>
      <w:r w:rsidRPr="004F44E9">
        <w:rPr>
          <w:rFonts w:ascii="Helvetica" w:hAnsi="Helvetica" w:cs="Helvetica"/>
          <w:sz w:val="24"/>
          <w:szCs w:val="24"/>
        </w:rPr>
        <w:t>, the person who receives the services and supports directs and makes decision</w:t>
      </w:r>
      <w:r w:rsidR="00B11720" w:rsidRPr="004F44E9">
        <w:rPr>
          <w:rFonts w:ascii="Helvetica" w:hAnsi="Helvetica" w:cs="Helvetica"/>
          <w:sz w:val="24"/>
          <w:szCs w:val="24"/>
        </w:rPr>
        <w:t>s</w:t>
      </w:r>
      <w:r w:rsidRPr="004F44E9">
        <w:rPr>
          <w:rFonts w:ascii="Helvetica" w:hAnsi="Helvetica" w:cs="Helvetica"/>
          <w:sz w:val="24"/>
          <w:szCs w:val="24"/>
        </w:rPr>
        <w:t xml:space="preserve"> about how they receive care.  </w:t>
      </w:r>
    </w:p>
    <w:p w14:paraId="79F7EBE6" w14:textId="77777777" w:rsidR="00445442" w:rsidRPr="004F44E9" w:rsidRDefault="00872914" w:rsidP="00872914">
      <w:pPr>
        <w:jc w:val="both"/>
        <w:rPr>
          <w:rFonts w:ascii="Helvetica" w:hAnsi="Helvetica" w:cs="Helvetica"/>
          <w:sz w:val="24"/>
          <w:szCs w:val="24"/>
        </w:rPr>
      </w:pPr>
      <w:r w:rsidRPr="004F44E9">
        <w:rPr>
          <w:rFonts w:ascii="Helvetica" w:hAnsi="Helvetica" w:cs="Helvetica"/>
          <w:sz w:val="24"/>
          <w:szCs w:val="24"/>
        </w:rPr>
        <w:t>Person-</w:t>
      </w:r>
      <w:r w:rsidR="00F53809" w:rsidRPr="004F44E9">
        <w:rPr>
          <w:rFonts w:ascii="Helvetica" w:hAnsi="Helvetica" w:cs="Helvetica"/>
          <w:sz w:val="24"/>
          <w:szCs w:val="24"/>
        </w:rPr>
        <w:t>centered</w:t>
      </w:r>
      <w:r w:rsidRPr="004F44E9">
        <w:rPr>
          <w:rFonts w:ascii="Helvetica" w:hAnsi="Helvetica" w:cs="Helvetica"/>
          <w:sz w:val="24"/>
          <w:szCs w:val="24"/>
        </w:rPr>
        <w:t xml:space="preserve"> care places decision</w:t>
      </w:r>
      <w:r w:rsidR="00CB38D2" w:rsidRPr="004F44E9">
        <w:rPr>
          <w:rFonts w:ascii="Helvetica" w:hAnsi="Helvetica" w:cs="Helvetica"/>
          <w:sz w:val="24"/>
          <w:szCs w:val="24"/>
        </w:rPr>
        <w:t>-</w:t>
      </w:r>
      <w:r w:rsidRPr="004F44E9">
        <w:rPr>
          <w:rFonts w:ascii="Helvetica" w:hAnsi="Helvetica" w:cs="Helvetica"/>
          <w:sz w:val="24"/>
          <w:szCs w:val="24"/>
        </w:rPr>
        <w:t xml:space="preserve">making and self-determination in the hands of individual residents to express choices and preferences about their care and day-to-day activities to the maximum extent possible. </w:t>
      </w:r>
    </w:p>
    <w:p w14:paraId="3361F2D1" w14:textId="3B2DCBBC" w:rsidR="00872914" w:rsidRPr="004F44E9" w:rsidRDefault="00872914" w:rsidP="00A8701E">
      <w:pPr>
        <w:spacing w:after="0"/>
        <w:jc w:val="both"/>
        <w:rPr>
          <w:rFonts w:ascii="Helvetica" w:hAnsi="Helvetica" w:cs="Helvetica"/>
          <w:sz w:val="24"/>
          <w:szCs w:val="24"/>
        </w:rPr>
      </w:pPr>
      <w:r w:rsidRPr="004F44E9">
        <w:rPr>
          <w:rFonts w:ascii="Helvetica" w:hAnsi="Helvetica" w:cs="Helvetica"/>
          <w:sz w:val="24"/>
          <w:szCs w:val="24"/>
        </w:rPr>
        <w:t>Areas in which person</w:t>
      </w:r>
      <w:r w:rsidR="003766A5" w:rsidRPr="004F44E9">
        <w:rPr>
          <w:rFonts w:ascii="Helvetica" w:hAnsi="Helvetica" w:cs="Helvetica"/>
          <w:sz w:val="24"/>
          <w:szCs w:val="24"/>
        </w:rPr>
        <w:t>-centered, individualized care</w:t>
      </w:r>
      <w:r w:rsidRPr="004F44E9">
        <w:rPr>
          <w:rFonts w:ascii="Helvetica" w:hAnsi="Helvetica" w:cs="Helvetica"/>
          <w:sz w:val="24"/>
          <w:szCs w:val="24"/>
        </w:rPr>
        <w:t xml:space="preserve"> can be implemented include</w:t>
      </w:r>
      <w:r w:rsidR="00E97F4E" w:rsidRPr="004F44E9">
        <w:rPr>
          <w:rFonts w:ascii="Helvetica" w:hAnsi="Helvetica" w:cs="Helvetica"/>
          <w:sz w:val="24"/>
          <w:szCs w:val="24"/>
        </w:rPr>
        <w:t>,</w:t>
      </w:r>
      <w:r w:rsidRPr="004F44E9">
        <w:rPr>
          <w:rFonts w:ascii="Helvetica" w:hAnsi="Helvetica" w:cs="Helvetica"/>
          <w:sz w:val="24"/>
          <w:szCs w:val="24"/>
        </w:rPr>
        <w:t xml:space="preserve"> but are not limited to:</w:t>
      </w:r>
    </w:p>
    <w:p w14:paraId="5CFEFD7A" w14:textId="4D7A70E2" w:rsidR="00260C53" w:rsidRPr="004F44E9" w:rsidRDefault="00A8701E" w:rsidP="007612EB">
      <w:pPr>
        <w:pStyle w:val="ListParagraph"/>
        <w:numPr>
          <w:ilvl w:val="0"/>
          <w:numId w:val="56"/>
        </w:numPr>
        <w:rPr>
          <w:rFonts w:ascii="Helvetica"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5440" behindDoc="1" locked="0" layoutInCell="1" allowOverlap="1" wp14:anchorId="23858955" wp14:editId="098663F6">
            <wp:simplePos x="0" y="0"/>
            <wp:positionH relativeFrom="column">
              <wp:posOffset>3200400</wp:posOffset>
            </wp:positionH>
            <wp:positionV relativeFrom="paragraph">
              <wp:posOffset>10795</wp:posOffset>
            </wp:positionV>
            <wp:extent cx="2214880" cy="2343150"/>
            <wp:effectExtent l="0" t="0" r="0" b="0"/>
            <wp:wrapTight wrapText="bothSides">
              <wp:wrapPolygon edited="0">
                <wp:start x="11518" y="0"/>
                <wp:lineTo x="3901" y="1229"/>
                <wp:lineTo x="1858" y="1756"/>
                <wp:lineTo x="1858" y="4741"/>
                <wp:lineTo x="3158" y="5620"/>
                <wp:lineTo x="5759" y="5620"/>
                <wp:lineTo x="4830" y="6673"/>
                <wp:lineTo x="3901" y="8078"/>
                <wp:lineTo x="372" y="9834"/>
                <wp:lineTo x="0" y="10185"/>
                <wp:lineTo x="0" y="11590"/>
                <wp:lineTo x="2787" y="14049"/>
                <wp:lineTo x="3158" y="14927"/>
                <wp:lineTo x="5573" y="16859"/>
                <wp:lineTo x="6688" y="16859"/>
                <wp:lineTo x="1486" y="17385"/>
                <wp:lineTo x="1115" y="18439"/>
                <wp:lineTo x="2229" y="19668"/>
                <wp:lineTo x="2229" y="20195"/>
                <wp:lineTo x="7989" y="20546"/>
                <wp:lineTo x="14491" y="20898"/>
                <wp:lineTo x="19507" y="20898"/>
                <wp:lineTo x="19693" y="18439"/>
                <wp:lineTo x="18392" y="17385"/>
                <wp:lineTo x="16163" y="16859"/>
                <wp:lineTo x="17278" y="14400"/>
                <wp:lineTo x="17278" y="14049"/>
                <wp:lineTo x="21365" y="12995"/>
                <wp:lineTo x="21365" y="10537"/>
                <wp:lineTo x="17092" y="7024"/>
                <wp:lineTo x="14677" y="5620"/>
                <wp:lineTo x="17649" y="5620"/>
                <wp:lineTo x="20064" y="4215"/>
                <wp:lineTo x="19878" y="2107"/>
                <wp:lineTo x="18392" y="1229"/>
                <wp:lineTo x="13376" y="0"/>
                <wp:lineTo x="11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14880" cy="2343150"/>
                    </a:xfrm>
                    <a:prstGeom prst="rect">
                      <a:avLst/>
                    </a:prstGeom>
                  </pic:spPr>
                </pic:pic>
              </a:graphicData>
            </a:graphic>
            <wp14:sizeRelH relativeFrom="margin">
              <wp14:pctWidth>0</wp14:pctWidth>
            </wp14:sizeRelH>
            <wp14:sizeRelV relativeFrom="margin">
              <wp14:pctHeight>0</wp14:pctHeight>
            </wp14:sizeRelV>
          </wp:anchor>
        </w:drawing>
      </w:r>
      <w:r w:rsidR="00F30C57">
        <w:rPr>
          <w:rFonts w:ascii="Helvetica" w:hAnsi="Helvetica" w:cs="Helvetica"/>
          <w:sz w:val="24"/>
          <w:szCs w:val="24"/>
        </w:rPr>
        <w:t>A</w:t>
      </w:r>
      <w:r w:rsidR="00260C53" w:rsidRPr="004F44E9">
        <w:rPr>
          <w:rFonts w:ascii="Helvetica" w:hAnsi="Helvetica" w:cs="Helvetica"/>
          <w:sz w:val="24"/>
          <w:szCs w:val="24"/>
        </w:rPr>
        <w:t xml:space="preserve">ctivities </w:t>
      </w:r>
    </w:p>
    <w:p w14:paraId="20DE425B" w14:textId="313AD81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B</w:t>
      </w:r>
      <w:r w:rsidR="00260C53" w:rsidRPr="004F44E9">
        <w:rPr>
          <w:rFonts w:ascii="Helvetica" w:hAnsi="Helvetica" w:cs="Helvetica"/>
          <w:sz w:val="24"/>
          <w:szCs w:val="24"/>
        </w:rPr>
        <w:t xml:space="preserve">athing </w:t>
      </w:r>
    </w:p>
    <w:p w14:paraId="02478BB3" w14:textId="54DF9089"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C</w:t>
      </w:r>
      <w:r w:rsidR="00260C53" w:rsidRPr="004F44E9">
        <w:rPr>
          <w:rFonts w:ascii="Helvetica" w:hAnsi="Helvetica" w:cs="Helvetica"/>
          <w:sz w:val="24"/>
          <w:szCs w:val="24"/>
        </w:rPr>
        <w:t xml:space="preserve">are </w:t>
      </w:r>
    </w:p>
    <w:p w14:paraId="28C8E4EB" w14:textId="549AA017"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260C53" w:rsidRPr="004F44E9">
        <w:rPr>
          <w:rFonts w:ascii="Helvetica" w:hAnsi="Helvetica" w:cs="Helvetica"/>
          <w:sz w:val="24"/>
          <w:szCs w:val="24"/>
        </w:rPr>
        <w:t xml:space="preserve">eath and dying </w:t>
      </w:r>
    </w:p>
    <w:p w14:paraId="0B0FB49E" w14:textId="4944E7DE"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ining</w:t>
      </w:r>
      <w:r w:rsidR="00260C53" w:rsidRPr="004F44E9">
        <w:rPr>
          <w:rFonts w:ascii="Helvetica" w:hAnsi="Helvetica" w:cs="Helvetica"/>
          <w:sz w:val="24"/>
          <w:szCs w:val="24"/>
        </w:rPr>
        <w:t xml:space="preserve"> </w:t>
      </w:r>
    </w:p>
    <w:p w14:paraId="735E9A34" w14:textId="3097F78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ressing</w:t>
      </w:r>
      <w:r w:rsidR="00260C53" w:rsidRPr="004F44E9">
        <w:rPr>
          <w:rFonts w:ascii="Helvetica" w:hAnsi="Helvetica" w:cs="Helvetica"/>
          <w:sz w:val="24"/>
          <w:szCs w:val="24"/>
        </w:rPr>
        <w:t xml:space="preserve"> </w:t>
      </w:r>
    </w:p>
    <w:p w14:paraId="07B4F464" w14:textId="73CCDFD2"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E</w:t>
      </w:r>
      <w:r w:rsidR="0002161A" w:rsidRPr="004F44E9">
        <w:rPr>
          <w:rFonts w:ascii="Helvetica" w:hAnsi="Helvetica" w:cs="Helvetica"/>
          <w:sz w:val="24"/>
          <w:szCs w:val="24"/>
        </w:rPr>
        <w:t>ngagement in community</w:t>
      </w:r>
    </w:p>
    <w:p w14:paraId="66D70EAC" w14:textId="01560AE1"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M</w:t>
      </w:r>
      <w:r w:rsidR="00260C53" w:rsidRPr="004F44E9">
        <w:rPr>
          <w:rFonts w:ascii="Helvetica" w:hAnsi="Helvetica" w:cs="Helvetica"/>
          <w:sz w:val="24"/>
          <w:szCs w:val="24"/>
        </w:rPr>
        <w:t>edication administration</w:t>
      </w:r>
    </w:p>
    <w:p w14:paraId="5AECD123" w14:textId="3EB574D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R</w:t>
      </w:r>
      <w:r w:rsidR="0002161A" w:rsidRPr="004F44E9">
        <w:rPr>
          <w:rFonts w:ascii="Helvetica" w:hAnsi="Helvetica" w:cs="Helvetica"/>
          <w:sz w:val="24"/>
          <w:szCs w:val="24"/>
        </w:rPr>
        <w:t>elationships</w:t>
      </w:r>
      <w:r w:rsidR="00260C53" w:rsidRPr="004F44E9">
        <w:rPr>
          <w:rFonts w:ascii="Helvetica" w:hAnsi="Helvetica" w:cs="Helvetica"/>
          <w:sz w:val="24"/>
          <w:szCs w:val="24"/>
        </w:rPr>
        <w:t xml:space="preserve"> </w:t>
      </w:r>
    </w:p>
    <w:p w14:paraId="57DFD3F9" w14:textId="48664997" w:rsidR="0002161A"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S</w:t>
      </w:r>
      <w:r w:rsidR="00872914" w:rsidRPr="004F44E9">
        <w:rPr>
          <w:rFonts w:ascii="Helvetica" w:hAnsi="Helvetica" w:cs="Helvetica"/>
          <w:sz w:val="24"/>
          <w:szCs w:val="24"/>
        </w:rPr>
        <w:t>taff assignments</w:t>
      </w:r>
    </w:p>
    <w:p w14:paraId="55E0057C" w14:textId="42AF2510" w:rsidR="001D3919"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W</w:t>
      </w:r>
      <w:r w:rsidR="0002161A" w:rsidRPr="004F44E9">
        <w:rPr>
          <w:rFonts w:ascii="Helvetica" w:hAnsi="Helvetica" w:cs="Helvetica"/>
          <w:sz w:val="24"/>
          <w:szCs w:val="24"/>
        </w:rPr>
        <w:t>ork</w:t>
      </w:r>
      <w:r w:rsidR="00872914" w:rsidRPr="004F44E9">
        <w:rPr>
          <w:rFonts w:ascii="Helvetica" w:hAnsi="Helvetica" w:cs="Helvetica"/>
          <w:sz w:val="24"/>
          <w:szCs w:val="24"/>
        </w:rPr>
        <w:t xml:space="preserve"> </w:t>
      </w:r>
      <w:r w:rsidR="00872914" w:rsidRPr="004F44E9">
        <w:rPr>
          <w:rFonts w:ascii="Helvetica" w:hAnsi="Helvetica" w:cs="Helvetica"/>
          <w:sz w:val="24"/>
          <w:szCs w:val="24"/>
        </w:rPr>
        <w:tab/>
      </w:r>
      <w:r w:rsidR="00872914" w:rsidRPr="004F44E9">
        <w:rPr>
          <w:rFonts w:ascii="Helvetica" w:hAnsi="Helvetica" w:cs="Helvetica"/>
          <w:sz w:val="24"/>
          <w:szCs w:val="24"/>
        </w:rPr>
        <w:tab/>
      </w:r>
      <w:r w:rsidR="00872914" w:rsidRPr="004F44E9">
        <w:rPr>
          <w:rFonts w:ascii="Helvetica" w:hAnsi="Helvetica" w:cs="Helvetica"/>
          <w:sz w:val="24"/>
          <w:szCs w:val="24"/>
        </w:rPr>
        <w:tab/>
      </w:r>
    </w:p>
    <w:p w14:paraId="49133973" w14:textId="0B20F801" w:rsidR="001D3919" w:rsidRPr="004F44E9" w:rsidRDefault="001D3919" w:rsidP="00A8701E">
      <w:pPr>
        <w:spacing w:after="0"/>
        <w:rPr>
          <w:rFonts w:ascii="Helvetica" w:eastAsia="Times New Roman" w:hAnsi="Helvetica" w:cs="Helvetica"/>
          <w:sz w:val="24"/>
          <w:szCs w:val="24"/>
        </w:rPr>
      </w:pPr>
      <w:r w:rsidRPr="004F44E9">
        <w:rPr>
          <w:rFonts w:ascii="Helvetica" w:eastAsia="Times New Roman" w:hAnsi="Helvetica" w:cs="Helvetica"/>
          <w:sz w:val="24"/>
          <w:szCs w:val="24"/>
        </w:rPr>
        <w:t xml:space="preserve">Person-centered </w:t>
      </w:r>
      <w:r w:rsidR="00E02B24" w:rsidRPr="004F44E9">
        <w:rPr>
          <w:rFonts w:ascii="Helvetica" w:eastAsia="Times New Roman" w:hAnsi="Helvetica" w:cs="Helvetica"/>
          <w:sz w:val="24"/>
          <w:szCs w:val="24"/>
        </w:rPr>
        <w:t>p</w:t>
      </w:r>
      <w:r w:rsidRPr="004F44E9">
        <w:rPr>
          <w:rFonts w:ascii="Helvetica" w:eastAsia="Times New Roman" w:hAnsi="Helvetica" w:cs="Helvetica"/>
          <w:sz w:val="24"/>
          <w:szCs w:val="24"/>
        </w:rPr>
        <w:t>ractices:</w:t>
      </w:r>
    </w:p>
    <w:p w14:paraId="018FDF60" w14:textId="5B05184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P</w:t>
      </w:r>
      <w:r w:rsidR="001D3919" w:rsidRPr="004F44E9">
        <w:rPr>
          <w:rFonts w:ascii="Helvetica" w:eastAsia="Times New Roman" w:hAnsi="Helvetica" w:cs="Helvetica"/>
          <w:sz w:val="24"/>
          <w:szCs w:val="24"/>
        </w:rPr>
        <w:t>ut residents at the center of decision-making</w:t>
      </w:r>
    </w:p>
    <w:p w14:paraId="07791D40" w14:textId="75C19181"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R</w:t>
      </w:r>
      <w:r w:rsidR="001D3919" w:rsidRPr="004F44E9">
        <w:rPr>
          <w:rFonts w:ascii="Helvetica" w:eastAsia="Times New Roman" w:hAnsi="Helvetica" w:cs="Helvetica"/>
          <w:sz w:val="24"/>
          <w:szCs w:val="24"/>
        </w:rPr>
        <w:t>ecognize residents are experts about their lives</w:t>
      </w:r>
    </w:p>
    <w:p w14:paraId="4C63DCA5" w14:textId="5E4F8A7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A</w:t>
      </w:r>
      <w:r w:rsidR="001D3919" w:rsidRPr="004F44E9">
        <w:rPr>
          <w:rFonts w:ascii="Helvetica" w:eastAsia="Times New Roman" w:hAnsi="Helvetica" w:cs="Helvetica"/>
          <w:sz w:val="24"/>
          <w:szCs w:val="24"/>
        </w:rPr>
        <w:t xml:space="preserve">cknowledge residents have individual interests, needs, </w:t>
      </w:r>
      <w:r w:rsidR="009E43FE" w:rsidRPr="004F44E9">
        <w:rPr>
          <w:rFonts w:ascii="Helvetica" w:eastAsia="Times New Roman" w:hAnsi="Helvetica" w:cs="Helvetica"/>
          <w:sz w:val="24"/>
          <w:szCs w:val="24"/>
        </w:rPr>
        <w:t>and</w:t>
      </w:r>
      <w:r w:rsidR="001D3919" w:rsidRPr="004F44E9">
        <w:rPr>
          <w:rFonts w:ascii="Helvetica" w:eastAsia="Times New Roman" w:hAnsi="Helvetica" w:cs="Helvetica"/>
          <w:sz w:val="24"/>
          <w:szCs w:val="24"/>
        </w:rPr>
        <w:t xml:space="preserve"> abilities</w:t>
      </w:r>
    </w:p>
    <w:p w14:paraId="283F5D28" w14:textId="0D46D1A2" w:rsidR="00E803B3" w:rsidRDefault="005C0F04" w:rsidP="00E803B3">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E</w:t>
      </w:r>
      <w:r w:rsidR="001D3919" w:rsidRPr="004F44E9">
        <w:rPr>
          <w:rFonts w:ascii="Helvetica" w:eastAsia="Times New Roman" w:hAnsi="Helvetica" w:cs="Helvetica"/>
          <w:sz w:val="24"/>
          <w:szCs w:val="24"/>
        </w:rPr>
        <w:t>mphasize person-first language to eliminate stereotypes and labeling</w:t>
      </w:r>
    </w:p>
    <w:p w14:paraId="389A1890" w14:textId="77777777" w:rsidR="00E803B3" w:rsidRPr="00E803B3" w:rsidRDefault="00E803B3" w:rsidP="00E803B3">
      <w:pPr>
        <w:ind w:left="720"/>
        <w:contextualSpacing/>
        <w:rPr>
          <w:rFonts w:ascii="Helvetica" w:eastAsia="Times New Roman" w:hAnsi="Helvetica" w:cs="Helvetica"/>
          <w:sz w:val="24"/>
          <w:szCs w:val="24"/>
        </w:rPr>
      </w:pPr>
    </w:p>
    <w:p w14:paraId="61C09116" w14:textId="05EB2036" w:rsidR="001D3919" w:rsidRPr="00E803B3" w:rsidRDefault="001D3919" w:rsidP="005845DF">
      <w:pPr>
        <w:spacing w:before="240" w:after="0"/>
        <w:jc w:val="both"/>
        <w:rPr>
          <w:rFonts w:ascii="Helvetica" w:eastAsia="Times New Roman" w:hAnsi="Helvetica" w:cs="Helvetica"/>
          <w:b/>
          <w:bCs/>
          <w:sz w:val="32"/>
          <w:szCs w:val="32"/>
        </w:rPr>
      </w:pPr>
      <w:r w:rsidRPr="00E803B3">
        <w:rPr>
          <w:rFonts w:ascii="Helvetica" w:eastAsia="Times New Roman" w:hAnsi="Helvetica" w:cs="Helvetica"/>
          <w:b/>
          <w:bCs/>
          <w:sz w:val="32"/>
          <w:szCs w:val="32"/>
        </w:rPr>
        <w:t xml:space="preserve">Person-First Language </w:t>
      </w:r>
    </w:p>
    <w:p w14:paraId="64246FED" w14:textId="2A9C7632" w:rsidR="00A8701E" w:rsidRPr="004F44E9" w:rsidRDefault="00C45161" w:rsidP="00A8701E">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Part of person-centered care is using appropriate language that puts the resident before the diagnosis or disability and is sensitive and respectful to the resident. This type of language is called “person-first.”  </w:t>
      </w:r>
    </w:p>
    <w:p w14:paraId="054C08C1" w14:textId="5D746851" w:rsidR="00A8701E" w:rsidRPr="004F44E9" w:rsidRDefault="00A8701E" w:rsidP="00A8701E">
      <w:pPr>
        <w:spacing w:after="0"/>
        <w:jc w:val="both"/>
        <w:rPr>
          <w:rFonts w:ascii="Helvetica" w:eastAsia="Times New Roman" w:hAnsi="Helvetica" w:cs="Helvetica"/>
          <w:sz w:val="24"/>
          <w:szCs w:val="24"/>
        </w:rPr>
      </w:pPr>
    </w:p>
    <w:p w14:paraId="5A2BF6D7" w14:textId="400D056E" w:rsidR="003847A8" w:rsidRDefault="003847A8" w:rsidP="00A8701E">
      <w:pPr>
        <w:spacing w:after="0"/>
        <w:jc w:val="both"/>
        <w:rPr>
          <w:rFonts w:ascii="Helvetica" w:eastAsia="Times New Roman" w:hAnsi="Helvetica" w:cs="Helvetica"/>
          <w:color w:val="000000" w:themeColor="text1"/>
          <w:sz w:val="24"/>
          <w:szCs w:val="24"/>
        </w:rPr>
      </w:pPr>
    </w:p>
    <w:p w14:paraId="4E96315D" w14:textId="77777777" w:rsidR="00BE5E3D" w:rsidRDefault="00BE5E3D" w:rsidP="00A8701E">
      <w:pPr>
        <w:spacing w:after="0"/>
        <w:jc w:val="both"/>
        <w:rPr>
          <w:rFonts w:ascii="Helvetica" w:eastAsia="Times New Roman" w:hAnsi="Helvetica" w:cs="Helvetica"/>
          <w:color w:val="000000" w:themeColor="text1"/>
          <w:sz w:val="24"/>
          <w:szCs w:val="24"/>
        </w:rPr>
      </w:pPr>
    </w:p>
    <w:p w14:paraId="2AC02F2C" w14:textId="72F0A5E8" w:rsidR="00D61E2F" w:rsidRPr="00E803B3" w:rsidRDefault="00DA685E" w:rsidP="00A8701E">
      <w:pPr>
        <w:spacing w:after="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lastRenderedPageBreak/>
        <w:t>Person-First Language</w:t>
      </w:r>
      <w:r w:rsidR="00A50D2D" w:rsidRPr="00E803B3">
        <w:rPr>
          <w:rFonts w:ascii="Helvetica" w:eastAsia="Times New Roman" w:hAnsi="Helvetica" w:cs="Helvetica"/>
          <w:color w:val="000000" w:themeColor="text1"/>
          <w:sz w:val="24"/>
          <w:szCs w:val="24"/>
        </w:rPr>
        <w:t>:</w:t>
      </w:r>
      <w:r w:rsidR="00C45161" w:rsidRPr="00E803B3">
        <w:rPr>
          <w:rFonts w:ascii="Helvetica" w:eastAsia="Times New Roman" w:hAnsi="Helvetica" w:cs="Helvetica"/>
          <w:color w:val="000000" w:themeColor="text1"/>
          <w:sz w:val="24"/>
          <w:szCs w:val="24"/>
        </w:rPr>
        <w:t xml:space="preserve"> </w:t>
      </w:r>
    </w:p>
    <w:p w14:paraId="338AE484" w14:textId="04CEF2C9"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R</w:t>
      </w:r>
      <w:r w:rsidR="00A50D2D" w:rsidRPr="00E803B3">
        <w:rPr>
          <w:rFonts w:ascii="Helvetica" w:eastAsia="Times New Roman" w:hAnsi="Helvetica" w:cs="Helvetica"/>
          <w:i/>
          <w:iCs/>
          <w:color w:val="000000" w:themeColor="text1"/>
          <w:sz w:val="24"/>
          <w:szCs w:val="24"/>
        </w:rPr>
        <w:t xml:space="preserve">efers </w:t>
      </w:r>
      <w:r w:rsidR="001D3919" w:rsidRPr="00E803B3">
        <w:rPr>
          <w:rFonts w:ascii="Helvetica" w:eastAsia="Times New Roman" w:hAnsi="Helvetica" w:cs="Helvetica"/>
          <w:i/>
          <w:iCs/>
          <w:color w:val="000000" w:themeColor="text1"/>
          <w:sz w:val="24"/>
          <w:szCs w:val="24"/>
        </w:rPr>
        <w:t>to the person first and the diagnosis or disability second.</w:t>
      </w:r>
    </w:p>
    <w:p w14:paraId="726D6887" w14:textId="7672492D"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 xml:space="preserve">Appropriate: “A resident </w:t>
      </w:r>
      <w:r w:rsidR="005845DF" w:rsidRPr="00E803B3">
        <w:rPr>
          <w:rFonts w:ascii="Helvetica" w:eastAsia="Times New Roman" w:hAnsi="Helvetica" w:cs="Helvetica"/>
          <w:color w:val="000000" w:themeColor="text1"/>
          <w:sz w:val="24"/>
          <w:szCs w:val="24"/>
        </w:rPr>
        <w:t xml:space="preserve">living </w:t>
      </w:r>
      <w:r w:rsidRPr="00E803B3">
        <w:rPr>
          <w:rFonts w:ascii="Helvetica" w:eastAsia="Times New Roman" w:hAnsi="Helvetica" w:cs="Helvetica"/>
          <w:color w:val="000000" w:themeColor="text1"/>
          <w:sz w:val="24"/>
          <w:szCs w:val="24"/>
        </w:rPr>
        <w:t>with dementia</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6A4FF54E" w14:textId="712F7036"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“A confused resident</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1882B1B1" w14:textId="77777777" w:rsidR="001D3919" w:rsidRPr="00E803B3" w:rsidRDefault="001D3919" w:rsidP="00A8701E">
      <w:pPr>
        <w:spacing w:after="0"/>
        <w:ind w:left="720"/>
        <w:jc w:val="both"/>
        <w:rPr>
          <w:rFonts w:ascii="Helvetica" w:eastAsia="Times New Roman" w:hAnsi="Helvetica" w:cs="Helvetica"/>
          <w:color w:val="000000" w:themeColor="text1"/>
          <w:sz w:val="24"/>
          <w:szCs w:val="24"/>
        </w:rPr>
      </w:pPr>
    </w:p>
    <w:p w14:paraId="68E78C8B" w14:textId="60EBCEB1"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U</w:t>
      </w:r>
      <w:r w:rsidR="001D3919" w:rsidRPr="00E803B3">
        <w:rPr>
          <w:rFonts w:ascii="Helvetica" w:eastAsia="Times New Roman" w:hAnsi="Helvetica" w:cs="Helvetica"/>
          <w:i/>
          <w:iCs/>
          <w:color w:val="000000" w:themeColor="text1"/>
          <w:sz w:val="24"/>
          <w:szCs w:val="24"/>
        </w:rPr>
        <w:t>ses neutral language that does not describe the resident as lacking or deficient.</w:t>
      </w:r>
    </w:p>
    <w:p w14:paraId="1607A802"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“June had a stroke.” “June uses a wheelchair.”</w:t>
      </w:r>
    </w:p>
    <w:p w14:paraId="3EC523B4"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“June is a victim of a stroke.” “June is confined to a wheelchair.”</w:t>
      </w:r>
    </w:p>
    <w:p w14:paraId="2BF7751A" w14:textId="77777777" w:rsidR="001D3919" w:rsidRPr="00E803B3" w:rsidRDefault="001D3919" w:rsidP="00A8701E">
      <w:pPr>
        <w:spacing w:after="0"/>
        <w:jc w:val="both"/>
        <w:rPr>
          <w:rFonts w:ascii="Helvetica" w:eastAsia="Times New Roman" w:hAnsi="Helvetica" w:cs="Helvetica"/>
          <w:color w:val="000000" w:themeColor="text1"/>
          <w:sz w:val="24"/>
          <w:szCs w:val="24"/>
        </w:rPr>
      </w:pPr>
    </w:p>
    <w:p w14:paraId="4F542F93" w14:textId="4E1B1392"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D</w:t>
      </w:r>
      <w:r w:rsidR="001D3919" w:rsidRPr="00E803B3">
        <w:rPr>
          <w:rFonts w:ascii="Helvetica" w:eastAsia="Times New Roman" w:hAnsi="Helvetica" w:cs="Helvetica"/>
          <w:i/>
          <w:iCs/>
          <w:color w:val="000000" w:themeColor="text1"/>
          <w:sz w:val="24"/>
          <w:szCs w:val="24"/>
        </w:rPr>
        <w:t>oes not use a label to describe someone instead of using their name.</w:t>
      </w:r>
    </w:p>
    <w:p w14:paraId="6BB1FF07"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Bill, Jack, Doris, Mr. Davis, Ms. Combs</w:t>
      </w:r>
    </w:p>
    <w:p w14:paraId="2691AD93" w14:textId="5B93061E"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“feeders</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“honey</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“sweetie</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“confused</w:t>
      </w:r>
      <w:r w:rsidR="0051622A"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4E35745B" w14:textId="75A28F4B" w:rsidR="00DA685E" w:rsidRPr="004F44E9" w:rsidRDefault="00DA685E" w:rsidP="00A8701E">
      <w:pPr>
        <w:spacing w:after="0"/>
        <w:ind w:left="720"/>
        <w:contextualSpacing/>
        <w:jc w:val="both"/>
        <w:rPr>
          <w:rFonts w:ascii="Helvetica" w:eastAsia="Times New Roman"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6464" behindDoc="1" locked="0" layoutInCell="1" allowOverlap="1" wp14:anchorId="1F2AD27A" wp14:editId="6B4544A4">
            <wp:simplePos x="0" y="0"/>
            <wp:positionH relativeFrom="margin">
              <wp:align>left</wp:align>
            </wp:positionH>
            <wp:positionV relativeFrom="paragraph">
              <wp:posOffset>86360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5A1F7D03" w14:textId="5D353DFF" w:rsidR="00DA685E" w:rsidRPr="004F44E9" w:rsidRDefault="00DA685E" w:rsidP="00DA685E">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Watch the video titled </w:t>
      </w:r>
      <w:hyperlink r:id="rId15" w:history="1">
        <w:r w:rsidRPr="004F44E9">
          <w:rPr>
            <w:rFonts w:ascii="Helvetica" w:eastAsia="Times New Roman" w:hAnsi="Helvetica" w:cs="Helvetica"/>
            <w:color w:val="0000CC"/>
            <w:sz w:val="24"/>
            <w:szCs w:val="24"/>
            <w:u w:val="single"/>
          </w:rPr>
          <w:t>Person-Centered Care: Person-Centered Language</w:t>
        </w:r>
      </w:hyperlink>
      <w:r w:rsidR="00850A6C" w:rsidRPr="004F44E9">
        <w:rPr>
          <w:rFonts w:ascii="Helvetica" w:eastAsia="Times New Roman" w:hAnsi="Helvetica" w:cs="Helvetica"/>
          <w:sz w:val="24"/>
          <w:szCs w:val="24"/>
          <w:u w:val="single"/>
        </w:rPr>
        <w:t>.</w:t>
      </w:r>
      <w:r w:rsidR="00933ED1" w:rsidRPr="004F44E9">
        <w:rPr>
          <w:rStyle w:val="FootnoteReference"/>
          <w:rFonts w:ascii="Helvetica" w:eastAsia="Times New Roman" w:hAnsi="Helvetica" w:cs="Helvetica"/>
          <w:sz w:val="24"/>
          <w:szCs w:val="24"/>
        </w:rPr>
        <w:footnoteReference w:id="18"/>
      </w:r>
      <w:r w:rsidRPr="004F44E9">
        <w:rPr>
          <w:rFonts w:ascii="Helvetica" w:eastAsia="Times New Roman" w:hAnsi="Helvetica" w:cs="Helvetica"/>
          <w:sz w:val="24"/>
          <w:szCs w:val="24"/>
        </w:rPr>
        <w:t xml:space="preserve"> </w:t>
      </w:r>
    </w:p>
    <w:p w14:paraId="2269D24B" w14:textId="4EA0CFC9" w:rsidR="00787CE3" w:rsidRPr="0004580D" w:rsidRDefault="00DA685E" w:rsidP="0004580D">
      <w:pPr>
        <w:pStyle w:val="ListParagraph"/>
        <w:numPr>
          <w:ilvl w:val="3"/>
          <w:numId w:val="26"/>
        </w:numPr>
        <w:ind w:left="1080"/>
        <w:jc w:val="both"/>
        <w:rPr>
          <w:rFonts w:ascii="Helvetica" w:hAnsi="Helvetica" w:cs="Helvetica"/>
          <w:sz w:val="24"/>
          <w:szCs w:val="24"/>
        </w:rPr>
      </w:pPr>
      <w:r w:rsidRPr="004F44E9">
        <w:rPr>
          <w:rFonts w:ascii="Helvetica" w:eastAsia="Times New Roman" w:hAnsi="Helvetica" w:cs="Helvetica"/>
          <w:sz w:val="24"/>
          <w:szCs w:val="24"/>
        </w:rPr>
        <w:t xml:space="preserve">What </w:t>
      </w:r>
      <w:r w:rsidR="00950010">
        <w:rPr>
          <w:rFonts w:ascii="Helvetica" w:eastAsia="Times New Roman" w:hAnsi="Helvetica" w:cs="Helvetica"/>
          <w:sz w:val="24"/>
          <w:szCs w:val="24"/>
        </w:rPr>
        <w:t xml:space="preserve">are your takeaways from the </w:t>
      </w:r>
      <w:r w:rsidRPr="004F44E9">
        <w:rPr>
          <w:rFonts w:ascii="Helvetica" w:eastAsia="Times New Roman" w:hAnsi="Helvetica" w:cs="Helvetica"/>
          <w:sz w:val="24"/>
          <w:szCs w:val="24"/>
        </w:rPr>
        <w:t>video?</w:t>
      </w:r>
      <w:r w:rsidR="002C54CD" w:rsidRPr="00950010">
        <w:rPr>
          <w:noProof/>
        </w:rPr>
        <mc:AlternateContent>
          <mc:Choice Requires="wpg">
            <w:drawing>
              <wp:anchor distT="91440" distB="91440" distL="182880" distR="182880" simplePos="0" relativeHeight="251644416" behindDoc="0" locked="0" layoutInCell="1" allowOverlap="1" wp14:anchorId="6CF31041" wp14:editId="0C93A62E">
                <wp:simplePos x="0" y="0"/>
                <wp:positionH relativeFrom="margin">
                  <wp:align>left</wp:align>
                </wp:positionH>
                <wp:positionV relativeFrom="margin">
                  <wp:posOffset>4914900</wp:posOffset>
                </wp:positionV>
                <wp:extent cx="2247265" cy="1774825"/>
                <wp:effectExtent l="0" t="0" r="635" b="0"/>
                <wp:wrapSquare wrapText="bothSides"/>
                <wp:docPr id="77" name="Group 77"/>
                <wp:cNvGraphicFramePr/>
                <a:graphic xmlns:a="http://schemas.openxmlformats.org/drawingml/2006/main">
                  <a:graphicData uri="http://schemas.microsoft.com/office/word/2010/wordprocessingGroup">
                    <wpg:wgp>
                      <wpg:cNvGrpSpPr/>
                      <wpg:grpSpPr>
                        <a:xfrm>
                          <a:off x="0" y="0"/>
                          <a:ext cx="2247265" cy="1774825"/>
                          <a:chOff x="0" y="0"/>
                          <a:chExt cx="3798451" cy="2257425"/>
                        </a:xfrm>
                        <a:solidFill>
                          <a:schemeClr val="accent1">
                            <a:lumMod val="20000"/>
                            <a:lumOff val="80000"/>
                          </a:schemeClr>
                        </a:solidFill>
                      </wpg:grpSpPr>
                      <wps:wsp>
                        <wps:cNvPr id="78" name="Rectangle 78"/>
                        <wps:cNvSpPr/>
                        <wps:spPr>
                          <a:xfrm>
                            <a:off x="0" y="0"/>
                            <a:ext cx="3797935" cy="22574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a:grpFill/>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236027" y="128267"/>
                            <a:ext cx="3385887" cy="203923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546E7" w14:textId="57C8EB12" w:rsidR="00FE121F" w:rsidRPr="00E803B3" w:rsidRDefault="00FE121F"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FE121F" w:rsidRPr="00E803B3" w:rsidRDefault="00FE121F"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31041" id="Group 77" o:spid="_x0000_s1031" style="position:absolute;left:0;text-align:left;margin-left:0;margin-top:387pt;width:176.95pt;height:139.75pt;z-index:251644416;mso-wrap-distance-left:14.4pt;mso-wrap-distance-top:7.2pt;mso-wrap-distance-right:14.4pt;mso-wrap-distance-bottom:7.2pt;mso-position-horizontal:lef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">
                <v:rect id="Rectangle 78" o:spid="_x0000_s1032"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group id="Group 3" o:spid="_x0000_s1033"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4"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" path="m,545r,l540,r4,5l,545xe" filled="f" stroked="f">
                    <v:path arrowok="t" o:connecttype="custom" o:connectlocs="0,865188;0,865188;857250,0;863600,7938;0,865188" o:connectangles="0,0,0,0,0"/>
                  </v:shape>
                  <v:shape id="Freeform 81" o:spid="_x0000_s1035"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" path="m,679r,l679,r4,l,679xe" filled="f" stroked="f">
                    <v:path arrowok="t" o:connecttype="custom" o:connectlocs="0,1077913;0,1077913;1077913,0;1084263,0;0,1077913" o:connectangles="0,0,0,0,0"/>
                  </v:shape>
                  <v:shape id="Freeform 82" o:spid="_x0000_s1036"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" path="m4,669r-4,l669,r4,l4,669xe" filled="f" stroked="f">
                    <v:path arrowok="t" o:connecttype="custom" o:connectlocs="6350,1062038;0,1062038;1062038,0;1068388,0;6350,1062038" o:connectangles="0,0,0,0,0"/>
                  </v:shape>
                  <v:shape id="Freeform 83" o:spid="_x0000_s1037"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" path="m5,600l,595,596,r4,5l5,600xe" filled="f" stroked="f">
                    <v:path arrowok="t" o:connecttype="custom" o:connectlocs="7938,952500;0,944563;946150,0;952500,7938;7938,952500" o:connectangles="0,0,0,0,0"/>
                  </v:shape>
                  <v:shape id="Freeform 84" o:spid="_x0000_s1038"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" path="m5,831r-5,l831,r4,l5,831xe" filled="f" stroked="f">
                    <v:path arrowok="t" o:connecttype="custom" o:connectlocs="7938,1319213;0,1319213;1319214,0;1325564,0;7938,1319213" o:connectangles="0,0,0,0,0"/>
                  </v:shape>
                </v:group>
                <v:shape id="Text Box 85" o:spid="_x0000_s1039" type="#_x0000_t202" style="position:absolute;left:2360;top:1282;width:33859;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590546E7" w14:textId="57C8EB12" w:rsidR="00FE121F" w:rsidRPr="00E803B3" w:rsidRDefault="00FE121F"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FE121F" w:rsidRPr="00E803B3" w:rsidRDefault="00FE121F"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v:textbox>
                </v:shape>
                <w10:wrap type="square" anchorx="margin" anchory="margin"/>
              </v:group>
            </w:pict>
          </mc:Fallback>
        </mc:AlternateContent>
      </w:r>
    </w:p>
    <w:p w14:paraId="4B08C3C9" w14:textId="7BA63392" w:rsidR="00C45161" w:rsidRPr="00E803B3" w:rsidRDefault="00C45161" w:rsidP="00C45161">
      <w:pPr>
        <w:keepNext/>
        <w:keepLines/>
        <w:spacing w:before="120" w:after="0" w:line="240" w:lineRule="auto"/>
        <w:outlineLvl w:val="1"/>
        <w:rPr>
          <w:rFonts w:ascii="Helvetica" w:eastAsia="Times New Roman" w:hAnsi="Helvetica" w:cs="Helvetica"/>
          <w:b/>
          <w:bCs/>
          <w:color w:val="000000" w:themeColor="text1"/>
          <w:sz w:val="36"/>
          <w:szCs w:val="36"/>
        </w:rPr>
      </w:pPr>
      <w:bookmarkStart w:id="34" w:name="_Toc80709235"/>
      <w:r w:rsidRPr="00E803B3">
        <w:rPr>
          <w:rFonts w:ascii="Helvetica" w:eastAsia="Times New Roman" w:hAnsi="Helvetica" w:cs="Helvetica"/>
          <w:b/>
          <w:bCs/>
          <w:color w:val="000000" w:themeColor="text1"/>
          <w:sz w:val="36"/>
          <w:szCs w:val="36"/>
        </w:rPr>
        <w:t>Person-Centered Care Based in Law</w:t>
      </w:r>
      <w:bookmarkEnd w:id="34"/>
    </w:p>
    <w:p w14:paraId="23783FF2" w14:textId="3B570E07" w:rsidR="002C0D56" w:rsidRPr="004F44E9" w:rsidRDefault="00C45161" w:rsidP="002C0D56">
      <w:pPr>
        <w:jc w:val="both"/>
        <w:rPr>
          <w:rFonts w:ascii="Helvetica" w:eastAsia="Times New Roman" w:hAnsi="Helvetica" w:cs="Helvetica"/>
          <w:b/>
          <w:bCs/>
          <w:sz w:val="24"/>
          <w:szCs w:val="24"/>
        </w:rPr>
      </w:pPr>
      <w:r w:rsidRPr="004F44E9">
        <w:rPr>
          <w:rFonts w:ascii="Helvetica" w:hAnsi="Helvetica" w:cs="Helvetica"/>
          <w:sz w:val="24"/>
          <w:szCs w:val="24"/>
        </w:rPr>
        <w:t xml:space="preserve">Awareness of and requirements to provide person-centered care or planning are growing.  Federal regulations for nursing </w:t>
      </w:r>
      <w:r w:rsidR="00173971" w:rsidRPr="004F44E9">
        <w:rPr>
          <w:rFonts w:ascii="Helvetica" w:hAnsi="Helvetica" w:cs="Helvetica"/>
          <w:sz w:val="24"/>
          <w:szCs w:val="24"/>
        </w:rPr>
        <w:t>facilities</w:t>
      </w:r>
      <w:r w:rsidR="00C26364" w:rsidRPr="004F44E9">
        <w:rPr>
          <w:rStyle w:val="FootnoteReference"/>
          <w:rFonts w:ascii="Helvetica" w:hAnsi="Helvetica" w:cs="Helvetica"/>
          <w:sz w:val="24"/>
          <w:szCs w:val="24"/>
        </w:rPr>
        <w:footnoteReference w:id="19"/>
      </w:r>
      <w:r w:rsidRPr="004F44E9">
        <w:rPr>
          <w:rFonts w:ascii="Helvetica" w:hAnsi="Helvetica" w:cs="Helvetica"/>
          <w:sz w:val="24"/>
          <w:szCs w:val="24"/>
        </w:rPr>
        <w:t xml:space="preserve"> and for Medicaid</w:t>
      </w:r>
      <w:r w:rsidR="004C72BD">
        <w:rPr>
          <w:rFonts w:ascii="Helvetica" w:hAnsi="Helvetica" w:cs="Helvetica"/>
          <w:sz w:val="24"/>
          <w:szCs w:val="24"/>
        </w:rPr>
        <w:t>-</w:t>
      </w:r>
      <w:r w:rsidRPr="004F44E9">
        <w:rPr>
          <w:rFonts w:ascii="Helvetica" w:hAnsi="Helvetica" w:cs="Helvetica"/>
          <w:sz w:val="24"/>
          <w:szCs w:val="24"/>
        </w:rPr>
        <w:t>funded long-term services and supports require person-centered care and planning</w:t>
      </w:r>
      <w:r w:rsidR="008E3EF9" w:rsidRPr="004F44E9">
        <w:rPr>
          <w:rFonts w:ascii="Helvetica" w:hAnsi="Helvetica" w:cs="Helvetica"/>
          <w:sz w:val="24"/>
          <w:szCs w:val="24"/>
        </w:rPr>
        <w:t>.</w:t>
      </w:r>
      <w:r w:rsidR="00012F11" w:rsidRPr="004F44E9">
        <w:rPr>
          <w:rStyle w:val="FootnoteReference"/>
          <w:rFonts w:ascii="Helvetica" w:hAnsi="Helvetica" w:cs="Helvetica"/>
          <w:sz w:val="24"/>
          <w:szCs w:val="24"/>
        </w:rPr>
        <w:footnoteReference w:id="20"/>
      </w:r>
      <w:r w:rsidRPr="004F44E9">
        <w:rPr>
          <w:rFonts w:ascii="Helvetica" w:hAnsi="Helvetica" w:cs="Helvetica"/>
          <w:sz w:val="24"/>
          <w:szCs w:val="24"/>
        </w:rPr>
        <w:t xml:space="preserve"> </w:t>
      </w:r>
      <w:r w:rsidR="004870F6" w:rsidRPr="004F44E9">
        <w:rPr>
          <w:rFonts w:ascii="Helvetica" w:hAnsi="Helvetica" w:cs="Helvetica"/>
          <w:sz w:val="24"/>
          <w:szCs w:val="24"/>
        </w:rPr>
        <w:t>Brief examples from federal requirements are below</w:t>
      </w:r>
      <w:r w:rsidR="00B54753" w:rsidRPr="004F44E9">
        <w:rPr>
          <w:rFonts w:ascii="Helvetica" w:hAnsi="Helvetica" w:cs="Helvetica"/>
          <w:sz w:val="24"/>
          <w:szCs w:val="24"/>
        </w:rPr>
        <w:t>. P</w:t>
      </w:r>
      <w:r w:rsidRPr="004F44E9">
        <w:rPr>
          <w:rFonts w:ascii="Helvetica" w:hAnsi="Helvetica" w:cs="Helvetica"/>
          <w:sz w:val="24"/>
          <w:szCs w:val="24"/>
        </w:rPr>
        <w:t xml:space="preserve">erson-centered care and </w:t>
      </w:r>
      <w:r w:rsidR="00B54753" w:rsidRPr="004F44E9">
        <w:rPr>
          <w:rFonts w:ascii="Helvetica" w:hAnsi="Helvetica" w:cs="Helvetica"/>
          <w:sz w:val="24"/>
          <w:szCs w:val="24"/>
        </w:rPr>
        <w:t xml:space="preserve">residents’ </w:t>
      </w:r>
      <w:r w:rsidRPr="004F44E9">
        <w:rPr>
          <w:rFonts w:ascii="Helvetica" w:hAnsi="Helvetica" w:cs="Helvetica"/>
          <w:sz w:val="24"/>
          <w:szCs w:val="24"/>
        </w:rPr>
        <w:t>rights will be discussed more in the next module.</w:t>
      </w:r>
    </w:p>
    <w:p w14:paraId="2F5826F1" w14:textId="17F65A6F" w:rsidR="00055575" w:rsidRPr="004F44E9" w:rsidRDefault="002C0D56" w:rsidP="002C0D56">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 xml:space="preserve">Omnibus Budget Reconciliation Act of 1987 </w:t>
      </w:r>
      <w:r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 xml:space="preserve">The first federal law to </w:t>
      </w:r>
      <w:r w:rsidR="007B168C" w:rsidRPr="004F44E9">
        <w:rPr>
          <w:rFonts w:ascii="Helvetica" w:eastAsia="Times New Roman" w:hAnsi="Helvetica" w:cs="Helvetica"/>
          <w:sz w:val="24"/>
          <w:szCs w:val="24"/>
        </w:rPr>
        <w:t>refer</w:t>
      </w:r>
      <w:r w:rsidR="00985E97" w:rsidRPr="004F44E9">
        <w:rPr>
          <w:rFonts w:ascii="Helvetica" w:eastAsia="Times New Roman" w:hAnsi="Helvetica" w:cs="Helvetica"/>
          <w:sz w:val="24"/>
          <w:szCs w:val="24"/>
        </w:rPr>
        <w:t xml:space="preserve"> to </w:t>
      </w:r>
      <w:r w:rsidR="005111E8" w:rsidRPr="004F44E9">
        <w:rPr>
          <w:rFonts w:ascii="Helvetica" w:eastAsia="Times New Roman" w:hAnsi="Helvetica" w:cs="Helvetica"/>
          <w:sz w:val="24"/>
          <w:szCs w:val="24"/>
        </w:rPr>
        <w:t>person-</w:t>
      </w:r>
      <w:r w:rsidR="00C75CEA" w:rsidRPr="004F44E9">
        <w:rPr>
          <w:rFonts w:ascii="Helvetica" w:eastAsia="Times New Roman" w:hAnsi="Helvetica" w:cs="Helvetica"/>
          <w:sz w:val="24"/>
          <w:szCs w:val="24"/>
        </w:rPr>
        <w:t>centered</w:t>
      </w:r>
      <w:r w:rsidR="00C75CEA" w:rsidRPr="004F44E9">
        <w:rPr>
          <w:rFonts w:ascii="Helvetica" w:eastAsia="Times New Roman" w:hAnsi="Helvetica" w:cs="Helvetica"/>
          <w:noProof/>
          <w:sz w:val="24"/>
          <w:szCs w:val="24"/>
          <w:bdr w:val="nil"/>
        </w:rPr>
        <w:t xml:space="preserve"> </w:t>
      </w:r>
      <w:r w:rsidR="00C75CEA" w:rsidRPr="004F44E9">
        <w:rPr>
          <w:rFonts w:ascii="Helvetica" w:eastAsia="Times New Roman" w:hAnsi="Helvetica" w:cs="Helvetica"/>
          <w:sz w:val="24"/>
          <w:szCs w:val="24"/>
        </w:rPr>
        <w:t>care</w:t>
      </w:r>
      <w:r w:rsidR="00985E97" w:rsidRPr="004F44E9">
        <w:rPr>
          <w:rFonts w:ascii="Helvetica" w:eastAsia="Times New Roman" w:hAnsi="Helvetica" w:cs="Helvetica"/>
          <w:sz w:val="24"/>
          <w:szCs w:val="24"/>
        </w:rPr>
        <w:t xml:space="preserve"> is the Omnibus Budget Reconciliation Act of 1987 (OBRA ’87</w:t>
      </w:r>
      <w:r w:rsidR="00055575" w:rsidRPr="004F44E9">
        <w:rPr>
          <w:rFonts w:ascii="Helvetica" w:eastAsia="Times New Roman" w:hAnsi="Helvetica" w:cs="Helvetica"/>
          <w:sz w:val="24"/>
          <w:szCs w:val="24"/>
        </w:rPr>
        <w:t>)</w:t>
      </w:r>
      <w:r w:rsidR="00597E41" w:rsidRPr="004F44E9">
        <w:rPr>
          <w:rFonts w:ascii="Helvetica" w:eastAsia="Times New Roman" w:hAnsi="Helvetica" w:cs="Helvetica"/>
          <w:sz w:val="24"/>
          <w:szCs w:val="24"/>
        </w:rPr>
        <w:t xml:space="preserve">, also known as the Nursing Home Reform </w:t>
      </w:r>
      <w:r w:rsidR="00956008">
        <w:rPr>
          <w:rFonts w:ascii="Helvetica" w:eastAsia="Times New Roman" w:hAnsi="Helvetica" w:cs="Helvetica"/>
          <w:sz w:val="24"/>
          <w:szCs w:val="24"/>
        </w:rPr>
        <w:t>Act</w:t>
      </w:r>
      <w:r w:rsidR="000B28BD"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vertAlign w:val="superscript"/>
        </w:rPr>
        <w:footnoteReference w:id="21"/>
      </w:r>
      <w:r w:rsidR="00985E97" w:rsidRPr="004F44E9">
        <w:rPr>
          <w:rFonts w:ascii="Helvetica" w:eastAsia="Times New Roman" w:hAnsi="Helvetica" w:cs="Helvetica"/>
          <w:sz w:val="24"/>
          <w:szCs w:val="24"/>
        </w:rPr>
        <w:t xml:space="preserve"> </w:t>
      </w:r>
    </w:p>
    <w:p w14:paraId="579A641E" w14:textId="77777777" w:rsidR="00055575" w:rsidRPr="004F44E9" w:rsidRDefault="00055575" w:rsidP="002C0D56">
      <w:pPr>
        <w:contextualSpacing/>
        <w:jc w:val="both"/>
        <w:rPr>
          <w:rFonts w:ascii="Helvetica" w:eastAsia="Times New Roman" w:hAnsi="Helvetica" w:cs="Helvetica"/>
          <w:sz w:val="24"/>
          <w:szCs w:val="24"/>
        </w:rPr>
      </w:pPr>
    </w:p>
    <w:p w14:paraId="62874C5C" w14:textId="6961EB54" w:rsidR="00055575" w:rsidRPr="004F44E9" w:rsidRDefault="00B25EB0" w:rsidP="002C0D56">
      <w:p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While the primary </w:t>
      </w:r>
      <w:r w:rsidR="005314F4" w:rsidRPr="004F44E9">
        <w:rPr>
          <w:rFonts w:ascii="Helvetica" w:eastAsia="Times New Roman" w:hAnsi="Helvetica" w:cs="Helvetica"/>
          <w:sz w:val="24"/>
          <w:szCs w:val="24"/>
        </w:rPr>
        <w:t xml:space="preserve">goals of </w:t>
      </w:r>
      <w:r w:rsidR="00985E97" w:rsidRPr="004F44E9">
        <w:rPr>
          <w:rFonts w:ascii="Helvetica" w:eastAsia="Times New Roman" w:hAnsi="Helvetica" w:cs="Helvetica"/>
          <w:sz w:val="24"/>
          <w:szCs w:val="24"/>
        </w:rPr>
        <w:t xml:space="preserve">OBRA </w:t>
      </w:r>
      <w:r w:rsidR="003B6DB5" w:rsidRPr="004F44E9">
        <w:rPr>
          <w:rFonts w:ascii="Helvetica" w:eastAsia="Times New Roman" w:hAnsi="Helvetica" w:cs="Helvetica"/>
          <w:sz w:val="24"/>
          <w:szCs w:val="24"/>
        </w:rPr>
        <w:t xml:space="preserve">’87 </w:t>
      </w:r>
      <w:r w:rsidR="00A74067" w:rsidRPr="004F44E9">
        <w:rPr>
          <w:rFonts w:ascii="Helvetica" w:eastAsia="Times New Roman" w:hAnsi="Helvetica" w:cs="Helvetica"/>
          <w:sz w:val="24"/>
          <w:szCs w:val="24"/>
        </w:rPr>
        <w:t xml:space="preserve">were </w:t>
      </w:r>
      <w:r w:rsidR="00985E97" w:rsidRPr="004F44E9">
        <w:rPr>
          <w:rFonts w:ascii="Helvetica" w:eastAsia="Times New Roman" w:hAnsi="Helvetica" w:cs="Helvetica"/>
          <w:sz w:val="24"/>
          <w:szCs w:val="24"/>
        </w:rPr>
        <w:t xml:space="preserve">to improve the quality of care provided to residents and establish uniform standards for nursing </w:t>
      </w:r>
      <w:r w:rsidR="00173971" w:rsidRPr="004F44E9">
        <w:rPr>
          <w:rFonts w:ascii="Helvetica" w:eastAsia="Times New Roman" w:hAnsi="Helvetica" w:cs="Helvetica"/>
          <w:sz w:val="24"/>
          <w:szCs w:val="24"/>
        </w:rPr>
        <w:t>facilities</w:t>
      </w:r>
      <w:r w:rsidR="00985E97" w:rsidRPr="004F44E9">
        <w:rPr>
          <w:rFonts w:ascii="Helvetica" w:eastAsia="Times New Roman" w:hAnsi="Helvetica" w:cs="Helvetica"/>
          <w:sz w:val="24"/>
          <w:szCs w:val="24"/>
        </w:rPr>
        <w:t xml:space="preserve">, </w:t>
      </w:r>
      <w:r w:rsidR="003B6DB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 xml:space="preserve">also required </w:t>
      </w:r>
      <w:r w:rsidR="00985E97" w:rsidRPr="004F44E9">
        <w:rPr>
          <w:rFonts w:ascii="Helvetica" w:eastAsia="Times New Roman" w:hAnsi="Helvetica" w:cs="Helvetica"/>
          <w:b/>
          <w:bCs/>
          <w:sz w:val="24"/>
          <w:szCs w:val="24"/>
        </w:rPr>
        <w:t xml:space="preserve">nursing </w:t>
      </w:r>
      <w:r w:rsidR="003B6DB5" w:rsidRPr="004F44E9">
        <w:rPr>
          <w:rFonts w:ascii="Helvetica" w:eastAsia="Times New Roman" w:hAnsi="Helvetica" w:cs="Helvetica"/>
          <w:b/>
          <w:bCs/>
          <w:sz w:val="24"/>
          <w:szCs w:val="24"/>
        </w:rPr>
        <w:t>facilities</w:t>
      </w:r>
      <w:r w:rsidR="003B6DB5"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to:</w:t>
      </w:r>
    </w:p>
    <w:p w14:paraId="72A85AB3" w14:textId="1E187931" w:rsidR="00985E97" w:rsidRPr="004F44E9" w:rsidRDefault="00F24B47" w:rsidP="00985E97">
      <w:pPr>
        <w:numPr>
          <w:ilvl w:val="0"/>
          <w:numId w:val="76"/>
        </w:numPr>
        <w:contextualSpacing/>
        <w:jc w:val="both"/>
        <w:rPr>
          <w:rFonts w:ascii="Helvetica" w:eastAsia="Times New Roman" w:hAnsi="Helvetica" w:cs="Helvetica"/>
          <w:sz w:val="24"/>
          <w:szCs w:val="24"/>
        </w:rPr>
      </w:pPr>
      <w:r>
        <w:rPr>
          <w:rFonts w:ascii="Helvetica" w:eastAsia="Times New Roman" w:hAnsi="Helvetica" w:cs="Helvetica"/>
          <w:sz w:val="24"/>
          <w:szCs w:val="24"/>
        </w:rPr>
        <w:t>P</w:t>
      </w:r>
      <w:r w:rsidRPr="004F44E9">
        <w:rPr>
          <w:rFonts w:ascii="Helvetica" w:eastAsia="Times New Roman" w:hAnsi="Helvetica" w:cs="Helvetica"/>
          <w:sz w:val="24"/>
          <w:szCs w:val="24"/>
        </w:rPr>
        <w:t xml:space="preserve">romote </w:t>
      </w:r>
      <w:r w:rsidR="00985E97" w:rsidRPr="004F44E9">
        <w:rPr>
          <w:rFonts w:ascii="Helvetica" w:eastAsia="Times New Roman" w:hAnsi="Helvetica" w:cs="Helvetica"/>
          <w:sz w:val="24"/>
          <w:szCs w:val="24"/>
        </w:rPr>
        <w:t>the “physical, mental</w:t>
      </w:r>
      <w:r w:rsidR="00AE60EC"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psychosocial well-being of each resident” </w:t>
      </w:r>
    </w:p>
    <w:p w14:paraId="37E954F3" w14:textId="2BEE1C14" w:rsidR="005002B6" w:rsidRPr="004F44E9" w:rsidRDefault="00F24B47" w:rsidP="00C6151D">
      <w:pPr>
        <w:numPr>
          <w:ilvl w:val="0"/>
          <w:numId w:val="76"/>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Promote</w:t>
      </w:r>
      <w:r w:rsidR="00985E97" w:rsidRPr="004F44E9">
        <w:rPr>
          <w:rFonts w:ascii="Helvetica" w:eastAsia="Times New Roman" w:hAnsi="Helvetica" w:cs="Helvetica"/>
          <w:sz w:val="24"/>
          <w:szCs w:val="24"/>
        </w:rPr>
        <w:t xml:space="preserve"> the quality of life, choice, self-determination</w:t>
      </w:r>
      <w:r w:rsidR="005111E8"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rights of each resident</w:t>
      </w:r>
    </w:p>
    <w:p w14:paraId="565DD2C0" w14:textId="4BFA6E3E" w:rsidR="00985E97" w:rsidRPr="004F44E9" w:rsidRDefault="00B75CC1" w:rsidP="00C6151D">
      <w:pPr>
        <w:spacing w:before="240" w:after="0"/>
        <w:jc w:val="both"/>
        <w:rPr>
          <w:rFonts w:ascii="Helvetica" w:eastAsia="Times New Roman" w:hAnsi="Helvetica" w:cs="Helvetica"/>
          <w:sz w:val="24"/>
          <w:szCs w:val="24"/>
        </w:rPr>
      </w:pPr>
      <w:r>
        <w:rPr>
          <w:rFonts w:ascii="Helvetica" w:eastAsia="Times New Roman" w:hAnsi="Helvetica" w:cs="Helvetica"/>
          <w:sz w:val="24"/>
          <w:szCs w:val="24"/>
        </w:rPr>
        <w:lastRenderedPageBreak/>
        <w:t xml:space="preserve">Additionally, </w:t>
      </w:r>
      <w:r w:rsidR="0005557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require</w:t>
      </w:r>
      <w:r>
        <w:rPr>
          <w:rFonts w:ascii="Helvetica" w:eastAsia="Times New Roman" w:hAnsi="Helvetica" w:cs="Helvetica"/>
          <w:sz w:val="24"/>
          <w:szCs w:val="24"/>
        </w:rPr>
        <w:t>d</w:t>
      </w:r>
      <w:r w:rsidR="00985E97" w:rsidRPr="004F44E9">
        <w:rPr>
          <w:rFonts w:ascii="Helvetica" w:eastAsia="Times New Roman" w:hAnsi="Helvetica" w:cs="Helvetica"/>
          <w:sz w:val="24"/>
          <w:szCs w:val="24"/>
        </w:rPr>
        <w:t xml:space="preserve"> </w:t>
      </w:r>
      <w:r w:rsidR="00985E97" w:rsidRPr="004F44E9">
        <w:rPr>
          <w:rFonts w:ascii="Helvetica" w:eastAsia="Times New Roman" w:hAnsi="Helvetica" w:cs="Helvetica"/>
          <w:b/>
          <w:bCs/>
          <w:sz w:val="24"/>
          <w:szCs w:val="24"/>
        </w:rPr>
        <w:t>state and federal governments</w:t>
      </w:r>
      <w:r w:rsidR="00985E97" w:rsidRPr="004F44E9">
        <w:rPr>
          <w:rFonts w:ascii="Helvetica" w:eastAsia="Times New Roman" w:hAnsi="Helvetica" w:cs="Helvetica"/>
          <w:sz w:val="24"/>
          <w:szCs w:val="24"/>
        </w:rPr>
        <w:t xml:space="preserve"> to:</w:t>
      </w:r>
    </w:p>
    <w:p w14:paraId="686AFFD7" w14:textId="6937C762" w:rsidR="00985E97" w:rsidRPr="004F44E9" w:rsidRDefault="00F24B47" w:rsidP="00985E97">
      <w:pPr>
        <w:numPr>
          <w:ilvl w:val="0"/>
          <w:numId w:val="77"/>
        </w:numPr>
        <w:contextualSpacing/>
        <w:jc w:val="both"/>
        <w:rPr>
          <w:rFonts w:ascii="Helvetica" w:eastAsia="Times New Roman" w:hAnsi="Helvetica" w:cs="Helvetica"/>
          <w:sz w:val="24"/>
          <w:szCs w:val="24"/>
        </w:rPr>
      </w:pPr>
      <w:r>
        <w:rPr>
          <w:rFonts w:ascii="Helvetica" w:eastAsia="Times New Roman" w:hAnsi="Helvetica" w:cs="Helvetica"/>
          <w:sz w:val="24"/>
          <w:szCs w:val="24"/>
        </w:rPr>
        <w:t>E</w:t>
      </w:r>
      <w:r w:rsidRPr="004F44E9">
        <w:rPr>
          <w:rFonts w:ascii="Helvetica" w:eastAsia="Times New Roman" w:hAnsi="Helvetica" w:cs="Helvetica"/>
          <w:sz w:val="24"/>
          <w:szCs w:val="24"/>
        </w:rPr>
        <w:t xml:space="preserve">valuate </w:t>
      </w:r>
      <w:r w:rsidR="00985E97" w:rsidRPr="004F44E9">
        <w:rPr>
          <w:rFonts w:ascii="Helvetica" w:eastAsia="Times New Roman" w:hAnsi="Helvetica" w:cs="Helvetica"/>
          <w:sz w:val="24"/>
          <w:szCs w:val="24"/>
        </w:rPr>
        <w:t>whether each resident is receiving care which promotes the highest practicable well-being</w:t>
      </w:r>
    </w:p>
    <w:p w14:paraId="6BE5D11D" w14:textId="7880740A" w:rsidR="00985E97" w:rsidRPr="004F44E9" w:rsidRDefault="00F24B47" w:rsidP="00985E97">
      <w:pPr>
        <w:numPr>
          <w:ilvl w:val="0"/>
          <w:numId w:val="77"/>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Ensure</w:t>
      </w:r>
      <w:r w:rsidR="00985E97" w:rsidRPr="004F44E9">
        <w:rPr>
          <w:rFonts w:ascii="Helvetica" w:eastAsia="Times New Roman" w:hAnsi="Helvetica" w:cs="Helvetica"/>
          <w:sz w:val="24"/>
          <w:szCs w:val="24"/>
        </w:rPr>
        <w:t xml:space="preserve"> facility compliance with residents’ rights and quality of life</w:t>
      </w:r>
    </w:p>
    <w:p w14:paraId="6A9448F5" w14:textId="77777777" w:rsidR="00985E97" w:rsidRPr="004F44E9" w:rsidRDefault="00985E97" w:rsidP="00985E97">
      <w:pPr>
        <w:ind w:left="720"/>
        <w:contextualSpacing/>
        <w:jc w:val="both"/>
        <w:rPr>
          <w:rFonts w:ascii="Helvetica" w:eastAsia="Times New Roman" w:hAnsi="Helvetica" w:cs="Helvetica"/>
          <w:sz w:val="24"/>
          <w:szCs w:val="24"/>
        </w:rPr>
      </w:pPr>
    </w:p>
    <w:p w14:paraId="55BFCFEB" w14:textId="5B230A30" w:rsidR="00985E97" w:rsidRPr="004F44E9" w:rsidRDefault="00C46160" w:rsidP="00C46160">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Federal Requirements for States and Long-Term Care Facilities</w:t>
      </w:r>
      <w:r w:rsidR="009E48B0" w:rsidRPr="004F44E9">
        <w:rPr>
          <w:rStyle w:val="FootnoteReference"/>
          <w:rFonts w:ascii="Helvetica" w:eastAsia="Times New Roman" w:hAnsi="Helvetica" w:cs="Helvetica"/>
          <w:sz w:val="24"/>
          <w:szCs w:val="24"/>
        </w:rPr>
        <w:footnoteReference w:id="22"/>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Person-centered care is a requirement of the federal nursing facility regulations. The</w:t>
      </w:r>
      <w:r w:rsidR="009E48B0" w:rsidRPr="004F44E9">
        <w:rPr>
          <w:rFonts w:ascii="Helvetica" w:eastAsia="Times New Roman" w:hAnsi="Helvetica" w:cs="Helvetica"/>
          <w:sz w:val="24"/>
          <w:szCs w:val="24"/>
        </w:rPr>
        <w:t xml:space="preserve"> regulations define resident-centered care as</w:t>
      </w:r>
      <w:r w:rsidR="007602F0">
        <w:rPr>
          <w:rFonts w:ascii="Helvetica" w:eastAsia="Times New Roman" w:hAnsi="Helvetica" w:cs="Helvetica"/>
          <w:sz w:val="24"/>
          <w:szCs w:val="24"/>
        </w:rPr>
        <w:t xml:space="preserve"> follows</w:t>
      </w:r>
      <w:r w:rsidR="009E48B0" w:rsidRPr="004F44E9">
        <w:rPr>
          <w:rFonts w:ascii="Helvetica" w:eastAsia="Times New Roman" w:hAnsi="Helvetica" w:cs="Helvetica"/>
          <w:sz w:val="24"/>
          <w:szCs w:val="24"/>
        </w:rPr>
        <w:t xml:space="preserve">: </w:t>
      </w:r>
    </w:p>
    <w:p w14:paraId="183B5A80" w14:textId="380B9613" w:rsidR="00DB1275" w:rsidRPr="004F44E9" w:rsidRDefault="00DB1275" w:rsidP="00DB1275">
      <w:pPr>
        <w:contextualSpacing/>
        <w:jc w:val="both"/>
        <w:rPr>
          <w:rFonts w:ascii="Helvetica" w:eastAsia="Times New Roman" w:hAnsi="Helvetica" w:cs="Helvetica"/>
          <w:sz w:val="24"/>
          <w:szCs w:val="24"/>
        </w:rPr>
      </w:pPr>
    </w:p>
    <w:p w14:paraId="330505CE" w14:textId="59E5D27E" w:rsidR="003B6DB5" w:rsidRPr="00E803B3" w:rsidRDefault="00C6151D" w:rsidP="00AF4571">
      <w:pPr>
        <w:ind w:left="360" w:right="630"/>
        <w:contextualSpacing/>
        <w:jc w:val="both"/>
        <w:rPr>
          <w:rFonts w:ascii="Helvetica" w:eastAsia="Times New Roman" w:hAnsi="Helvetica" w:cs="Helvetica"/>
          <w:i/>
          <w:iCs/>
          <w:color w:val="000000" w:themeColor="text1"/>
          <w:sz w:val="24"/>
          <w:szCs w:val="24"/>
        </w:rPr>
      </w:pPr>
      <w:r w:rsidRPr="00E803B3">
        <w:rPr>
          <w:rFonts w:ascii="Helvetica" w:eastAsia="Times New Roman" w:hAnsi="Helvetica" w:cs="Helvetica"/>
          <w:i/>
          <w:iCs/>
          <w:color w:val="000000" w:themeColor="text1"/>
          <w:sz w:val="24"/>
          <w:szCs w:val="24"/>
        </w:rPr>
        <w:t>“</w:t>
      </w:r>
      <w:r w:rsidR="007B168C" w:rsidRPr="00E803B3">
        <w:rPr>
          <w:rFonts w:ascii="Helvetica" w:eastAsia="Times New Roman" w:hAnsi="Helvetica" w:cs="Helvetica"/>
          <w:i/>
          <w:iCs/>
          <w:color w:val="000000" w:themeColor="text1"/>
          <w:sz w:val="24"/>
          <w:szCs w:val="24"/>
        </w:rPr>
        <w:t>…</w:t>
      </w:r>
      <w:r w:rsidR="00DB1275" w:rsidRPr="00E803B3">
        <w:rPr>
          <w:rFonts w:ascii="Helvetica" w:eastAsia="Times New Roman" w:hAnsi="Helvetica" w:cs="Helvetica"/>
          <w:i/>
          <w:iCs/>
          <w:color w:val="000000" w:themeColor="text1"/>
          <w:sz w:val="24"/>
          <w:szCs w:val="24"/>
        </w:rPr>
        <w:t>person-centered care means to focus on the resident as the locus of control and support the resident in making their own choices and having control over their daily lives.</w:t>
      </w:r>
      <w:r w:rsidRPr="00E803B3">
        <w:rPr>
          <w:rFonts w:ascii="Helvetica" w:eastAsia="Times New Roman" w:hAnsi="Helvetica" w:cs="Helvetica"/>
          <w:i/>
          <w:iCs/>
          <w:color w:val="000000" w:themeColor="text1"/>
          <w:sz w:val="24"/>
          <w:szCs w:val="24"/>
        </w:rPr>
        <w:t>”</w:t>
      </w:r>
    </w:p>
    <w:p w14:paraId="40E021E9" w14:textId="77777777" w:rsidR="00BD5A80" w:rsidRPr="004F44E9" w:rsidRDefault="00BD5A80" w:rsidP="00FC6540">
      <w:pPr>
        <w:contextualSpacing/>
        <w:jc w:val="both"/>
        <w:rPr>
          <w:rFonts w:ascii="Helvetica" w:eastAsia="Times New Roman" w:hAnsi="Helvetica" w:cs="Helvetica"/>
          <w:color w:val="943634" w:themeColor="accent2" w:themeShade="BF"/>
          <w:sz w:val="22"/>
          <w:szCs w:val="22"/>
        </w:rPr>
      </w:pPr>
    </w:p>
    <w:p w14:paraId="60C9084F" w14:textId="384B8309" w:rsidR="006D1D06" w:rsidRPr="00AF4571" w:rsidRDefault="00FC6540" w:rsidP="00FC6540">
      <w:pPr>
        <w:contextualSpacing/>
        <w:jc w:val="both"/>
        <w:rPr>
          <w:rFonts w:ascii="Helvetica" w:eastAsia="Times New Roman" w:hAnsi="Helvetica" w:cs="Helvetica"/>
          <w:b/>
          <w:bCs/>
          <w:color w:val="000000" w:themeColor="text1"/>
          <w:sz w:val="24"/>
          <w:szCs w:val="24"/>
        </w:rPr>
      </w:pPr>
      <w:r w:rsidRPr="00AF4571">
        <w:rPr>
          <w:rFonts w:ascii="Helvetica" w:eastAsia="Times New Roman" w:hAnsi="Helvetica" w:cs="Helvetica"/>
          <w:b/>
          <w:bCs/>
          <w:color w:val="000000" w:themeColor="text1"/>
          <w:sz w:val="24"/>
          <w:szCs w:val="24"/>
        </w:rPr>
        <w:t xml:space="preserve">Home and Community-Based Services Final Regulation </w:t>
      </w:r>
    </w:p>
    <w:p w14:paraId="6BE5BD6E" w14:textId="72F09DD7" w:rsidR="0077585D" w:rsidRDefault="00E12F97"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For many years, there have been efforts on the national and state level</w:t>
      </w:r>
      <w:r w:rsidR="008B3348">
        <w:rPr>
          <w:rFonts w:ascii="Helvetica" w:hAnsi="Helvetica" w:cs="Helvetica"/>
          <w:color w:val="000000"/>
          <w:sz w:val="24"/>
          <w:szCs w:val="24"/>
          <w:shd w:val="clear" w:color="auto" w:fill="FFFFFF"/>
        </w:rPr>
        <w:t>s</w:t>
      </w:r>
      <w:r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 xml:space="preserve">to give individuals needing long-term services and supports more choices </w:t>
      </w:r>
      <w:r w:rsidR="007602F0">
        <w:rPr>
          <w:rFonts w:ascii="Helvetica" w:hAnsi="Helvetica" w:cs="Helvetica"/>
          <w:color w:val="000000"/>
          <w:sz w:val="24"/>
          <w:szCs w:val="24"/>
          <w:shd w:val="clear" w:color="auto" w:fill="FFFFFF"/>
        </w:rPr>
        <w:t>as to</w:t>
      </w:r>
      <w:r w:rsidR="007602F0"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where and how they receive those services</w:t>
      </w:r>
      <w:r w:rsidR="004722D0" w:rsidRPr="00AF4571">
        <w:rPr>
          <w:rFonts w:ascii="Helvetica" w:hAnsi="Helvetica" w:cs="Helvetica"/>
          <w:color w:val="000000"/>
          <w:sz w:val="24"/>
          <w:szCs w:val="24"/>
          <w:shd w:val="clear" w:color="auto" w:fill="FFFFFF"/>
        </w:rPr>
        <w:t xml:space="preserve">, </w:t>
      </w:r>
      <w:r w:rsidR="00E00CA6">
        <w:rPr>
          <w:rFonts w:ascii="Helvetica" w:hAnsi="Helvetica" w:cs="Helvetica"/>
          <w:color w:val="000000"/>
          <w:sz w:val="24"/>
          <w:szCs w:val="24"/>
          <w:shd w:val="clear" w:color="auto" w:fill="FFFFFF"/>
        </w:rPr>
        <w:t>offering</w:t>
      </w:r>
      <w:r w:rsidR="004722D0" w:rsidRPr="00AF4571">
        <w:rPr>
          <w:rFonts w:ascii="Helvetica" w:hAnsi="Helvetica" w:cs="Helvetica"/>
          <w:color w:val="000000"/>
          <w:sz w:val="24"/>
          <w:szCs w:val="24"/>
          <w:shd w:val="clear" w:color="auto" w:fill="FFFFFF"/>
        </w:rPr>
        <w:t xml:space="preserve"> options to</w:t>
      </w:r>
      <w:r w:rsidR="0022211C" w:rsidRPr="00AF4571">
        <w:rPr>
          <w:rFonts w:ascii="Helvetica" w:hAnsi="Helvetica" w:cs="Helvetica"/>
          <w:color w:val="000000"/>
          <w:sz w:val="24"/>
          <w:szCs w:val="24"/>
          <w:shd w:val="clear" w:color="auto" w:fill="FFFFFF"/>
        </w:rPr>
        <w:t xml:space="preserve"> receive services in their home or community setting rather than an</w:t>
      </w:r>
      <w:r w:rsidR="00A520BB" w:rsidRPr="00AF4571">
        <w:rPr>
          <w:rFonts w:ascii="Helvetica" w:hAnsi="Helvetica" w:cs="Helvetica"/>
          <w:color w:val="000000"/>
          <w:sz w:val="24"/>
          <w:szCs w:val="24"/>
          <w:shd w:val="clear" w:color="auto" w:fill="FFFFFF"/>
        </w:rPr>
        <w:t xml:space="preserve"> institutional setting (such as </w:t>
      </w:r>
      <w:r w:rsidR="0077585D" w:rsidRPr="00AF4571">
        <w:rPr>
          <w:rFonts w:ascii="Helvetica" w:hAnsi="Helvetica" w:cs="Helvetica"/>
          <w:color w:val="000000"/>
          <w:sz w:val="24"/>
          <w:szCs w:val="24"/>
          <w:shd w:val="clear" w:color="auto" w:fill="FFFFFF"/>
        </w:rPr>
        <w:t xml:space="preserve">a </w:t>
      </w:r>
      <w:r w:rsidR="00A520BB" w:rsidRPr="00AF4571">
        <w:rPr>
          <w:rFonts w:ascii="Helvetica" w:hAnsi="Helvetica" w:cs="Helvetica"/>
          <w:color w:val="000000"/>
          <w:sz w:val="24"/>
          <w:szCs w:val="24"/>
          <w:shd w:val="clear" w:color="auto" w:fill="FFFFFF"/>
        </w:rPr>
        <w:t>nursing facilit</w:t>
      </w:r>
      <w:r w:rsidR="0077585D" w:rsidRPr="00AF4571">
        <w:rPr>
          <w:rFonts w:ascii="Helvetica" w:hAnsi="Helvetica" w:cs="Helvetica"/>
          <w:color w:val="000000"/>
          <w:sz w:val="24"/>
          <w:szCs w:val="24"/>
          <w:shd w:val="clear" w:color="auto" w:fill="FFFFFF"/>
        </w:rPr>
        <w:t>y</w:t>
      </w:r>
      <w:r w:rsidR="00A520BB" w:rsidRPr="00AF4571">
        <w:rPr>
          <w:rFonts w:ascii="Helvetica" w:hAnsi="Helvetica" w:cs="Helvetica"/>
          <w:color w:val="000000"/>
          <w:sz w:val="24"/>
          <w:szCs w:val="24"/>
          <w:shd w:val="clear" w:color="auto" w:fill="FFFFFF"/>
        </w:rPr>
        <w:t>)</w:t>
      </w:r>
      <w:r w:rsidR="0022211C" w:rsidRPr="00AF4571">
        <w:rPr>
          <w:rFonts w:ascii="Helvetica" w:hAnsi="Helvetica" w:cs="Helvetica"/>
          <w:color w:val="000000"/>
          <w:sz w:val="24"/>
          <w:szCs w:val="24"/>
          <w:shd w:val="clear" w:color="auto" w:fill="FFFFFF"/>
        </w:rPr>
        <w:t>.</w:t>
      </w:r>
      <w:r w:rsidR="00A520BB" w:rsidRPr="00AF4571">
        <w:rPr>
          <w:rFonts w:ascii="Helvetica" w:hAnsi="Helvetica" w:cs="Helvetica"/>
          <w:color w:val="000000"/>
          <w:sz w:val="24"/>
          <w:szCs w:val="24"/>
          <w:shd w:val="clear" w:color="auto" w:fill="FFFFFF"/>
        </w:rPr>
        <w:t xml:space="preserve"> </w:t>
      </w:r>
    </w:p>
    <w:p w14:paraId="6CE3DB7C" w14:textId="77777777" w:rsidR="006150A7" w:rsidRPr="00AF4571" w:rsidRDefault="006150A7" w:rsidP="00FC6540">
      <w:pPr>
        <w:contextualSpacing/>
        <w:jc w:val="both"/>
        <w:rPr>
          <w:rFonts w:ascii="Helvetica" w:hAnsi="Helvetica" w:cs="Helvetica"/>
          <w:color w:val="000000"/>
          <w:sz w:val="24"/>
          <w:szCs w:val="24"/>
          <w:shd w:val="clear" w:color="auto" w:fill="FFFFFF"/>
        </w:rPr>
      </w:pPr>
    </w:p>
    <w:p w14:paraId="30096E52" w14:textId="6E2077A0" w:rsidR="00F1038F" w:rsidRPr="00AF4571" w:rsidRDefault="00E25B56"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 xml:space="preserve">On January 10, </w:t>
      </w:r>
      <w:r w:rsidR="00C17FC0" w:rsidRPr="00AF4571">
        <w:rPr>
          <w:rFonts w:ascii="Helvetica" w:hAnsi="Helvetica" w:cs="Helvetica"/>
          <w:color w:val="000000"/>
          <w:sz w:val="24"/>
          <w:szCs w:val="24"/>
          <w:shd w:val="clear" w:color="auto" w:fill="FFFFFF"/>
        </w:rPr>
        <w:t>2014,</w:t>
      </w:r>
      <w:r w:rsidRPr="00AF4571">
        <w:rPr>
          <w:rFonts w:ascii="Helvetica" w:hAnsi="Helvetica" w:cs="Helvetica"/>
          <w:color w:val="000000"/>
          <w:sz w:val="24"/>
          <w:szCs w:val="24"/>
          <w:shd w:val="clear" w:color="auto" w:fill="FFFFFF"/>
        </w:rPr>
        <w:t xml:space="preserve"> the Centers for Medicare </w:t>
      </w:r>
      <w:r w:rsidR="00573A3D">
        <w:rPr>
          <w:rFonts w:ascii="Helvetica" w:hAnsi="Helvetica" w:cs="Helvetica"/>
          <w:color w:val="000000"/>
          <w:sz w:val="24"/>
          <w:szCs w:val="24"/>
          <w:shd w:val="clear" w:color="auto" w:fill="FFFFFF"/>
        </w:rPr>
        <w:t>&amp;</w:t>
      </w:r>
      <w:r w:rsidRPr="00AF4571">
        <w:rPr>
          <w:rFonts w:ascii="Helvetica" w:hAnsi="Helvetica" w:cs="Helvetica"/>
          <w:color w:val="000000"/>
          <w:sz w:val="24"/>
          <w:szCs w:val="24"/>
          <w:shd w:val="clear" w:color="auto" w:fill="FFFFFF"/>
        </w:rPr>
        <w:t xml:space="preserve"> Medicaid Services (CMS) issued the Medicaid Home and Community-Based Services (HCBS) settings final rule. The final r</w:t>
      </w:r>
      <w:r w:rsidR="00656F27">
        <w:rPr>
          <w:rFonts w:ascii="Helvetica" w:hAnsi="Helvetica" w:cs="Helvetica"/>
          <w:color w:val="000000"/>
          <w:sz w:val="24"/>
          <w:szCs w:val="24"/>
          <w:shd w:val="clear" w:color="auto" w:fill="FFFFFF"/>
        </w:rPr>
        <w:t xml:space="preserve">ule </w:t>
      </w:r>
      <w:r w:rsidRPr="00AF4571">
        <w:rPr>
          <w:rFonts w:ascii="Helvetica" w:hAnsi="Helvetica" w:cs="Helvetica"/>
          <w:color w:val="000000"/>
          <w:sz w:val="24"/>
          <w:szCs w:val="24"/>
          <w:shd w:val="clear" w:color="auto" w:fill="FFFFFF"/>
        </w:rPr>
        <w:t>addresses several sections of Medicaid law under which states may use federal Medicaid funds to pay for HCBS</w:t>
      </w:r>
      <w:r w:rsidR="0077585D" w:rsidRPr="00AF4571">
        <w:rPr>
          <w:rFonts w:ascii="Helvetica" w:hAnsi="Helvetica" w:cs="Helvetica"/>
          <w:color w:val="000000"/>
          <w:sz w:val="24"/>
          <w:szCs w:val="24"/>
          <w:shd w:val="clear" w:color="auto" w:fill="FFFFFF"/>
        </w:rPr>
        <w:t>, meaning s</w:t>
      </w:r>
      <w:r w:rsidR="006250C5" w:rsidRPr="00AF4571">
        <w:rPr>
          <w:rFonts w:ascii="Helvetica" w:hAnsi="Helvetica" w:cs="Helvetica"/>
          <w:color w:val="000000"/>
          <w:sz w:val="24"/>
          <w:szCs w:val="24"/>
          <w:shd w:val="clear" w:color="auto" w:fill="FFFFFF"/>
        </w:rPr>
        <w:t xml:space="preserve">ome </w:t>
      </w:r>
      <w:r w:rsidR="00A90C12" w:rsidRPr="00AF4571">
        <w:rPr>
          <w:rFonts w:ascii="Helvetica" w:hAnsi="Helvetica" w:cs="Helvetica"/>
          <w:color w:val="000000"/>
          <w:sz w:val="24"/>
          <w:szCs w:val="24"/>
          <w:shd w:val="clear" w:color="auto" w:fill="FFFFFF"/>
        </w:rPr>
        <w:t xml:space="preserve">residential care communities may accept Medicaid </w:t>
      </w:r>
      <w:r w:rsidR="00AC2877" w:rsidRPr="00AF4571">
        <w:rPr>
          <w:rFonts w:ascii="Helvetica" w:hAnsi="Helvetica" w:cs="Helvetica"/>
          <w:color w:val="000000"/>
          <w:sz w:val="24"/>
          <w:szCs w:val="24"/>
          <w:shd w:val="clear" w:color="auto" w:fill="FFFFFF"/>
        </w:rPr>
        <w:t>under a</w:t>
      </w:r>
      <w:r w:rsidR="008B3348">
        <w:rPr>
          <w:rFonts w:ascii="Helvetica" w:hAnsi="Helvetica" w:cs="Helvetica"/>
          <w:color w:val="000000"/>
          <w:sz w:val="24"/>
          <w:szCs w:val="24"/>
          <w:shd w:val="clear" w:color="auto" w:fill="FFFFFF"/>
        </w:rPr>
        <w:t>n</w:t>
      </w:r>
      <w:r w:rsidR="00AC2877" w:rsidRPr="00AF4571">
        <w:rPr>
          <w:rFonts w:ascii="Helvetica" w:hAnsi="Helvetica" w:cs="Helvetica"/>
          <w:color w:val="000000"/>
          <w:sz w:val="24"/>
          <w:szCs w:val="24"/>
          <w:shd w:val="clear" w:color="auto" w:fill="FFFFFF"/>
        </w:rPr>
        <w:t xml:space="preserve"> HCBS waiver</w:t>
      </w:r>
      <w:r w:rsidRPr="00AF4571">
        <w:rPr>
          <w:rFonts w:ascii="Helvetica" w:hAnsi="Helvetica" w:cs="Helvetica"/>
          <w:color w:val="000000"/>
          <w:sz w:val="24"/>
          <w:szCs w:val="24"/>
          <w:shd w:val="clear" w:color="auto" w:fill="FFFFFF"/>
        </w:rPr>
        <w:t xml:space="preserve">. </w:t>
      </w:r>
      <w:r w:rsidR="006063B3" w:rsidRPr="00AF4571">
        <w:rPr>
          <w:rFonts w:ascii="Helvetica" w:hAnsi="Helvetica" w:cs="Helvetica"/>
          <w:color w:val="000000"/>
          <w:sz w:val="24"/>
          <w:szCs w:val="24"/>
          <w:shd w:val="clear" w:color="auto" w:fill="FFFFFF"/>
        </w:rPr>
        <w:t>Nearly all states and DC offer services through HCBS waivers.</w:t>
      </w:r>
      <w:r w:rsidR="000778FA" w:rsidRPr="00AF4571">
        <w:rPr>
          <w:rFonts w:ascii="Helvetica" w:hAnsi="Helvetica" w:cs="Helvetica"/>
          <w:color w:val="000000"/>
          <w:sz w:val="24"/>
          <w:szCs w:val="24"/>
          <w:shd w:val="clear" w:color="auto" w:fill="FFFFFF"/>
        </w:rPr>
        <w:t xml:space="preserve"> </w:t>
      </w:r>
    </w:p>
    <w:p w14:paraId="6BC8C1AB" w14:textId="77777777" w:rsidR="00F1038F" w:rsidRPr="00AF4571" w:rsidRDefault="00F1038F" w:rsidP="00FC6540">
      <w:pPr>
        <w:contextualSpacing/>
        <w:jc w:val="both"/>
        <w:rPr>
          <w:rFonts w:ascii="Helvetica" w:hAnsi="Helvetica" w:cs="Helvetica"/>
          <w:color w:val="000000"/>
          <w:sz w:val="24"/>
          <w:szCs w:val="24"/>
          <w:shd w:val="clear" w:color="auto" w:fill="FFFFFF"/>
        </w:rPr>
      </w:pPr>
    </w:p>
    <w:p w14:paraId="5889015A" w14:textId="09D1A12D" w:rsidR="00E25B56" w:rsidRPr="00AF4571" w:rsidRDefault="000778FA" w:rsidP="00FC6540">
      <w:pPr>
        <w:contextualSpacing/>
        <w:jc w:val="both"/>
        <w:rPr>
          <w:rFonts w:ascii="Helvetica" w:eastAsia="Times New Roman" w:hAnsi="Helvetica" w:cs="Helvetica"/>
          <w:iCs/>
          <w:color w:val="943634" w:themeColor="accent2" w:themeShade="BF"/>
          <w:sz w:val="24"/>
          <w:szCs w:val="24"/>
        </w:rPr>
      </w:pPr>
      <w:r w:rsidRPr="00AF4571">
        <w:rPr>
          <w:rFonts w:ascii="Helvetica" w:hAnsi="Helvetica" w:cs="Helvetica"/>
          <w:color w:val="000000"/>
          <w:sz w:val="24"/>
          <w:szCs w:val="24"/>
          <w:shd w:val="clear" w:color="auto" w:fill="FFFFFF"/>
        </w:rPr>
        <w:t xml:space="preserve">In addition to how </w:t>
      </w:r>
      <w:r w:rsidR="00F1038F" w:rsidRPr="00AF4571">
        <w:rPr>
          <w:rFonts w:ascii="Helvetica" w:hAnsi="Helvetica" w:cs="Helvetica"/>
          <w:color w:val="000000"/>
          <w:sz w:val="24"/>
          <w:szCs w:val="24"/>
          <w:shd w:val="clear" w:color="auto" w:fill="FFFFFF"/>
        </w:rPr>
        <w:t>state</w:t>
      </w:r>
      <w:r w:rsidR="008B3348">
        <w:rPr>
          <w:rFonts w:ascii="Helvetica" w:hAnsi="Helvetica" w:cs="Helvetica"/>
          <w:color w:val="000000"/>
          <w:sz w:val="24"/>
          <w:szCs w:val="24"/>
          <w:shd w:val="clear" w:color="auto" w:fill="FFFFFF"/>
        </w:rPr>
        <w:t>s</w:t>
      </w:r>
      <w:r w:rsidR="00F1038F" w:rsidRPr="00AF4571">
        <w:rPr>
          <w:rFonts w:ascii="Helvetica" w:hAnsi="Helvetica" w:cs="Helvetica"/>
          <w:color w:val="000000"/>
          <w:sz w:val="24"/>
          <w:szCs w:val="24"/>
          <w:shd w:val="clear" w:color="auto" w:fill="FFFFFF"/>
        </w:rPr>
        <w:t xml:space="preserve"> may use waivers, the final </w:t>
      </w:r>
      <w:r w:rsidR="00F1038F" w:rsidRPr="009F333E">
        <w:rPr>
          <w:rFonts w:ascii="Helvetica" w:hAnsi="Helvetica" w:cs="Helvetica"/>
          <w:color w:val="000000" w:themeColor="text1"/>
          <w:sz w:val="24"/>
          <w:szCs w:val="24"/>
          <w:shd w:val="clear" w:color="auto" w:fill="FFFFFF"/>
        </w:rPr>
        <w:t xml:space="preserve">rule </w:t>
      </w:r>
      <w:r w:rsidR="00F1038F" w:rsidRPr="009F333E">
        <w:rPr>
          <w:rFonts w:ascii="Helvetica" w:eastAsia="Times New Roman" w:hAnsi="Helvetica" w:cs="Helvetica"/>
          <w:iCs/>
          <w:color w:val="000000" w:themeColor="text1"/>
          <w:sz w:val="24"/>
          <w:szCs w:val="24"/>
        </w:rPr>
        <w:t>specifies that service planning for participants in Medicaid HCBS programs under section 1915(c) and 1915(i) of the Act must be developed through a person</w:t>
      </w:r>
      <w:r w:rsidR="009F333E">
        <w:rPr>
          <w:rFonts w:ascii="Helvetica" w:eastAsia="Times New Roman" w:hAnsi="Helvetica" w:cs="Helvetica"/>
          <w:iCs/>
          <w:color w:val="000000" w:themeColor="text1"/>
          <w:sz w:val="24"/>
          <w:szCs w:val="24"/>
        </w:rPr>
        <w:t>-</w:t>
      </w:r>
      <w:r w:rsidR="00F1038F" w:rsidRPr="009F333E">
        <w:rPr>
          <w:rFonts w:ascii="Helvetica" w:eastAsia="Times New Roman" w:hAnsi="Helvetica" w:cs="Helvetica"/>
          <w:iCs/>
          <w:color w:val="000000" w:themeColor="text1"/>
          <w:sz w:val="24"/>
          <w:szCs w:val="24"/>
        </w:rPr>
        <w:t xml:space="preserve">centered planning process that addresses health and long-term services and support needs in a manner that reflects individual preferences and goals. </w:t>
      </w:r>
      <w:r w:rsidR="0057450C" w:rsidRPr="009F333E">
        <w:rPr>
          <w:rFonts w:ascii="Helvetica" w:eastAsia="Times New Roman" w:hAnsi="Helvetica" w:cs="Helvetica"/>
          <w:iCs/>
          <w:color w:val="000000" w:themeColor="text1"/>
          <w:sz w:val="24"/>
          <w:szCs w:val="24"/>
        </w:rPr>
        <w:t>P</w:t>
      </w:r>
      <w:r w:rsidR="0052587B" w:rsidRPr="009F333E">
        <w:rPr>
          <w:rFonts w:ascii="Helvetica" w:eastAsia="Times New Roman" w:hAnsi="Helvetica" w:cs="Helvetica"/>
          <w:iCs/>
          <w:color w:val="000000" w:themeColor="text1"/>
          <w:sz w:val="24"/>
          <w:szCs w:val="24"/>
        </w:rPr>
        <w:t>erson-centered planning will be discussed more in a future section, but t</w:t>
      </w:r>
      <w:r w:rsidR="00E62127" w:rsidRPr="009F333E">
        <w:rPr>
          <w:rFonts w:ascii="Helvetica" w:eastAsia="Times New Roman" w:hAnsi="Helvetica" w:cs="Helvetica"/>
          <w:iCs/>
          <w:color w:val="000000" w:themeColor="text1"/>
          <w:sz w:val="24"/>
          <w:szCs w:val="24"/>
        </w:rPr>
        <w:t xml:space="preserve">he </w:t>
      </w:r>
      <w:r w:rsidR="00287A92" w:rsidRPr="009F333E">
        <w:rPr>
          <w:rFonts w:ascii="Helvetica" w:eastAsia="Times New Roman" w:hAnsi="Helvetica" w:cs="Helvetica"/>
          <w:iCs/>
          <w:color w:val="000000" w:themeColor="text1"/>
          <w:sz w:val="24"/>
          <w:szCs w:val="24"/>
        </w:rPr>
        <w:t>rule clearly states the importance of person-centered care</w:t>
      </w:r>
      <w:r w:rsidR="007602F0">
        <w:rPr>
          <w:rFonts w:ascii="Helvetica" w:eastAsia="Times New Roman" w:hAnsi="Helvetica" w:cs="Helvetica"/>
          <w:iCs/>
          <w:color w:val="000000" w:themeColor="text1"/>
          <w:sz w:val="24"/>
          <w:szCs w:val="24"/>
        </w:rPr>
        <w:t>.</w:t>
      </w:r>
      <w:r w:rsidR="007602F0" w:rsidRPr="009F333E">
        <w:rPr>
          <w:rFonts w:ascii="Helvetica" w:eastAsia="Times New Roman" w:hAnsi="Helvetica" w:cs="Helvetica"/>
          <w:iCs/>
          <w:color w:val="000000" w:themeColor="text1"/>
          <w:sz w:val="24"/>
          <w:szCs w:val="24"/>
        </w:rPr>
        <w:t xml:space="preserve"> </w:t>
      </w:r>
    </w:p>
    <w:p w14:paraId="4E07F04D" w14:textId="219A96A9" w:rsidR="00287A92" w:rsidRPr="00AF4571" w:rsidRDefault="00287A92" w:rsidP="00FC6540">
      <w:pPr>
        <w:contextualSpacing/>
        <w:jc w:val="both"/>
        <w:rPr>
          <w:rFonts w:ascii="Helvetica" w:eastAsia="Times New Roman" w:hAnsi="Helvetica" w:cs="Helvetica"/>
          <w:iCs/>
          <w:color w:val="943634" w:themeColor="accent2" w:themeShade="BF"/>
          <w:sz w:val="24"/>
          <w:szCs w:val="24"/>
        </w:rPr>
      </w:pPr>
    </w:p>
    <w:p w14:paraId="489F5415" w14:textId="343965B8" w:rsidR="00E25B56" w:rsidRPr="009F333E" w:rsidRDefault="00287A92"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sz w:val="24"/>
          <w:szCs w:val="24"/>
        </w:rPr>
        <w:t>“The individual will lead the person-centered planning process where possible.”</w:t>
      </w:r>
      <w:r w:rsidR="00F73AAD" w:rsidRPr="00AF4571">
        <w:rPr>
          <w:rStyle w:val="FootnoteReference"/>
          <w:rFonts w:ascii="Helvetica" w:hAnsi="Helvetica" w:cs="Helvetica"/>
          <w:sz w:val="24"/>
          <w:szCs w:val="24"/>
        </w:rPr>
        <w:footnoteReference w:id="23"/>
      </w:r>
    </w:p>
    <w:p w14:paraId="784181FC" w14:textId="081534C8" w:rsidR="00DB353F" w:rsidRDefault="00816384" w:rsidP="00A4266E">
      <w:pPr>
        <w:pStyle w:val="Heading2"/>
        <w:rPr>
          <w:rFonts w:ascii="Helvetica" w:hAnsi="Helvetica" w:cs="Helvetica"/>
          <w:b/>
          <w:bCs/>
          <w:color w:val="000000" w:themeColor="text1"/>
        </w:rPr>
      </w:pPr>
      <w:bookmarkStart w:id="35" w:name="_Toc80709236"/>
      <w:r w:rsidRPr="009F333E">
        <w:rPr>
          <w:rFonts w:ascii="Helvetica" w:hAnsi="Helvetica" w:cs="Helvetica"/>
          <w:b/>
          <w:bCs/>
          <w:color w:val="000000" w:themeColor="text1"/>
        </w:rPr>
        <w:t>What</w:t>
      </w:r>
      <w:r w:rsidR="004E73F7" w:rsidRPr="009F333E">
        <w:rPr>
          <w:rFonts w:ascii="Helvetica" w:hAnsi="Helvetica" w:cs="Helvetica"/>
          <w:b/>
          <w:bCs/>
          <w:color w:val="000000" w:themeColor="text1"/>
        </w:rPr>
        <w:t xml:space="preserve"> Does Resident-Centered Care Look Like?</w:t>
      </w:r>
      <w:bookmarkEnd w:id="35"/>
    </w:p>
    <w:p w14:paraId="69A3E426" w14:textId="4ABD22B7" w:rsidR="0098693F" w:rsidRDefault="001E6AEA" w:rsidP="00445442">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following activity uses a tool designed for individuals who are entering long-term care. To help understand the </w:t>
      </w:r>
      <w:r w:rsidR="000564B8" w:rsidRPr="004F44E9">
        <w:rPr>
          <w:rFonts w:ascii="Helvetica" w:eastAsia="Times New Roman" w:hAnsi="Helvetica" w:cs="Helvetica"/>
          <w:sz w:val="24"/>
          <w:szCs w:val="24"/>
        </w:rPr>
        <w:t xml:space="preserve">basics of </w:t>
      </w:r>
      <w:r w:rsidRPr="004F44E9">
        <w:rPr>
          <w:rFonts w:ascii="Helvetica" w:eastAsia="Times New Roman" w:hAnsi="Helvetica" w:cs="Helvetica"/>
          <w:sz w:val="24"/>
          <w:szCs w:val="24"/>
        </w:rPr>
        <w:t xml:space="preserve">resident-centered care, complete the answers in </w:t>
      </w:r>
      <w:r w:rsidRPr="004F44E9">
        <w:rPr>
          <w:rFonts w:ascii="Helvetica" w:eastAsia="Times New Roman" w:hAnsi="Helvetica" w:cs="Helvetica"/>
          <w:i/>
          <w:iCs/>
          <w:sz w:val="24"/>
          <w:szCs w:val="24"/>
        </w:rPr>
        <w:t>My Personal Directions for Quality of Life</w:t>
      </w:r>
      <w:r w:rsidRPr="004F44E9">
        <w:rPr>
          <w:rFonts w:ascii="Helvetica" w:eastAsia="Times New Roman" w:hAnsi="Helvetica" w:cs="Helvetica"/>
          <w:sz w:val="24"/>
          <w:szCs w:val="24"/>
        </w:rPr>
        <w:t>.</w:t>
      </w:r>
    </w:p>
    <w:p w14:paraId="1F17E5DF" w14:textId="54E9AF3B" w:rsidR="0098693F" w:rsidRPr="0098693F" w:rsidRDefault="0098693F" w:rsidP="00445442">
      <w:pPr>
        <w:jc w:val="both"/>
        <w:rPr>
          <w:rFonts w:ascii="Helvetica" w:eastAsia="Times New Roman" w:hAnsi="Helvetica" w:cs="Helvetica"/>
          <w:sz w:val="24"/>
          <w:szCs w:val="24"/>
        </w:rPr>
      </w:pPr>
      <w:r>
        <w:rPr>
          <w:noProof/>
        </w:rPr>
        <w:lastRenderedPageBreak/>
        <w:drawing>
          <wp:anchor distT="0" distB="0" distL="114300" distR="114300" simplePos="0" relativeHeight="251652608" behindDoc="1" locked="0" layoutInCell="1" allowOverlap="1" wp14:anchorId="21B59FE7" wp14:editId="23F441BA">
            <wp:simplePos x="0" y="0"/>
            <wp:positionH relativeFrom="margin">
              <wp:align>left</wp:align>
            </wp:positionH>
            <wp:positionV relativeFrom="paragraph">
              <wp:posOffset>192405</wp:posOffset>
            </wp:positionV>
            <wp:extent cx="419100" cy="419100"/>
            <wp:effectExtent l="0" t="0" r="0" b="0"/>
            <wp:wrapTight wrapText="bothSides">
              <wp:wrapPolygon edited="0">
                <wp:start x="4909" y="0"/>
                <wp:lineTo x="1964" y="3927"/>
                <wp:lineTo x="2945" y="20618"/>
                <wp:lineTo x="14727" y="20618"/>
                <wp:lineTo x="18655" y="12764"/>
                <wp:lineTo x="17673" y="5891"/>
                <wp:lineTo x="13745" y="0"/>
                <wp:lineTo x="4909" y="0"/>
              </wp:wrapPolygon>
            </wp:wrapTight>
            <wp:docPr id="4" name="Graphic 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9100" cy="419100"/>
                    </a:xfrm>
                    <a:prstGeom prst="rect">
                      <a:avLst/>
                    </a:prstGeom>
                  </pic:spPr>
                </pic:pic>
              </a:graphicData>
            </a:graphic>
          </wp:anchor>
        </w:drawing>
      </w:r>
    </w:p>
    <w:p w14:paraId="142FF1E3" w14:textId="6A2C210D" w:rsidR="00445442" w:rsidRPr="004F44E9" w:rsidRDefault="001E6AEA" w:rsidP="00C6151D">
      <w:pPr>
        <w:jc w:val="both"/>
        <w:rPr>
          <w:rFonts w:ascii="Helvetica" w:hAnsi="Helvetica" w:cs="Helvetica"/>
          <w:b/>
          <w:bCs/>
          <w:sz w:val="24"/>
          <w:szCs w:val="24"/>
        </w:rPr>
      </w:pPr>
      <w:r w:rsidRPr="00973C70">
        <w:rPr>
          <w:rFonts w:ascii="Helvetica" w:hAnsi="Helvetica" w:cs="Helvetica"/>
          <w:b/>
          <w:bCs/>
          <w:sz w:val="32"/>
          <w:szCs w:val="32"/>
        </w:rPr>
        <w:t>Activity</w:t>
      </w:r>
    </w:p>
    <w:p w14:paraId="4B70AFE6" w14:textId="19D5D3BD" w:rsidR="003B6DB5" w:rsidRPr="004F44E9" w:rsidRDefault="003B6DB5" w:rsidP="001E6AEA">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Complete t</w:t>
      </w:r>
      <w:r w:rsidR="00424984">
        <w:rPr>
          <w:rFonts w:ascii="Helvetica" w:hAnsi="Helvetica" w:cs="Helvetica"/>
          <w:color w:val="000000" w:themeColor="text1"/>
          <w:sz w:val="24"/>
          <w:szCs w:val="24"/>
        </w:rPr>
        <w:t xml:space="preserve">he </w:t>
      </w:r>
      <w:hyperlink r:id="rId18" w:history="1">
        <w:r w:rsidR="00424984" w:rsidRPr="004F44E9">
          <w:rPr>
            <w:rStyle w:val="Hyperlink"/>
            <w:rFonts w:ascii="Helvetica" w:hAnsi="Helvetica" w:cs="Helvetica"/>
            <w:b/>
            <w:bCs/>
            <w:sz w:val="24"/>
            <w:szCs w:val="24"/>
          </w:rPr>
          <w:t>My Personal Directions for Quality of Life</w:t>
        </w:r>
      </w:hyperlink>
      <w:r w:rsidR="00424984" w:rsidRPr="00424984">
        <w:rPr>
          <w:rStyle w:val="Hyperlink"/>
          <w:rFonts w:ascii="Helvetica" w:hAnsi="Helvetica" w:cs="Helvetica"/>
          <w:sz w:val="24"/>
          <w:szCs w:val="24"/>
          <w:u w:val="none"/>
        </w:rPr>
        <w:t xml:space="preserve"> </w:t>
      </w:r>
      <w:r w:rsidR="00424984" w:rsidRPr="00424984">
        <w:rPr>
          <w:rStyle w:val="Hyperlink"/>
          <w:rFonts w:ascii="Helvetica" w:hAnsi="Helvetica" w:cs="Helvetica"/>
          <w:color w:val="000000" w:themeColor="text1"/>
          <w:sz w:val="24"/>
          <w:szCs w:val="24"/>
          <w:u w:val="none"/>
        </w:rPr>
        <w:t>document.</w:t>
      </w:r>
      <w:r w:rsidR="00424984">
        <w:rPr>
          <w:rStyle w:val="FootnoteReference"/>
          <w:rFonts w:ascii="Helvetica" w:hAnsi="Helvetica" w:cs="Helvetica"/>
          <w:color w:val="000000" w:themeColor="text1"/>
          <w:sz w:val="24"/>
          <w:szCs w:val="24"/>
        </w:rPr>
        <w:footnoteReference w:id="24"/>
      </w:r>
      <w:r w:rsidR="00424984" w:rsidRPr="00424984">
        <w:rPr>
          <w:rStyle w:val="Hyperlink"/>
          <w:rFonts w:ascii="Helvetica" w:hAnsi="Helvetica" w:cs="Helvetica"/>
          <w:b/>
          <w:bCs/>
          <w:color w:val="000000" w:themeColor="text1"/>
          <w:sz w:val="24"/>
          <w:szCs w:val="24"/>
        </w:rPr>
        <w:t xml:space="preserve"> </w:t>
      </w:r>
    </w:p>
    <w:p w14:paraId="22F6676D" w14:textId="549F93AE" w:rsidR="008166BA" w:rsidRDefault="001E6AEA" w:rsidP="00894388">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 xml:space="preserve">Review your answers </w:t>
      </w:r>
      <w:r w:rsidR="00894388" w:rsidRPr="004F44E9">
        <w:rPr>
          <w:rFonts w:ascii="Helvetica" w:hAnsi="Helvetica" w:cs="Helvetica"/>
          <w:color w:val="000000" w:themeColor="text1"/>
          <w:sz w:val="24"/>
          <w:szCs w:val="24"/>
        </w:rPr>
        <w:t xml:space="preserve">as instructed during training (by </w:t>
      </w:r>
      <w:r w:rsidRPr="004F44E9">
        <w:rPr>
          <w:rFonts w:ascii="Helvetica" w:hAnsi="Helvetica" w:cs="Helvetica"/>
          <w:color w:val="000000" w:themeColor="text1"/>
          <w:sz w:val="24"/>
          <w:szCs w:val="24"/>
        </w:rPr>
        <w:t>yourself</w:t>
      </w:r>
      <w:r w:rsidR="00894388" w:rsidRPr="004F44E9">
        <w:rPr>
          <w:rFonts w:ascii="Helvetica" w:hAnsi="Helvetica" w:cs="Helvetica"/>
          <w:color w:val="000000" w:themeColor="text1"/>
          <w:sz w:val="24"/>
          <w:szCs w:val="24"/>
        </w:rPr>
        <w:t>, with</w:t>
      </w:r>
      <w:r w:rsidR="00250FEE">
        <w:rPr>
          <w:rFonts w:ascii="Helvetica" w:hAnsi="Helvetica" w:cs="Helvetica"/>
          <w:color w:val="000000" w:themeColor="text1"/>
          <w:sz w:val="24"/>
          <w:szCs w:val="24"/>
        </w:rPr>
        <w:t xml:space="preserve"> </w:t>
      </w:r>
      <w:r w:rsidRPr="004F44E9">
        <w:rPr>
          <w:rFonts w:ascii="Helvetica" w:hAnsi="Helvetica" w:cs="Helvetica"/>
          <w:color w:val="000000" w:themeColor="text1"/>
          <w:sz w:val="24"/>
          <w:szCs w:val="24"/>
        </w:rPr>
        <w:t>someone else</w:t>
      </w:r>
      <w:r w:rsidR="00894388" w:rsidRPr="004F44E9">
        <w:rPr>
          <w:rFonts w:ascii="Helvetica" w:hAnsi="Helvetica" w:cs="Helvetica"/>
          <w:color w:val="000000" w:themeColor="text1"/>
          <w:sz w:val="24"/>
          <w:szCs w:val="24"/>
        </w:rPr>
        <w:t xml:space="preserve">, or </w:t>
      </w:r>
      <w:r w:rsidR="008B3348">
        <w:rPr>
          <w:rFonts w:ascii="Helvetica" w:hAnsi="Helvetica" w:cs="Helvetica"/>
          <w:color w:val="000000" w:themeColor="text1"/>
          <w:sz w:val="24"/>
          <w:szCs w:val="24"/>
        </w:rPr>
        <w:t xml:space="preserve">through </w:t>
      </w:r>
      <w:r w:rsidR="00894388" w:rsidRPr="004F44E9">
        <w:rPr>
          <w:rFonts w:ascii="Helvetica" w:hAnsi="Helvetica" w:cs="Helvetica"/>
          <w:color w:val="000000" w:themeColor="text1"/>
          <w:sz w:val="24"/>
          <w:szCs w:val="24"/>
        </w:rPr>
        <w:t>group discussion)</w:t>
      </w:r>
      <w:r w:rsidRPr="004F44E9">
        <w:rPr>
          <w:rFonts w:ascii="Helvetica" w:hAnsi="Helvetica" w:cs="Helvetica"/>
          <w:color w:val="000000" w:themeColor="text1"/>
          <w:sz w:val="24"/>
          <w:szCs w:val="24"/>
        </w:rPr>
        <w:t>.</w:t>
      </w:r>
    </w:p>
    <w:p w14:paraId="6114F2E8" w14:textId="2C4EF701" w:rsidR="00894388" w:rsidRPr="008166BA" w:rsidRDefault="001E6AEA" w:rsidP="00894388">
      <w:pPr>
        <w:pStyle w:val="ListParagraph"/>
        <w:numPr>
          <w:ilvl w:val="0"/>
          <w:numId w:val="87"/>
        </w:numPr>
        <w:jc w:val="both"/>
        <w:rPr>
          <w:rFonts w:ascii="Helvetica" w:hAnsi="Helvetica" w:cs="Helvetica"/>
          <w:color w:val="000000" w:themeColor="text1"/>
          <w:sz w:val="24"/>
          <w:szCs w:val="24"/>
        </w:rPr>
      </w:pPr>
      <w:r w:rsidRPr="008166BA">
        <w:rPr>
          <w:rFonts w:ascii="Helvetica" w:hAnsi="Helvetica" w:cs="Helvetica"/>
          <w:color w:val="000000" w:themeColor="text1"/>
          <w:sz w:val="24"/>
          <w:szCs w:val="24"/>
        </w:rPr>
        <w:t xml:space="preserve">Should you ever </w:t>
      </w:r>
      <w:r w:rsidRPr="00BD6108">
        <w:rPr>
          <w:rFonts w:ascii="Helvetica" w:hAnsi="Helvetica" w:cs="Helvetica"/>
          <w:color w:val="000000" w:themeColor="text1"/>
          <w:sz w:val="24"/>
          <w:szCs w:val="24"/>
        </w:rPr>
        <w:t xml:space="preserve">need </w:t>
      </w:r>
      <w:r w:rsidR="00894388" w:rsidRPr="00BD6108">
        <w:rPr>
          <w:rFonts w:ascii="Helvetica" w:hAnsi="Helvetica" w:cs="Helvetica"/>
          <w:color w:val="000000" w:themeColor="text1"/>
          <w:sz w:val="24"/>
          <w:szCs w:val="24"/>
        </w:rPr>
        <w:t>long-term services and supports, how do y</w:t>
      </w:r>
      <w:r w:rsidR="008173AA" w:rsidRPr="00BD6108">
        <w:rPr>
          <w:rFonts w:ascii="Helvetica" w:hAnsi="Helvetica" w:cs="Helvetica"/>
          <w:color w:val="000000" w:themeColor="text1"/>
          <w:sz w:val="24"/>
          <w:szCs w:val="24"/>
        </w:rPr>
        <w:t>ou think</w:t>
      </w:r>
      <w:r w:rsidR="00894388" w:rsidRPr="00BD6108">
        <w:rPr>
          <w:rFonts w:ascii="Helvetica" w:hAnsi="Helvetica" w:cs="Helvetica"/>
          <w:color w:val="000000" w:themeColor="text1"/>
          <w:sz w:val="24"/>
          <w:szCs w:val="24"/>
        </w:rPr>
        <w:t xml:space="preserve"> sharing this information will impact your relationship with a caregiver and the care you receive</w:t>
      </w:r>
      <w:r w:rsidR="00996C50">
        <w:rPr>
          <w:rFonts w:ascii="Helvetica" w:hAnsi="Helvetica" w:cs="Helvetica"/>
          <w:color w:val="000000" w:themeColor="text1"/>
          <w:sz w:val="24"/>
          <w:szCs w:val="24"/>
        </w:rPr>
        <w:t>?</w:t>
      </w:r>
    </w:p>
    <w:p w14:paraId="32BF3B23" w14:textId="1C6C890A" w:rsidR="00AA6F18" w:rsidRPr="004F44E9" w:rsidRDefault="001E6AEA" w:rsidP="004E73F7">
      <w:pPr>
        <w:jc w:val="both"/>
        <w:rPr>
          <w:rFonts w:ascii="Helvetica" w:hAnsi="Helvetica" w:cs="Helvetica"/>
          <w:sz w:val="24"/>
          <w:szCs w:val="24"/>
        </w:rPr>
      </w:pPr>
      <w:r w:rsidRPr="004F44E9">
        <w:rPr>
          <w:rFonts w:ascii="Helvetica" w:eastAsia="Times New Roman" w:hAnsi="Helvetica" w:cs="Helvetica"/>
          <w:sz w:val="24"/>
          <w:szCs w:val="24"/>
        </w:rPr>
        <w:t xml:space="preserve">Facilities that operate using a more </w:t>
      </w:r>
      <w:r w:rsidR="00344A73" w:rsidRPr="004F44E9">
        <w:rPr>
          <w:rFonts w:ascii="Helvetica" w:eastAsia="Times New Roman" w:hAnsi="Helvetica" w:cs="Helvetica"/>
          <w:sz w:val="24"/>
          <w:szCs w:val="24"/>
        </w:rPr>
        <w:t xml:space="preserve">institutional </w:t>
      </w:r>
      <w:r w:rsidRPr="004F44E9">
        <w:rPr>
          <w:rFonts w:ascii="Helvetica" w:eastAsia="Times New Roman" w:hAnsi="Helvetica" w:cs="Helvetica"/>
          <w:sz w:val="24"/>
          <w:szCs w:val="24"/>
        </w:rPr>
        <w:t>care model usually focus on what works best for the facility.  Management makes most of the decisions</w:t>
      </w:r>
      <w:r w:rsidR="00A50D2D"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50D2D" w:rsidRPr="004F44E9">
        <w:rPr>
          <w:rFonts w:ascii="Helvetica" w:eastAsia="Times New Roman" w:hAnsi="Helvetica" w:cs="Helvetica"/>
          <w:sz w:val="24"/>
          <w:szCs w:val="24"/>
        </w:rPr>
        <w:t xml:space="preserve">daily </w:t>
      </w:r>
      <w:r w:rsidRPr="004F44E9">
        <w:rPr>
          <w:rFonts w:ascii="Helvetica" w:eastAsia="Times New Roman" w:hAnsi="Helvetica" w:cs="Helvetica"/>
          <w:sz w:val="24"/>
          <w:szCs w:val="24"/>
        </w:rPr>
        <w:t xml:space="preserve">schedules accommodate staff preferences and facility routines.  </w:t>
      </w:r>
      <w:r w:rsidR="00344A73" w:rsidRPr="004F44E9">
        <w:rPr>
          <w:rFonts w:ascii="Helvetica" w:eastAsia="Times New Roman" w:hAnsi="Helvetica" w:cs="Helvetica"/>
          <w:sz w:val="24"/>
          <w:szCs w:val="24"/>
        </w:rPr>
        <w:t>Facilities</w:t>
      </w:r>
      <w:r w:rsidRPr="004F44E9">
        <w:rPr>
          <w:rFonts w:ascii="Helvetica" w:eastAsia="Times New Roman" w:hAnsi="Helvetica" w:cs="Helvetica"/>
          <w:sz w:val="24"/>
          <w:szCs w:val="24"/>
        </w:rPr>
        <w:t xml:space="preserve"> that truly practice person-centered care make decisions based on the residents’ preferences, care needs, and routines. </w:t>
      </w:r>
      <w:r w:rsidR="00AA6F18" w:rsidRPr="004F44E9">
        <w:rPr>
          <w:rFonts w:ascii="Helvetica" w:hAnsi="Helvetica" w:cs="Helvetica"/>
          <w:sz w:val="24"/>
          <w:szCs w:val="24"/>
        </w:rPr>
        <w:t>The chart below illustrates some of the differences between a traditional</w:t>
      </w:r>
      <w:r w:rsidR="006A3CA5" w:rsidRPr="004F44E9">
        <w:rPr>
          <w:rFonts w:ascii="Helvetica" w:hAnsi="Helvetica" w:cs="Helvetica"/>
          <w:sz w:val="24"/>
          <w:szCs w:val="24"/>
        </w:rPr>
        <w:t xml:space="preserve">, institutional </w:t>
      </w:r>
      <w:r w:rsidR="00AA6F18" w:rsidRPr="004F44E9">
        <w:rPr>
          <w:rFonts w:ascii="Helvetica" w:hAnsi="Helvetica" w:cs="Helvetica"/>
          <w:sz w:val="24"/>
          <w:szCs w:val="24"/>
        </w:rPr>
        <w:t xml:space="preserve">model of care and </w:t>
      </w:r>
      <w:r w:rsidR="006A3CA5" w:rsidRPr="004F44E9">
        <w:rPr>
          <w:rFonts w:ascii="Helvetica" w:hAnsi="Helvetica" w:cs="Helvetica"/>
          <w:sz w:val="24"/>
          <w:szCs w:val="24"/>
        </w:rPr>
        <w:t xml:space="preserve">person-centered care. </w:t>
      </w:r>
    </w:p>
    <w:p w14:paraId="4DBC43FA" w14:textId="69708507" w:rsidR="00A63845" w:rsidRPr="00023194" w:rsidRDefault="006677BF" w:rsidP="00AA1831">
      <w:pPr>
        <w:pStyle w:val="Subtitle"/>
        <w:spacing w:after="0"/>
        <w:jc w:val="center"/>
        <w:rPr>
          <w:rFonts w:ascii="Helvetica" w:hAnsi="Helvetica" w:cs="Helvetica"/>
          <w:b/>
          <w:bCs/>
          <w:color w:val="000000" w:themeColor="text1"/>
        </w:rPr>
      </w:pPr>
      <w:r w:rsidRPr="00023194">
        <w:rPr>
          <w:rFonts w:ascii="Helvetica" w:hAnsi="Helvetica" w:cs="Helvetica"/>
          <w:b/>
          <w:bCs/>
          <w:color w:val="000000" w:themeColor="text1"/>
        </w:rPr>
        <w:t>Examples of tra</w:t>
      </w:r>
      <w:r w:rsidR="00607DCD" w:rsidRPr="00023194">
        <w:rPr>
          <w:rFonts w:ascii="Helvetica" w:hAnsi="Helvetica" w:cs="Helvetica"/>
          <w:b/>
          <w:bCs/>
          <w:color w:val="000000" w:themeColor="text1"/>
        </w:rPr>
        <w:t xml:space="preserve">ditional </w:t>
      </w:r>
      <w:r w:rsidR="00671520" w:rsidRPr="00023194">
        <w:rPr>
          <w:rFonts w:ascii="Helvetica" w:hAnsi="Helvetica" w:cs="Helvetica"/>
          <w:b/>
          <w:bCs/>
          <w:color w:val="000000" w:themeColor="text1"/>
        </w:rPr>
        <w:t xml:space="preserve">vs. person-centered </w:t>
      </w:r>
      <w:r w:rsidR="00BD6108" w:rsidRPr="00023194">
        <w:rPr>
          <w:rFonts w:ascii="Helvetica" w:hAnsi="Helvetica" w:cs="Helvetica"/>
          <w:b/>
          <w:bCs/>
          <w:color w:val="000000" w:themeColor="text1"/>
        </w:rPr>
        <w:t xml:space="preserve">   </w:t>
      </w:r>
      <w:r w:rsidR="00671520" w:rsidRPr="00023194">
        <w:rPr>
          <w:rFonts w:ascii="Helvetica" w:hAnsi="Helvetica" w:cs="Helvetica"/>
          <w:b/>
          <w:bCs/>
          <w:color w:val="000000" w:themeColor="text1"/>
        </w:rPr>
        <w:t>care models</w:t>
      </w:r>
      <w:r w:rsidR="00671520" w:rsidRPr="00023194">
        <w:rPr>
          <w:rStyle w:val="FootnoteReference"/>
          <w:rFonts w:ascii="Helvetica" w:hAnsi="Helvetica" w:cs="Helvetica"/>
          <w:b/>
          <w:bCs/>
          <w:color w:val="000000" w:themeColor="text1"/>
        </w:rPr>
        <w:footnoteReference w:id="25"/>
      </w:r>
      <w:r w:rsidR="00671520" w:rsidRPr="00023194">
        <w:rPr>
          <w:rFonts w:ascii="Helvetica" w:hAnsi="Helvetica" w:cs="Helvetica"/>
          <w:b/>
          <w:bCs/>
          <w:color w:val="000000" w:themeColor="text1"/>
        </w:rPr>
        <w:t xml:space="preserve"> </w:t>
      </w:r>
    </w:p>
    <w:p w14:paraId="43A7FE09" w14:textId="6935253B" w:rsidR="00A63845" w:rsidRPr="004F44E9" w:rsidRDefault="00A63845" w:rsidP="00AA1831">
      <w:pPr>
        <w:pStyle w:val="Caption"/>
        <w:keepNext/>
        <w:rPr>
          <w:rFonts w:ascii="Helvetica" w:hAnsi="Helvetica" w:cs="Helvetica"/>
        </w:rPr>
      </w:pPr>
      <w:r w:rsidRPr="004F44E9">
        <w:rPr>
          <w:rFonts w:ascii="Helvetica" w:hAnsi="Helvetica" w:cs="Helvetica"/>
        </w:rPr>
        <w:t xml:space="preserve">Figure </w:t>
      </w:r>
      <w:r w:rsidR="000C2086" w:rsidRPr="004F44E9">
        <w:rPr>
          <w:rFonts w:ascii="Helvetica" w:hAnsi="Helvetica" w:cs="Helvetica"/>
        </w:rPr>
        <w:fldChar w:fldCharType="begin"/>
      </w:r>
      <w:r w:rsidR="000C2086" w:rsidRPr="004F44E9">
        <w:rPr>
          <w:rFonts w:ascii="Helvetica" w:hAnsi="Helvetica" w:cs="Helvetica"/>
        </w:rPr>
        <w:instrText xml:space="preserve"> SEQ Figure \* ARABIC </w:instrText>
      </w:r>
      <w:r w:rsidR="000C2086" w:rsidRPr="004F44E9">
        <w:rPr>
          <w:rFonts w:ascii="Helvetica" w:hAnsi="Helvetica" w:cs="Helvetica"/>
        </w:rPr>
        <w:fldChar w:fldCharType="separate"/>
      </w:r>
      <w:r w:rsidRPr="004F44E9">
        <w:rPr>
          <w:rFonts w:ascii="Helvetica" w:hAnsi="Helvetica" w:cs="Helvetica"/>
          <w:noProof/>
        </w:rPr>
        <w:t>1</w:t>
      </w:r>
      <w:r w:rsidR="000C2086" w:rsidRPr="004F44E9">
        <w:rPr>
          <w:rFonts w:ascii="Helvetica" w:hAnsi="Helvetica" w:cs="Helvetica"/>
          <w:noProof/>
        </w:rPr>
        <w:fldChar w:fldCharType="end"/>
      </w:r>
    </w:p>
    <w:tbl>
      <w:tblPr>
        <w:tblStyle w:val="GridTable2-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65"/>
      </w:tblGrid>
      <w:tr w:rsidR="006A3CA5" w:rsidRPr="004F44E9" w14:paraId="71797114" w14:textId="77777777" w:rsidTr="00B54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shd w:val="clear" w:color="auto" w:fill="F2F2F2" w:themeFill="background1" w:themeFillShade="F2"/>
          </w:tcPr>
          <w:p w14:paraId="2ADD4610" w14:textId="0AD20CB8" w:rsidR="006A3CA5" w:rsidRPr="004F44E9" w:rsidRDefault="00607DCD" w:rsidP="006417F8">
            <w:pPr>
              <w:jc w:val="center"/>
              <w:rPr>
                <w:rFonts w:ascii="Helvetica" w:hAnsi="Helvetica" w:cs="Helvetica"/>
                <w:sz w:val="28"/>
                <w:szCs w:val="28"/>
              </w:rPr>
            </w:pPr>
            <w:r w:rsidRPr="004F44E9">
              <w:rPr>
                <w:rFonts w:ascii="Helvetica" w:hAnsi="Helvetica" w:cs="Helvetica"/>
                <w:sz w:val="28"/>
                <w:szCs w:val="28"/>
              </w:rPr>
              <w:t xml:space="preserve">Traditional </w:t>
            </w:r>
            <w:r w:rsidR="006A3CA5" w:rsidRPr="004F44E9">
              <w:rPr>
                <w:rFonts w:ascii="Helvetica" w:hAnsi="Helvetica" w:cs="Helvetica"/>
                <w:sz w:val="28"/>
                <w:szCs w:val="28"/>
              </w:rPr>
              <w:t>Care</w:t>
            </w:r>
          </w:p>
        </w:tc>
        <w:tc>
          <w:tcPr>
            <w:tcW w:w="4765" w:type="dxa"/>
            <w:tcBorders>
              <w:top w:val="none" w:sz="0" w:space="0" w:color="auto"/>
              <w:left w:val="none" w:sz="0" w:space="0" w:color="auto"/>
              <w:bottom w:val="none" w:sz="0" w:space="0" w:color="auto"/>
            </w:tcBorders>
            <w:shd w:val="clear" w:color="auto" w:fill="F2F2F2" w:themeFill="background1" w:themeFillShade="F2"/>
          </w:tcPr>
          <w:p w14:paraId="05D5ADCE" w14:textId="049DA39B" w:rsidR="006A3CA5" w:rsidRPr="004F44E9" w:rsidRDefault="006A3CA5" w:rsidP="006417F8">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8"/>
                <w:szCs w:val="28"/>
              </w:rPr>
            </w:pPr>
            <w:r w:rsidRPr="004F44E9">
              <w:rPr>
                <w:rFonts w:ascii="Helvetica" w:hAnsi="Helvetica" w:cs="Helvetica"/>
                <w:sz w:val="28"/>
                <w:szCs w:val="28"/>
              </w:rPr>
              <w:t>Person-Centered Care</w:t>
            </w:r>
          </w:p>
        </w:tc>
      </w:tr>
      <w:tr w:rsidR="006A3CA5" w:rsidRPr="004F44E9" w14:paraId="1A49D3A6" w14:textId="77777777" w:rsidTr="00B54612">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4590" w:type="dxa"/>
          </w:tcPr>
          <w:p w14:paraId="5AF403C6" w14:textId="6506BDB5" w:rsidR="006A3CA5" w:rsidRPr="004F44E9" w:rsidRDefault="004B0AE1" w:rsidP="00BD6108">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are told when to wake up, go to</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 xml:space="preserve">bed, eat, and bathe based upon </w:t>
            </w:r>
            <w:r w:rsidR="006417F8" w:rsidRPr="004F44E9">
              <w:rPr>
                <w:rFonts w:ascii="Helvetica" w:hAnsi="Helvetica" w:cs="Helvetica"/>
                <w:b w:val="0"/>
                <w:bCs w:val="0"/>
                <w:sz w:val="24"/>
                <w:szCs w:val="24"/>
              </w:rPr>
              <w:t>facility</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schedules and set routines.</w:t>
            </w:r>
          </w:p>
        </w:tc>
        <w:tc>
          <w:tcPr>
            <w:tcW w:w="4765" w:type="dxa"/>
          </w:tcPr>
          <w:p w14:paraId="5E41B857" w14:textId="36E9722A" w:rsidR="006A3CA5" w:rsidRPr="004F44E9" w:rsidRDefault="004B0AE1" w:rsidP="00BD6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 xml:space="preserve">Residents wake up, go to bed, </w:t>
            </w:r>
            <w:r w:rsidR="0096716C" w:rsidRPr="004F44E9">
              <w:rPr>
                <w:rFonts w:ascii="Helvetica" w:hAnsi="Helvetica" w:cs="Helvetica"/>
                <w:sz w:val="24"/>
                <w:szCs w:val="24"/>
              </w:rPr>
              <w:t>eat,</w:t>
            </w:r>
            <w:r w:rsidRPr="004F44E9">
              <w:rPr>
                <w:rFonts w:ascii="Helvetica" w:hAnsi="Helvetica" w:cs="Helvetica"/>
                <w:sz w:val="24"/>
                <w:szCs w:val="24"/>
              </w:rPr>
              <w:t xml:space="preserve"> and bathe</w:t>
            </w:r>
            <w:r w:rsidR="00BD6108">
              <w:rPr>
                <w:rFonts w:ascii="Helvetica" w:hAnsi="Helvetica" w:cs="Helvetica"/>
                <w:sz w:val="24"/>
                <w:szCs w:val="24"/>
              </w:rPr>
              <w:t xml:space="preserve"> </w:t>
            </w:r>
            <w:r w:rsidRPr="004F44E9">
              <w:rPr>
                <w:rFonts w:ascii="Helvetica" w:hAnsi="Helvetica" w:cs="Helvetica"/>
                <w:sz w:val="24"/>
                <w:szCs w:val="24"/>
              </w:rPr>
              <w:t>when they choose. Staff alters their work</w:t>
            </w:r>
            <w:r w:rsidR="00BD6108">
              <w:rPr>
                <w:rFonts w:ascii="Helvetica" w:hAnsi="Helvetica" w:cs="Helvetica"/>
                <w:sz w:val="24"/>
                <w:szCs w:val="24"/>
              </w:rPr>
              <w:t xml:space="preserve"> </w:t>
            </w:r>
            <w:r w:rsidRPr="004F44E9">
              <w:rPr>
                <w:rFonts w:ascii="Helvetica" w:hAnsi="Helvetica" w:cs="Helvetica"/>
                <w:sz w:val="24"/>
                <w:szCs w:val="24"/>
              </w:rPr>
              <w:t>routines to honor residents’ preferences.</w:t>
            </w:r>
          </w:p>
        </w:tc>
      </w:tr>
      <w:tr w:rsidR="006A3CA5" w:rsidRPr="004F44E9" w14:paraId="744E2651" w14:textId="77777777" w:rsidTr="00B54612">
        <w:trPr>
          <w:trHeight w:val="1705"/>
        </w:trPr>
        <w:tc>
          <w:tcPr>
            <w:cnfStyle w:val="001000000000" w:firstRow="0" w:lastRow="0" w:firstColumn="1" w:lastColumn="0" w:oddVBand="0" w:evenVBand="0" w:oddHBand="0" w:evenHBand="0" w:firstRowFirstColumn="0" w:firstRowLastColumn="0" w:lastRowFirstColumn="0" w:lastRowLastColumn="0"/>
            <w:tcW w:w="4590" w:type="dxa"/>
          </w:tcPr>
          <w:p w14:paraId="34717A98" w14:textId="4BC34487" w:rsidR="004B0AE1" w:rsidRPr="004F44E9" w:rsidRDefault="004B0AE1" w:rsidP="004B0AE1">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frequently have different care</w:t>
            </w:r>
          </w:p>
          <w:p w14:paraId="1D494C51" w14:textId="65ADE9F7" w:rsidR="006A3CA5" w:rsidRPr="004F44E9" w:rsidRDefault="008B3348" w:rsidP="001F5C4F">
            <w:pPr>
              <w:autoSpaceDE w:val="0"/>
              <w:autoSpaceDN w:val="0"/>
              <w:adjustRightInd w:val="0"/>
              <w:rPr>
                <w:rFonts w:ascii="Helvetica" w:hAnsi="Helvetica" w:cs="Helvetica"/>
                <w:b w:val="0"/>
                <w:bCs w:val="0"/>
                <w:sz w:val="24"/>
                <w:szCs w:val="24"/>
              </w:rPr>
            </w:pPr>
            <w:r>
              <w:rPr>
                <w:rFonts w:ascii="Helvetica" w:hAnsi="Helvetica" w:cs="Helvetica"/>
                <w:b w:val="0"/>
                <w:bCs w:val="0"/>
                <w:sz w:val="24"/>
                <w:szCs w:val="24"/>
              </w:rPr>
              <w:t>s</w:t>
            </w:r>
            <w:r w:rsidRPr="004F44E9">
              <w:rPr>
                <w:rFonts w:ascii="Helvetica" w:hAnsi="Helvetica" w:cs="Helvetica"/>
                <w:b w:val="0"/>
                <w:bCs w:val="0"/>
                <w:sz w:val="24"/>
                <w:szCs w:val="24"/>
              </w:rPr>
              <w:t>taff</w:t>
            </w:r>
            <w:r w:rsidR="001F5C4F">
              <w:rPr>
                <w:rFonts w:ascii="Helvetica" w:hAnsi="Helvetica" w:cs="Helvetica"/>
                <w:b w:val="0"/>
                <w:bCs w:val="0"/>
                <w:sz w:val="24"/>
                <w:szCs w:val="24"/>
              </w:rPr>
              <w:t>. Therefore</w:t>
            </w:r>
            <w:r w:rsidR="006610B6">
              <w:rPr>
                <w:rFonts w:ascii="Helvetica" w:hAnsi="Helvetica" w:cs="Helvetica"/>
                <w:b w:val="0"/>
                <w:bCs w:val="0"/>
                <w:sz w:val="24"/>
                <w:szCs w:val="24"/>
              </w:rPr>
              <w:t>,</w:t>
            </w:r>
            <w:r w:rsidR="00603321">
              <w:rPr>
                <w:rFonts w:ascii="Helvetica" w:hAnsi="Helvetica" w:cs="Helvetica"/>
                <w:b w:val="0"/>
                <w:bCs w:val="0"/>
                <w:sz w:val="24"/>
                <w:szCs w:val="24"/>
              </w:rPr>
              <w:t xml:space="preserve"> the </w:t>
            </w:r>
            <w:r w:rsidR="004B0AE1" w:rsidRPr="004F44E9">
              <w:rPr>
                <w:rFonts w:ascii="Helvetica" w:hAnsi="Helvetica" w:cs="Helvetica"/>
                <w:b w:val="0"/>
                <w:bCs w:val="0"/>
                <w:sz w:val="24"/>
                <w:szCs w:val="24"/>
              </w:rPr>
              <w:t>staff do not know the residents</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 xml:space="preserve">well </w:t>
            </w:r>
            <w:r w:rsidR="00603321">
              <w:rPr>
                <w:rFonts w:ascii="Helvetica" w:hAnsi="Helvetica" w:cs="Helvetica"/>
                <w:b w:val="0"/>
                <w:bCs w:val="0"/>
                <w:sz w:val="24"/>
                <w:szCs w:val="24"/>
              </w:rPr>
              <w:t>and</w:t>
            </w:r>
            <w:r w:rsidR="004B0AE1" w:rsidRPr="004F44E9">
              <w:rPr>
                <w:rFonts w:ascii="Helvetica" w:hAnsi="Helvetica" w:cs="Helvetica"/>
                <w:b w:val="0"/>
                <w:bCs w:val="0"/>
                <w:sz w:val="24"/>
                <w:szCs w:val="24"/>
              </w:rPr>
              <w:t xml:space="preserve"> are not familiar with their</w:t>
            </w:r>
            <w:r w:rsidR="005A66BB" w:rsidRPr="004F44E9">
              <w:rPr>
                <w:rFonts w:ascii="Helvetica" w:hAnsi="Helvetica" w:cs="Helvetica"/>
                <w:b w:val="0"/>
                <w:bCs w:val="0"/>
                <w:sz w:val="24"/>
                <w:szCs w:val="24"/>
              </w:rPr>
              <w:t xml:space="preserve"> </w:t>
            </w:r>
            <w:r w:rsidR="004B0AE1" w:rsidRPr="004F44E9">
              <w:rPr>
                <w:rFonts w:ascii="Helvetica" w:hAnsi="Helvetica" w:cs="Helvetica"/>
                <w:b w:val="0"/>
                <w:bCs w:val="0"/>
                <w:sz w:val="24"/>
                <w:szCs w:val="24"/>
              </w:rPr>
              <w:t>preferences</w:t>
            </w:r>
            <w:r w:rsidR="00603321">
              <w:rPr>
                <w:rFonts w:ascii="Helvetica" w:hAnsi="Helvetica" w:cs="Helvetica"/>
                <w:b w:val="0"/>
                <w:bCs w:val="0"/>
                <w:sz w:val="24"/>
                <w:szCs w:val="24"/>
              </w:rPr>
              <w:t xml:space="preserve"> or routines</w:t>
            </w:r>
            <w:r w:rsidR="004B0AE1" w:rsidRPr="004F44E9">
              <w:rPr>
                <w:rFonts w:ascii="Helvetica" w:hAnsi="Helvetica" w:cs="Helvetica"/>
                <w:b w:val="0"/>
                <w:bCs w:val="0"/>
                <w:sz w:val="24"/>
                <w:szCs w:val="24"/>
              </w:rPr>
              <w:t>. Residents often feel unknown,</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insecure</w:t>
            </w:r>
            <w:r w:rsidR="006417F8" w:rsidRPr="004F44E9">
              <w:rPr>
                <w:rFonts w:ascii="Helvetica" w:hAnsi="Helvetica" w:cs="Helvetica"/>
                <w:b w:val="0"/>
                <w:bCs w:val="0"/>
                <w:sz w:val="24"/>
                <w:szCs w:val="24"/>
              </w:rPr>
              <w:t>,</w:t>
            </w:r>
            <w:r w:rsidR="004B0AE1" w:rsidRPr="004F44E9">
              <w:rPr>
                <w:rFonts w:ascii="Helvetica" w:hAnsi="Helvetica" w:cs="Helvetica"/>
                <w:b w:val="0"/>
                <w:bCs w:val="0"/>
                <w:sz w:val="24"/>
                <w:szCs w:val="24"/>
              </w:rPr>
              <w:t xml:space="preserve"> scared</w:t>
            </w:r>
            <w:r>
              <w:rPr>
                <w:rFonts w:ascii="Helvetica" w:hAnsi="Helvetica" w:cs="Helvetica"/>
                <w:b w:val="0"/>
                <w:bCs w:val="0"/>
                <w:sz w:val="24"/>
                <w:szCs w:val="24"/>
              </w:rPr>
              <w:t>,</w:t>
            </w:r>
            <w:r w:rsidR="009501FD" w:rsidRPr="004F44E9">
              <w:rPr>
                <w:rFonts w:ascii="Helvetica" w:hAnsi="Helvetica" w:cs="Helvetica"/>
                <w:b w:val="0"/>
                <w:bCs w:val="0"/>
                <w:sz w:val="24"/>
                <w:szCs w:val="24"/>
              </w:rPr>
              <w:t xml:space="preserve"> and they don’t always get their needs met.</w:t>
            </w:r>
          </w:p>
        </w:tc>
        <w:tc>
          <w:tcPr>
            <w:tcW w:w="4765" w:type="dxa"/>
          </w:tcPr>
          <w:p w14:paraId="0179D83C" w14:textId="77777777" w:rsidR="00692F00" w:rsidRPr="004F44E9" w:rsidRDefault="00692F00" w:rsidP="00692F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The same staff takes care of the same</w:t>
            </w:r>
          </w:p>
          <w:p w14:paraId="20017E11" w14:textId="26BEB8DE" w:rsidR="006A3CA5" w:rsidRPr="004F44E9" w:rsidRDefault="00692F00" w:rsidP="001F5C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residents</w:t>
            </w:r>
            <w:r w:rsidR="001F5C4F">
              <w:rPr>
                <w:rFonts w:ascii="Helvetica" w:hAnsi="Helvetica" w:cs="Helvetica"/>
                <w:sz w:val="24"/>
                <w:szCs w:val="24"/>
              </w:rPr>
              <w:t>.</w:t>
            </w:r>
            <w:r w:rsidR="001F5C4F" w:rsidRPr="004F44E9">
              <w:rPr>
                <w:rFonts w:ascii="Helvetica" w:hAnsi="Helvetica" w:cs="Helvetica"/>
                <w:sz w:val="24"/>
                <w:szCs w:val="24"/>
              </w:rPr>
              <w:t xml:space="preserve"> </w:t>
            </w:r>
            <w:r w:rsidR="001F5C4F">
              <w:rPr>
                <w:rFonts w:ascii="Helvetica" w:hAnsi="Helvetica" w:cs="Helvetica"/>
                <w:sz w:val="24"/>
                <w:szCs w:val="24"/>
              </w:rPr>
              <w:t>T</w:t>
            </w:r>
            <w:r w:rsidR="001F5C4F" w:rsidRPr="004F44E9">
              <w:rPr>
                <w:rFonts w:ascii="Helvetica" w:hAnsi="Helvetica" w:cs="Helvetica"/>
                <w:sz w:val="24"/>
                <w:szCs w:val="24"/>
              </w:rPr>
              <w:t xml:space="preserve">hey </w:t>
            </w:r>
            <w:r w:rsidRPr="004F44E9">
              <w:rPr>
                <w:rFonts w:ascii="Helvetica" w:hAnsi="Helvetica" w:cs="Helvetica"/>
                <w:sz w:val="24"/>
                <w:szCs w:val="24"/>
              </w:rPr>
              <w:t xml:space="preserve">know </w:t>
            </w:r>
            <w:r w:rsidR="006610B6" w:rsidRPr="004F44E9">
              <w:rPr>
                <w:rFonts w:ascii="Helvetica" w:hAnsi="Helvetica" w:cs="Helvetica"/>
                <w:sz w:val="24"/>
                <w:szCs w:val="24"/>
              </w:rPr>
              <w:t>each other,</w:t>
            </w:r>
            <w:r w:rsidRPr="004F44E9">
              <w:rPr>
                <w:rFonts w:ascii="Helvetica" w:hAnsi="Helvetica" w:cs="Helvetica"/>
                <w:sz w:val="24"/>
                <w:szCs w:val="24"/>
              </w:rPr>
              <w:t xml:space="preserve"> and caring</w:t>
            </w:r>
            <w:r w:rsidR="00BD6108">
              <w:rPr>
                <w:rFonts w:ascii="Helvetica" w:hAnsi="Helvetica" w:cs="Helvetica"/>
                <w:sz w:val="24"/>
                <w:szCs w:val="24"/>
              </w:rPr>
              <w:t xml:space="preserve"> </w:t>
            </w:r>
            <w:r w:rsidRPr="004F44E9">
              <w:rPr>
                <w:rFonts w:ascii="Helvetica" w:hAnsi="Helvetica" w:cs="Helvetica"/>
                <w:sz w:val="24"/>
                <w:szCs w:val="24"/>
              </w:rPr>
              <w:t xml:space="preserve">relationships develop. </w:t>
            </w:r>
            <w:r w:rsidR="007F4510" w:rsidRPr="004F44E9">
              <w:rPr>
                <w:rFonts w:ascii="Helvetica" w:hAnsi="Helvetica" w:cs="Helvetica"/>
                <w:sz w:val="24"/>
                <w:szCs w:val="24"/>
              </w:rPr>
              <w:t xml:space="preserve">Research indicates </w:t>
            </w:r>
            <w:r w:rsidR="00C95AAB" w:rsidRPr="004F44E9">
              <w:rPr>
                <w:rFonts w:ascii="Helvetica" w:hAnsi="Helvetica" w:cs="Helvetica"/>
                <w:sz w:val="24"/>
                <w:szCs w:val="24"/>
              </w:rPr>
              <w:t xml:space="preserve">that consistent </w:t>
            </w:r>
            <w:r w:rsidR="00F73A6B" w:rsidRPr="004F44E9">
              <w:rPr>
                <w:rFonts w:ascii="Helvetica" w:hAnsi="Helvetica" w:cs="Helvetica"/>
                <w:sz w:val="24"/>
                <w:szCs w:val="24"/>
              </w:rPr>
              <w:t xml:space="preserve">staffing </w:t>
            </w:r>
            <w:r w:rsidR="00006B1B" w:rsidRPr="004F44E9">
              <w:rPr>
                <w:rFonts w:ascii="Helvetica" w:hAnsi="Helvetica" w:cs="Helvetica"/>
                <w:sz w:val="24"/>
                <w:szCs w:val="24"/>
              </w:rPr>
              <w:t xml:space="preserve">results in </w:t>
            </w:r>
            <w:r w:rsidRPr="004F44E9">
              <w:rPr>
                <w:rFonts w:ascii="Helvetica" w:hAnsi="Helvetica" w:cs="Helvetica"/>
                <w:sz w:val="24"/>
                <w:szCs w:val="24"/>
              </w:rPr>
              <w:t xml:space="preserve">better care and </w:t>
            </w:r>
            <w:r w:rsidR="00DA6A06" w:rsidRPr="004F44E9">
              <w:rPr>
                <w:rFonts w:ascii="Helvetica" w:hAnsi="Helvetica" w:cs="Helvetica"/>
                <w:sz w:val="24"/>
                <w:szCs w:val="24"/>
              </w:rPr>
              <w:t xml:space="preserve">can help </w:t>
            </w:r>
            <w:r w:rsidRPr="004F44E9">
              <w:rPr>
                <w:rFonts w:ascii="Helvetica" w:hAnsi="Helvetica" w:cs="Helvetica"/>
                <w:sz w:val="24"/>
                <w:szCs w:val="24"/>
              </w:rPr>
              <w:t>residents feel</w:t>
            </w:r>
            <w:r w:rsidR="00CE168D" w:rsidRPr="004F44E9">
              <w:rPr>
                <w:rFonts w:ascii="Helvetica" w:hAnsi="Helvetica" w:cs="Helvetica"/>
                <w:sz w:val="24"/>
                <w:szCs w:val="24"/>
              </w:rPr>
              <w:t xml:space="preserve"> </w:t>
            </w:r>
            <w:r w:rsidRPr="004F44E9">
              <w:rPr>
                <w:rFonts w:ascii="Helvetica" w:hAnsi="Helvetica" w:cs="Helvetica"/>
                <w:sz w:val="24"/>
                <w:szCs w:val="24"/>
              </w:rPr>
              <w:t>more secure, content</w:t>
            </w:r>
            <w:r w:rsidR="006C06CA" w:rsidRPr="004F44E9">
              <w:rPr>
                <w:rFonts w:ascii="Helvetica" w:hAnsi="Helvetica" w:cs="Helvetica"/>
                <w:sz w:val="24"/>
                <w:szCs w:val="24"/>
              </w:rPr>
              <w:t>,</w:t>
            </w:r>
            <w:r w:rsidRPr="004F44E9">
              <w:rPr>
                <w:rFonts w:ascii="Helvetica" w:hAnsi="Helvetica" w:cs="Helvetica"/>
                <w:sz w:val="24"/>
                <w:szCs w:val="24"/>
              </w:rPr>
              <w:t xml:space="preserve"> and happy.</w:t>
            </w:r>
          </w:p>
        </w:tc>
      </w:tr>
      <w:tr w:rsidR="006A3CA5" w:rsidRPr="004F44E9" w14:paraId="2AC12816" w14:textId="77777777" w:rsidTr="00B54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520F0F3" w14:textId="696E2938" w:rsidR="006A3CA5" w:rsidRPr="004F44E9" w:rsidRDefault="009501FD" w:rsidP="004E73F7">
            <w:pPr>
              <w:jc w:val="both"/>
              <w:rPr>
                <w:rFonts w:ascii="Helvetica" w:hAnsi="Helvetica" w:cs="Helvetica"/>
                <w:b w:val="0"/>
                <w:bCs w:val="0"/>
                <w:sz w:val="24"/>
                <w:szCs w:val="24"/>
              </w:rPr>
            </w:pPr>
            <w:r w:rsidRPr="004F44E9">
              <w:rPr>
                <w:rFonts w:ascii="Helvetica" w:hAnsi="Helvetica" w:cs="Helvetica"/>
                <w:b w:val="0"/>
                <w:bCs w:val="0"/>
                <w:sz w:val="24"/>
                <w:szCs w:val="24"/>
              </w:rPr>
              <w:t>There is a structured</w:t>
            </w:r>
            <w:r w:rsidR="001E6AEA" w:rsidRPr="004F44E9">
              <w:rPr>
                <w:rFonts w:ascii="Helvetica" w:hAnsi="Helvetica" w:cs="Helvetica"/>
                <w:b w:val="0"/>
                <w:bCs w:val="0"/>
                <w:sz w:val="24"/>
                <w:szCs w:val="24"/>
              </w:rPr>
              <w:t xml:space="preserve"> activity schedule with little input from residents</w:t>
            </w:r>
            <w:r w:rsidR="00A60B3D" w:rsidRPr="004F44E9">
              <w:rPr>
                <w:rFonts w:ascii="Helvetica" w:hAnsi="Helvetica" w:cs="Helvetica"/>
                <w:b w:val="0"/>
                <w:bCs w:val="0"/>
                <w:sz w:val="24"/>
                <w:szCs w:val="24"/>
              </w:rPr>
              <w:t>.</w:t>
            </w:r>
          </w:p>
        </w:tc>
        <w:tc>
          <w:tcPr>
            <w:tcW w:w="4765" w:type="dxa"/>
          </w:tcPr>
          <w:p w14:paraId="0BC8A07A" w14:textId="7F918F11" w:rsidR="006A3CA5" w:rsidRPr="004F44E9" w:rsidRDefault="009501FD" w:rsidP="00AA1831">
            <w:pPr>
              <w:pStyle w:val="Default"/>
              <w:spacing w:after="74"/>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4F44E9">
              <w:rPr>
                <w:rFonts w:ascii="Helvetica" w:eastAsia="Times New Roman" w:hAnsi="Helvetica" w:cs="Helvetica"/>
              </w:rPr>
              <w:t>There are d</w:t>
            </w:r>
            <w:r w:rsidR="001E6AEA" w:rsidRPr="004F44E9">
              <w:rPr>
                <w:rFonts w:ascii="Helvetica" w:eastAsia="Times New Roman" w:hAnsi="Helvetica" w:cs="Helvetica"/>
              </w:rPr>
              <w:t>aily activities, whether individual or in a group</w:t>
            </w:r>
            <w:r w:rsidRPr="004F44E9">
              <w:rPr>
                <w:rFonts w:ascii="Helvetica" w:eastAsia="Times New Roman" w:hAnsi="Helvetica" w:cs="Helvetica"/>
              </w:rPr>
              <w:t>,</w:t>
            </w:r>
            <w:r w:rsidR="001E6AEA" w:rsidRPr="004F44E9">
              <w:rPr>
                <w:rFonts w:ascii="Helvetica" w:eastAsia="Times New Roman" w:hAnsi="Helvetica" w:cs="Helvetica"/>
              </w:rPr>
              <w:t xml:space="preserve"> planned or spontaneous</w:t>
            </w:r>
            <w:r w:rsidRPr="004F44E9">
              <w:rPr>
                <w:rFonts w:ascii="Helvetica" w:eastAsia="Times New Roman" w:hAnsi="Helvetica" w:cs="Helvetica"/>
              </w:rPr>
              <w:t>,</w:t>
            </w:r>
            <w:r w:rsidR="0058351E" w:rsidRPr="004F44E9">
              <w:rPr>
                <w:rFonts w:ascii="Helvetica" w:eastAsia="Times New Roman" w:hAnsi="Helvetica" w:cs="Helvetica"/>
              </w:rPr>
              <w:t xml:space="preserve"> </w:t>
            </w:r>
            <w:r w:rsidRPr="004F44E9">
              <w:rPr>
                <w:rFonts w:ascii="Helvetica" w:eastAsia="Times New Roman" w:hAnsi="Helvetica" w:cs="Helvetica"/>
              </w:rPr>
              <w:t>which consider resident</w:t>
            </w:r>
            <w:r w:rsidR="001F5C4F">
              <w:rPr>
                <w:rFonts w:ascii="Helvetica" w:eastAsia="Times New Roman" w:hAnsi="Helvetica" w:cs="Helvetica"/>
              </w:rPr>
              <w:t>s’</w:t>
            </w:r>
            <w:r w:rsidRPr="004F44E9">
              <w:rPr>
                <w:rFonts w:ascii="Helvetica" w:eastAsia="Times New Roman" w:hAnsi="Helvetica" w:cs="Helvetica"/>
              </w:rPr>
              <w:t xml:space="preserve"> interests</w:t>
            </w:r>
            <w:r w:rsidR="001E6AEA" w:rsidRPr="004F44E9">
              <w:rPr>
                <w:rFonts w:ascii="Helvetica" w:eastAsia="Times New Roman" w:hAnsi="Helvetica" w:cs="Helvetica"/>
              </w:rPr>
              <w:t xml:space="preserve">.  </w:t>
            </w:r>
          </w:p>
        </w:tc>
      </w:tr>
      <w:tr w:rsidR="001E6AEA" w:rsidRPr="004F44E9" w14:paraId="7B9284DF" w14:textId="77777777" w:rsidTr="00B54612">
        <w:trPr>
          <w:trHeight w:val="1048"/>
        </w:trPr>
        <w:tc>
          <w:tcPr>
            <w:cnfStyle w:val="001000000000" w:firstRow="0" w:lastRow="0" w:firstColumn="1" w:lastColumn="0" w:oddVBand="0" w:evenVBand="0" w:oddHBand="0" w:evenHBand="0" w:firstRowFirstColumn="0" w:firstRowLastColumn="0" w:lastRowFirstColumn="0" w:lastRowLastColumn="0"/>
            <w:tcW w:w="4590" w:type="dxa"/>
          </w:tcPr>
          <w:p w14:paraId="0095BB60" w14:textId="4A5B0499" w:rsidR="001E6AEA" w:rsidRPr="004F44E9" w:rsidRDefault="009501FD" w:rsidP="004E73F7">
            <w:pPr>
              <w:jc w:val="both"/>
              <w:rPr>
                <w:rFonts w:ascii="Helvetica" w:hAnsi="Helvetica" w:cs="Helvetica"/>
                <w:b w:val="0"/>
                <w:sz w:val="24"/>
                <w:szCs w:val="24"/>
              </w:rPr>
            </w:pPr>
            <w:r w:rsidRPr="004F44E9">
              <w:rPr>
                <w:rFonts w:ascii="Helvetica" w:hAnsi="Helvetica" w:cs="Helvetica"/>
                <w:b w:val="0"/>
                <w:bCs w:val="0"/>
                <w:sz w:val="24"/>
                <w:szCs w:val="24"/>
              </w:rPr>
              <w:t>Residents</w:t>
            </w:r>
            <w:r w:rsidR="001E6AEA" w:rsidRPr="004F44E9">
              <w:rPr>
                <w:rFonts w:ascii="Helvetica" w:hAnsi="Helvetica" w:cs="Helvetica"/>
                <w:b w:val="0"/>
                <w:bCs w:val="0"/>
                <w:sz w:val="24"/>
                <w:szCs w:val="24"/>
              </w:rPr>
              <w:t xml:space="preserve"> </w:t>
            </w:r>
            <w:r w:rsidR="00500225" w:rsidRPr="004F44E9">
              <w:rPr>
                <w:rFonts w:ascii="Helvetica" w:hAnsi="Helvetica" w:cs="Helvetica"/>
                <w:b w:val="0"/>
                <w:bCs w:val="0"/>
                <w:sz w:val="24"/>
                <w:szCs w:val="24"/>
              </w:rPr>
              <w:t xml:space="preserve">may </w:t>
            </w:r>
            <w:r w:rsidR="003354BB" w:rsidRPr="004F44E9">
              <w:rPr>
                <w:rFonts w:ascii="Helvetica" w:hAnsi="Helvetica" w:cs="Helvetica"/>
                <w:b w:val="0"/>
                <w:bCs w:val="0"/>
                <w:sz w:val="24"/>
                <w:szCs w:val="24"/>
              </w:rPr>
              <w:t xml:space="preserve">feel as if they have reached the end of the road </w:t>
            </w:r>
            <w:r w:rsidR="002B12B6" w:rsidRPr="004F44E9">
              <w:rPr>
                <w:rFonts w:ascii="Helvetica" w:hAnsi="Helvetica" w:cs="Helvetica"/>
                <w:b w:val="0"/>
                <w:bCs w:val="0"/>
                <w:sz w:val="24"/>
                <w:szCs w:val="24"/>
              </w:rPr>
              <w:t xml:space="preserve">and </w:t>
            </w:r>
            <w:r w:rsidR="001E6AEA" w:rsidRPr="004F44E9">
              <w:rPr>
                <w:rFonts w:ascii="Helvetica" w:hAnsi="Helvetica" w:cs="Helvetica"/>
                <w:b w:val="0"/>
                <w:bCs w:val="0"/>
                <w:sz w:val="24"/>
                <w:szCs w:val="24"/>
              </w:rPr>
              <w:t>see the facility as a place to die.</w:t>
            </w:r>
          </w:p>
        </w:tc>
        <w:tc>
          <w:tcPr>
            <w:tcW w:w="4765" w:type="dxa"/>
          </w:tcPr>
          <w:p w14:paraId="0B41EFA0" w14:textId="24977442" w:rsidR="001E6AEA" w:rsidRPr="004F44E9" w:rsidRDefault="007911D3" w:rsidP="00BD0E7F">
            <w:pPr>
              <w:pStyle w:val="Default"/>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4F44E9">
              <w:rPr>
                <w:rFonts w:ascii="Helvetica" w:hAnsi="Helvetica" w:cs="Helvetica"/>
              </w:rPr>
              <w:t xml:space="preserve">Rituals and celebrations </w:t>
            </w:r>
            <w:r w:rsidR="00124A9C" w:rsidRPr="004F44E9">
              <w:rPr>
                <w:rFonts w:ascii="Helvetica" w:hAnsi="Helvetica" w:cs="Helvetica"/>
              </w:rPr>
              <w:t xml:space="preserve">acknowledge </w:t>
            </w:r>
            <w:r w:rsidR="00517803" w:rsidRPr="004F44E9">
              <w:rPr>
                <w:rFonts w:ascii="Helvetica" w:hAnsi="Helvetica" w:cs="Helvetica"/>
              </w:rPr>
              <w:t xml:space="preserve">life and establish </w:t>
            </w:r>
            <w:r w:rsidR="00C84FF6" w:rsidRPr="004F44E9">
              <w:rPr>
                <w:rFonts w:ascii="Helvetica" w:hAnsi="Helvetica" w:cs="Helvetica"/>
              </w:rPr>
              <w:t xml:space="preserve">an environment where everyone is recognized. </w:t>
            </w:r>
          </w:p>
        </w:tc>
      </w:tr>
    </w:tbl>
    <w:p w14:paraId="792BAAE3" w14:textId="3F6646C1" w:rsidR="002433B3" w:rsidRPr="00AC68E7" w:rsidRDefault="006153B5" w:rsidP="002433B3">
      <w:pPr>
        <w:keepNext/>
        <w:keepLines/>
        <w:spacing w:before="120" w:after="0" w:line="240" w:lineRule="auto"/>
        <w:jc w:val="both"/>
        <w:outlineLvl w:val="1"/>
        <w:rPr>
          <w:rFonts w:ascii="Helvetica" w:eastAsia="Times New Roman" w:hAnsi="Helvetica" w:cs="Helvetica"/>
          <w:b/>
          <w:bCs/>
          <w:color w:val="000000" w:themeColor="text1"/>
          <w:sz w:val="36"/>
          <w:szCs w:val="36"/>
        </w:rPr>
      </w:pPr>
      <w:bookmarkStart w:id="36" w:name="_Toc65086888"/>
      <w:bookmarkStart w:id="37" w:name="_Toc80709237"/>
      <w:r w:rsidRPr="00AC68E7">
        <w:rPr>
          <w:rFonts w:ascii="Helvetica" w:eastAsia="Times New Roman" w:hAnsi="Helvetica" w:cs="Helvetica"/>
          <w:b/>
          <w:bCs/>
          <w:color w:val="000000" w:themeColor="text1"/>
          <w:sz w:val="36"/>
          <w:szCs w:val="36"/>
        </w:rPr>
        <w:lastRenderedPageBreak/>
        <w:t xml:space="preserve">How the </w:t>
      </w:r>
      <w:r w:rsidR="002433B3" w:rsidRPr="00AC68E7">
        <w:rPr>
          <w:rFonts w:ascii="Helvetica" w:eastAsia="Times New Roman" w:hAnsi="Helvetica" w:cs="Helvetica"/>
          <w:b/>
          <w:bCs/>
          <w:color w:val="000000" w:themeColor="text1"/>
          <w:sz w:val="36"/>
          <w:szCs w:val="36"/>
        </w:rPr>
        <w:t xml:space="preserve">Ombudsman </w:t>
      </w:r>
      <w:r w:rsidR="00EB5283" w:rsidRPr="00AC68E7">
        <w:rPr>
          <w:rFonts w:ascii="Helvetica" w:eastAsia="Times New Roman" w:hAnsi="Helvetica" w:cs="Helvetica"/>
          <w:b/>
          <w:bCs/>
          <w:color w:val="000000" w:themeColor="text1"/>
          <w:sz w:val="36"/>
          <w:szCs w:val="36"/>
        </w:rPr>
        <w:t>Program</w:t>
      </w:r>
      <w:r w:rsidR="00AC68E7"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Promote</w:t>
      </w:r>
      <w:r w:rsidR="00CB79C5" w:rsidRPr="00AC68E7">
        <w:rPr>
          <w:rFonts w:ascii="Helvetica" w:eastAsia="Times New Roman" w:hAnsi="Helvetica" w:cs="Helvetica"/>
          <w:b/>
          <w:bCs/>
          <w:color w:val="000000" w:themeColor="text1"/>
          <w:sz w:val="36"/>
          <w:szCs w:val="36"/>
        </w:rPr>
        <w:t>s</w:t>
      </w:r>
      <w:r w:rsidR="002433B3" w:rsidRPr="00AC68E7">
        <w:rPr>
          <w:rFonts w:ascii="Helvetica" w:eastAsia="Times New Roman" w:hAnsi="Helvetica" w:cs="Helvetica"/>
          <w:b/>
          <w:bCs/>
          <w:color w:val="000000" w:themeColor="text1"/>
          <w:sz w:val="36"/>
          <w:szCs w:val="36"/>
        </w:rPr>
        <w:t xml:space="preserve"> Resident-</w:t>
      </w:r>
      <w:r w:rsidR="00EB5283" w:rsidRPr="00AC68E7">
        <w:rPr>
          <w:rFonts w:ascii="Helvetica" w:eastAsia="Times New Roman" w:hAnsi="Helvetica" w:cs="Helvetica"/>
          <w:b/>
          <w:bCs/>
          <w:color w:val="000000" w:themeColor="text1"/>
          <w:sz w:val="36"/>
          <w:szCs w:val="36"/>
        </w:rPr>
        <w:t>Centered</w:t>
      </w:r>
      <w:r w:rsidR="002433B3" w:rsidRPr="00AC68E7">
        <w:rPr>
          <w:rFonts w:ascii="Helvetica" w:eastAsia="Times New Roman" w:hAnsi="Helvetica" w:cs="Helvetica"/>
          <w:b/>
          <w:bCs/>
          <w:color w:val="000000" w:themeColor="text1"/>
          <w:sz w:val="36"/>
          <w:szCs w:val="36"/>
        </w:rPr>
        <w:t xml:space="preserve"> Care</w:t>
      </w:r>
      <w:bookmarkEnd w:id="36"/>
      <w:bookmarkEnd w:id="37"/>
    </w:p>
    <w:p w14:paraId="6714A0D8" w14:textId="77777777" w:rsidR="007C4919" w:rsidRPr="004F44E9" w:rsidRDefault="007C4919" w:rsidP="002433B3">
      <w:pPr>
        <w:keepNext/>
        <w:keepLines/>
        <w:spacing w:before="120" w:after="0" w:line="240" w:lineRule="auto"/>
        <w:jc w:val="both"/>
        <w:outlineLvl w:val="1"/>
        <w:rPr>
          <w:rFonts w:ascii="Helvetica" w:eastAsia="Times New Roman" w:hAnsi="Helvetica" w:cs="Helvetica"/>
          <w:b/>
          <w:bCs/>
          <w:i/>
          <w:iCs/>
          <w:color w:val="1C6194"/>
          <w:sz w:val="22"/>
          <w:szCs w:val="22"/>
        </w:rPr>
      </w:pPr>
    </w:p>
    <w:p w14:paraId="639FA867" w14:textId="534DF07B" w:rsidR="00EB5283" w:rsidRPr="004F44E9" w:rsidRDefault="00EB5283" w:rsidP="00AA1831">
      <w:pPr>
        <w:jc w:val="both"/>
        <w:rPr>
          <w:rFonts w:ascii="Helvetica" w:hAnsi="Helvetica" w:cs="Helvetica"/>
          <w:sz w:val="24"/>
          <w:szCs w:val="24"/>
        </w:rPr>
      </w:pPr>
      <w:r w:rsidRPr="004F44E9">
        <w:rPr>
          <w:rFonts w:ascii="Helvetica" w:hAnsi="Helvetica" w:cs="Helvetica"/>
          <w:color w:val="000000"/>
          <w:sz w:val="24"/>
          <w:szCs w:val="24"/>
          <w:shd w:val="clear" w:color="auto" w:fill="FFFFFF"/>
        </w:rPr>
        <w:t>It is the role of the Ombudsman program to advocate for residents’ rights and person-centered care empower</w:t>
      </w:r>
      <w:r w:rsidR="00ED19C3" w:rsidRPr="004F44E9">
        <w:rPr>
          <w:rFonts w:ascii="Helvetica" w:hAnsi="Helvetica" w:cs="Helvetica"/>
          <w:color w:val="000000"/>
          <w:sz w:val="24"/>
          <w:szCs w:val="24"/>
          <w:shd w:val="clear" w:color="auto" w:fill="FFFFFF"/>
        </w:rPr>
        <w:t>ing</w:t>
      </w:r>
      <w:r w:rsidRPr="004F44E9">
        <w:rPr>
          <w:rFonts w:ascii="Helvetica" w:hAnsi="Helvetica" w:cs="Helvetica"/>
          <w:color w:val="000000"/>
          <w:sz w:val="24"/>
          <w:szCs w:val="24"/>
          <w:shd w:val="clear" w:color="auto" w:fill="FFFFFF"/>
        </w:rPr>
        <w:t xml:space="preserve"> residents to</w:t>
      </w:r>
      <w:r w:rsidR="00512919" w:rsidRPr="004F44E9">
        <w:rPr>
          <w:rFonts w:ascii="Helvetica" w:hAnsi="Helvetica" w:cs="Helvetica"/>
          <w:color w:val="000000"/>
          <w:sz w:val="24"/>
          <w:szCs w:val="24"/>
          <w:shd w:val="clear" w:color="auto" w:fill="FFFFFF"/>
        </w:rPr>
        <w:t xml:space="preserve"> </w:t>
      </w:r>
      <w:r w:rsidRPr="004F44E9">
        <w:rPr>
          <w:rFonts w:ascii="Helvetica" w:hAnsi="Helvetica" w:cs="Helvetica"/>
          <w:color w:val="000000"/>
          <w:sz w:val="24"/>
          <w:szCs w:val="24"/>
          <w:shd w:val="clear" w:color="auto" w:fill="FFFFFF"/>
        </w:rPr>
        <w:t>direct their care and life</w:t>
      </w:r>
      <w:r w:rsidR="00512919" w:rsidRPr="004F44E9">
        <w:rPr>
          <w:rFonts w:ascii="Helvetica" w:hAnsi="Helvetica" w:cs="Helvetica"/>
          <w:color w:val="000000"/>
          <w:sz w:val="24"/>
          <w:szCs w:val="24"/>
          <w:shd w:val="clear" w:color="auto" w:fill="FFFFFF"/>
        </w:rPr>
        <w:t>.</w:t>
      </w:r>
      <w:r w:rsidRPr="004F44E9">
        <w:rPr>
          <w:rFonts w:ascii="Helvetica" w:hAnsi="Helvetica" w:cs="Helvetica"/>
          <w:color w:val="000000"/>
          <w:sz w:val="24"/>
          <w:szCs w:val="24"/>
          <w:shd w:val="clear" w:color="auto" w:fill="FFFFFF"/>
        </w:rPr>
        <w:t xml:space="preserve"> </w:t>
      </w:r>
      <w:r w:rsidR="00A60B3D" w:rsidRPr="004F44E9">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How does the LTCOP promote resident-centered care?</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This is accomplished though educating and empowering residents, modeling person-centered communication,</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and</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 xml:space="preserve">promoting resident participation in the care plan process.  </w:t>
      </w:r>
    </w:p>
    <w:p w14:paraId="1B47C505" w14:textId="712425EA" w:rsidR="002433B3" w:rsidRPr="00AC68E7" w:rsidRDefault="002433B3" w:rsidP="00AA1831">
      <w:pPr>
        <w:keepNext/>
        <w:keepLines/>
        <w:spacing w:before="80" w:after="0"/>
        <w:jc w:val="both"/>
        <w:outlineLvl w:val="2"/>
        <w:rPr>
          <w:rFonts w:ascii="Helvetica" w:eastAsia="Times New Roman" w:hAnsi="Helvetica" w:cs="Helvetica"/>
          <w:b/>
          <w:bCs/>
          <w:color w:val="000000" w:themeColor="text1"/>
          <w:sz w:val="32"/>
          <w:szCs w:val="32"/>
        </w:rPr>
      </w:pPr>
      <w:bookmarkStart w:id="38" w:name="_Toc65086889"/>
      <w:bookmarkStart w:id="39" w:name="_Toc80709238"/>
      <w:bookmarkStart w:id="40" w:name="_Hlk55804983"/>
      <w:r w:rsidRPr="00AC68E7">
        <w:rPr>
          <w:rFonts w:ascii="Helvetica" w:eastAsia="Times New Roman" w:hAnsi="Helvetica" w:cs="Helvetica"/>
          <w:b/>
          <w:bCs/>
          <w:color w:val="000000" w:themeColor="text1"/>
          <w:sz w:val="32"/>
          <w:szCs w:val="32"/>
        </w:rPr>
        <w:t>Educat</w:t>
      </w:r>
      <w:r w:rsidR="00A60B3D" w:rsidRPr="00AC68E7">
        <w:rPr>
          <w:rFonts w:ascii="Helvetica" w:eastAsia="Times New Roman" w:hAnsi="Helvetica" w:cs="Helvetica"/>
          <w:b/>
          <w:bCs/>
          <w:color w:val="000000" w:themeColor="text1"/>
          <w:sz w:val="32"/>
          <w:szCs w:val="32"/>
        </w:rPr>
        <w:t>e</w:t>
      </w:r>
      <w:bookmarkEnd w:id="38"/>
      <w:bookmarkEnd w:id="39"/>
      <w:r w:rsidR="0018147C" w:rsidRPr="00AC68E7">
        <w:rPr>
          <w:rFonts w:ascii="Helvetica" w:eastAsia="Times New Roman" w:hAnsi="Helvetica" w:cs="Helvetica"/>
          <w:b/>
          <w:bCs/>
          <w:color w:val="000000" w:themeColor="text1"/>
          <w:sz w:val="32"/>
          <w:szCs w:val="32"/>
        </w:rPr>
        <w:t xml:space="preserve"> and Empower</w:t>
      </w:r>
    </w:p>
    <w:p w14:paraId="2B5E22B7" w14:textId="41B4BEFD" w:rsidR="002433B3" w:rsidRPr="004F44E9" w:rsidRDefault="002433B3"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1A38BE" w:rsidRPr="004F44E9">
        <w:rPr>
          <w:rFonts w:ascii="Helvetica" w:eastAsia="Times New Roman" w:hAnsi="Helvetica" w:cs="Helvetica"/>
          <w:sz w:val="24"/>
          <w:szCs w:val="24"/>
        </w:rPr>
        <w:t xml:space="preserve"> key responsibility of the Ombudsman program</w:t>
      </w:r>
      <w:r w:rsidR="00BE0B9E"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is to </w:t>
      </w:r>
      <w:r w:rsidR="00A62764" w:rsidRPr="004F44E9">
        <w:rPr>
          <w:rFonts w:ascii="Helvetica" w:eastAsia="Times New Roman" w:hAnsi="Helvetica" w:cs="Helvetica"/>
          <w:sz w:val="24"/>
          <w:szCs w:val="24"/>
        </w:rPr>
        <w:t>inform</w:t>
      </w:r>
      <w:r w:rsidRPr="004F44E9">
        <w:rPr>
          <w:rFonts w:ascii="Helvetica" w:eastAsia="Times New Roman" w:hAnsi="Helvetica" w:cs="Helvetica"/>
          <w:sz w:val="24"/>
          <w:szCs w:val="24"/>
        </w:rPr>
        <w:t xml:space="preserve"> individuals about resident</w:t>
      </w:r>
      <w:r w:rsidR="00A62764"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w:t>
      </w:r>
      <w:r w:rsidR="00A62764" w:rsidRPr="004F44E9">
        <w:rPr>
          <w:rFonts w:ascii="Helvetica" w:eastAsia="Times New Roman" w:hAnsi="Helvetica" w:cs="Helvetica"/>
          <w:sz w:val="24"/>
          <w:szCs w:val="24"/>
        </w:rPr>
        <w:t>Representatives</w:t>
      </w:r>
      <w:r w:rsidRPr="004F44E9">
        <w:rPr>
          <w:rFonts w:ascii="Helvetica" w:eastAsia="Times New Roman" w:hAnsi="Helvetica" w:cs="Helvetica"/>
          <w:sz w:val="24"/>
          <w:szCs w:val="24"/>
        </w:rPr>
        <w:t xml:space="preserve"> continually educate residents, family members, staff members</w:t>
      </w:r>
      <w:r w:rsidR="00A62764"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62764" w:rsidRPr="004F44E9">
        <w:rPr>
          <w:rFonts w:ascii="Helvetica" w:eastAsia="Times New Roman" w:hAnsi="Helvetica" w:cs="Helvetica"/>
          <w:sz w:val="24"/>
          <w:szCs w:val="24"/>
        </w:rPr>
        <w:t>the public</w:t>
      </w:r>
      <w:r w:rsidR="00AC5ADB" w:rsidRPr="004F44E9">
        <w:rPr>
          <w:rFonts w:ascii="Helvetica" w:eastAsia="Times New Roman" w:hAnsi="Helvetica" w:cs="Helvetica"/>
          <w:sz w:val="24"/>
          <w:szCs w:val="24"/>
        </w:rPr>
        <w:t>.</w:t>
      </w:r>
      <w:r w:rsidR="00A62764" w:rsidRPr="004F44E9">
        <w:rPr>
          <w:rFonts w:ascii="Helvetica" w:eastAsia="Times New Roman" w:hAnsi="Helvetica" w:cs="Helvetica"/>
          <w:sz w:val="24"/>
          <w:szCs w:val="24"/>
        </w:rPr>
        <w:t xml:space="preserve"> </w:t>
      </w:r>
      <w:r w:rsidR="00393C12" w:rsidRPr="004F44E9">
        <w:rPr>
          <w:rFonts w:ascii="Helvetica" w:eastAsia="Times New Roman" w:hAnsi="Helvetica" w:cs="Helvetica"/>
          <w:sz w:val="24"/>
          <w:szCs w:val="24"/>
        </w:rPr>
        <w:t>By providing information about residents’ rights</w:t>
      </w:r>
      <w:r w:rsidR="002F73B9" w:rsidRPr="004F44E9">
        <w:rPr>
          <w:rFonts w:ascii="Helvetica" w:eastAsia="Times New Roman" w:hAnsi="Helvetica" w:cs="Helvetica"/>
          <w:sz w:val="24"/>
          <w:szCs w:val="24"/>
        </w:rPr>
        <w:t xml:space="preserve"> and person-centered care representatives empower residents </w:t>
      </w:r>
      <w:r w:rsidR="00F43CD0" w:rsidRPr="004F44E9">
        <w:rPr>
          <w:rFonts w:ascii="Helvetica" w:eastAsia="Times New Roman" w:hAnsi="Helvetica" w:cs="Helvetica"/>
          <w:sz w:val="24"/>
          <w:szCs w:val="24"/>
        </w:rPr>
        <w:t xml:space="preserve">to </w:t>
      </w:r>
      <w:r w:rsidR="007E7F95" w:rsidRPr="004F44E9">
        <w:rPr>
          <w:rFonts w:ascii="Helvetica" w:eastAsia="Times New Roman" w:hAnsi="Helvetica" w:cs="Helvetica"/>
          <w:sz w:val="24"/>
          <w:szCs w:val="24"/>
        </w:rPr>
        <w:t xml:space="preserve">voice their concerns and be part of the complaint resolution process to </w:t>
      </w:r>
      <w:r w:rsidR="00517AF0" w:rsidRPr="004F44E9">
        <w:rPr>
          <w:rFonts w:ascii="Helvetica" w:eastAsia="Times New Roman" w:hAnsi="Helvetica" w:cs="Helvetica"/>
          <w:sz w:val="24"/>
          <w:szCs w:val="24"/>
        </w:rPr>
        <w:t xml:space="preserve">the extent possible or desired. </w:t>
      </w:r>
    </w:p>
    <w:p w14:paraId="0C20806B" w14:textId="7EF6359D" w:rsidR="00A4352C" w:rsidRPr="004F44E9" w:rsidRDefault="00A4352C"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517AF0"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also serves as a resource to staff by sharing promising practices</w:t>
      </w:r>
      <w:r w:rsidR="00517AF0" w:rsidRPr="004F44E9">
        <w:rPr>
          <w:rFonts w:ascii="Helvetica" w:eastAsia="Times New Roman" w:hAnsi="Helvetica" w:cs="Helvetica"/>
          <w:sz w:val="24"/>
          <w:szCs w:val="24"/>
        </w:rPr>
        <w:t xml:space="preserve"> and </w:t>
      </w:r>
      <w:r w:rsidRPr="004F44E9">
        <w:rPr>
          <w:rFonts w:ascii="Helvetica" w:eastAsia="Times New Roman" w:hAnsi="Helvetica" w:cs="Helvetica"/>
          <w:sz w:val="24"/>
          <w:szCs w:val="24"/>
        </w:rPr>
        <w:t>providing training on resident</w:t>
      </w:r>
      <w:r w:rsidR="00517AF0"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and person-centered care. Many Ombudsman programs are involved in local coalitions and initiatives in support of culture change</w:t>
      </w:r>
      <w:r w:rsidR="0031101B" w:rsidRPr="004F44E9">
        <w:rPr>
          <w:rStyle w:val="FootnoteReference"/>
          <w:rFonts w:ascii="Helvetica" w:eastAsia="Times New Roman" w:hAnsi="Helvetica" w:cs="Helvetica"/>
          <w:sz w:val="24"/>
          <w:szCs w:val="24"/>
        </w:rPr>
        <w:footnoteReference w:id="26"/>
      </w:r>
      <w:r w:rsidRPr="004F44E9">
        <w:rPr>
          <w:rFonts w:ascii="Helvetica" w:eastAsia="Times New Roman" w:hAnsi="Helvetica" w:cs="Helvetica"/>
          <w:sz w:val="24"/>
          <w:szCs w:val="24"/>
        </w:rPr>
        <w:t xml:space="preserve"> and person-centered care.</w:t>
      </w:r>
    </w:p>
    <w:p w14:paraId="6B361B63" w14:textId="6411912A" w:rsidR="002433B3" w:rsidRPr="00AC68E7" w:rsidRDefault="002433B3" w:rsidP="002433B3">
      <w:pPr>
        <w:keepNext/>
        <w:keepLines/>
        <w:spacing w:before="80" w:after="0" w:line="240" w:lineRule="auto"/>
        <w:jc w:val="both"/>
        <w:outlineLvl w:val="2"/>
        <w:rPr>
          <w:rFonts w:ascii="Helvetica" w:eastAsia="Times New Roman" w:hAnsi="Helvetica" w:cs="Helvetica"/>
          <w:b/>
          <w:bCs/>
          <w:color w:val="000000" w:themeColor="text1"/>
          <w:sz w:val="32"/>
          <w:szCs w:val="32"/>
        </w:rPr>
      </w:pPr>
      <w:bookmarkStart w:id="41" w:name="_Toc65086891"/>
      <w:bookmarkStart w:id="42" w:name="_Toc80709240"/>
      <w:r w:rsidRPr="00AC68E7">
        <w:rPr>
          <w:rFonts w:ascii="Helvetica" w:eastAsia="Times New Roman" w:hAnsi="Helvetica" w:cs="Helvetica"/>
          <w:b/>
          <w:bCs/>
          <w:color w:val="000000" w:themeColor="text1"/>
          <w:sz w:val="32"/>
          <w:szCs w:val="32"/>
        </w:rPr>
        <w:t xml:space="preserve">Model </w:t>
      </w:r>
      <w:bookmarkEnd w:id="41"/>
      <w:r w:rsidR="00AC5ADB" w:rsidRPr="00AC68E7">
        <w:rPr>
          <w:rFonts w:ascii="Helvetica" w:eastAsia="Times New Roman" w:hAnsi="Helvetica" w:cs="Helvetica"/>
          <w:b/>
          <w:bCs/>
          <w:color w:val="000000" w:themeColor="text1"/>
          <w:sz w:val="32"/>
          <w:szCs w:val="32"/>
        </w:rPr>
        <w:t>Person-Centered Behavior</w:t>
      </w:r>
      <w:bookmarkEnd w:id="42"/>
      <w:r w:rsidRPr="00AC68E7">
        <w:rPr>
          <w:rFonts w:ascii="Helvetica" w:eastAsia="Times New Roman" w:hAnsi="Helvetica" w:cs="Helvetica"/>
          <w:b/>
          <w:bCs/>
          <w:color w:val="000000" w:themeColor="text1"/>
          <w:sz w:val="32"/>
          <w:szCs w:val="32"/>
        </w:rPr>
        <w:t xml:space="preserve"> </w:t>
      </w:r>
    </w:p>
    <w:p w14:paraId="15C58CBE" w14:textId="7C03FA07" w:rsidR="002433B3" w:rsidRPr="004F44E9" w:rsidRDefault="008F171C"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model how to work </w:t>
      </w:r>
      <w:r w:rsidR="00A60B3D" w:rsidRPr="004F44E9">
        <w:rPr>
          <w:rFonts w:ascii="Helvetica" w:eastAsia="Times New Roman" w:hAnsi="Helvetica" w:cs="Helvetica"/>
          <w:sz w:val="24"/>
          <w:szCs w:val="24"/>
        </w:rPr>
        <w:t>and</w:t>
      </w:r>
      <w:r w:rsidR="002433B3" w:rsidRPr="004F44E9">
        <w:rPr>
          <w:rFonts w:ascii="Helvetica" w:eastAsia="Times New Roman" w:hAnsi="Helvetica" w:cs="Helvetica"/>
          <w:sz w:val="24"/>
          <w:szCs w:val="24"/>
        </w:rPr>
        <w:t xml:space="preserve"> communicate</w:t>
      </w:r>
      <w:r w:rsidR="00A60B3D" w:rsidRPr="004F44E9">
        <w:rPr>
          <w:rFonts w:ascii="Helvetica" w:eastAsia="Times New Roman" w:hAnsi="Helvetica" w:cs="Helvetica"/>
          <w:sz w:val="24"/>
          <w:szCs w:val="24"/>
        </w:rPr>
        <w:t xml:space="preserve"> with residents</w:t>
      </w:r>
      <w:r w:rsidR="007009A6" w:rsidRPr="004F44E9">
        <w:rPr>
          <w:rFonts w:ascii="Helvetica" w:eastAsia="Times New Roman" w:hAnsi="Helvetica" w:cs="Helvetica"/>
          <w:sz w:val="24"/>
          <w:szCs w:val="24"/>
        </w:rPr>
        <w:t>.</w:t>
      </w:r>
      <w:r w:rsidR="00AC5ADB"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always treat residents with dignity and respect. </w:t>
      </w:r>
      <w:r w:rsidR="00CD4BFF" w:rsidRPr="004F44E9">
        <w:rPr>
          <w:rFonts w:ascii="Helvetica" w:eastAsia="Times New Roman" w:hAnsi="Helvetica" w:cs="Helvetica"/>
          <w:sz w:val="24"/>
          <w:szCs w:val="24"/>
        </w:rPr>
        <w:t xml:space="preserve">For example, by </w:t>
      </w:r>
      <w:r w:rsidR="005E45AB" w:rsidRPr="004F44E9">
        <w:rPr>
          <w:rFonts w:ascii="Helvetica" w:eastAsia="Times New Roman" w:hAnsi="Helvetica" w:cs="Helvetica"/>
          <w:sz w:val="24"/>
          <w:szCs w:val="24"/>
        </w:rPr>
        <w:t xml:space="preserve">following the direction of the resident and involving the resident throughout the problem-solving process (to the extent possible or desired), the Ombudsman program models person-centered care </w:t>
      </w:r>
      <w:r w:rsidR="00832A38" w:rsidRPr="004F44E9">
        <w:rPr>
          <w:rFonts w:ascii="Helvetica" w:eastAsia="Times New Roman" w:hAnsi="Helvetica" w:cs="Helvetica"/>
          <w:sz w:val="24"/>
          <w:szCs w:val="24"/>
        </w:rPr>
        <w:t xml:space="preserve">to facility staff, family members, and others. </w:t>
      </w:r>
    </w:p>
    <w:p w14:paraId="56B51E87" w14:textId="6928C69B" w:rsidR="002433B3" w:rsidRPr="00AC68E7" w:rsidRDefault="00117895" w:rsidP="002433B3">
      <w:pPr>
        <w:keepNext/>
        <w:keepLines/>
        <w:spacing w:before="80" w:after="0" w:line="240" w:lineRule="auto"/>
        <w:jc w:val="both"/>
        <w:outlineLvl w:val="2"/>
        <w:rPr>
          <w:rFonts w:ascii="Helvetica" w:eastAsia="Times New Roman" w:hAnsi="Helvetica" w:cs="Helvetica"/>
          <w:b/>
          <w:bCs/>
          <w:color w:val="000000" w:themeColor="text1"/>
          <w:sz w:val="36"/>
          <w:szCs w:val="36"/>
        </w:rPr>
      </w:pPr>
      <w:bookmarkStart w:id="43" w:name="_Toc65086892"/>
      <w:bookmarkStart w:id="44" w:name="_Toc80709241"/>
      <w:r w:rsidRPr="00AC68E7">
        <w:rPr>
          <w:rFonts w:ascii="Helvetica" w:eastAsia="Times New Roman" w:hAnsi="Helvetica" w:cs="Helvetica"/>
          <w:b/>
          <w:bCs/>
          <w:color w:val="000000" w:themeColor="text1"/>
          <w:sz w:val="36"/>
          <w:szCs w:val="36"/>
        </w:rPr>
        <w:t>Promote</w:t>
      </w:r>
      <w:r w:rsidR="00E64CFF" w:rsidRPr="00AC68E7">
        <w:rPr>
          <w:rFonts w:ascii="Helvetica" w:eastAsia="Times New Roman" w:hAnsi="Helvetica" w:cs="Helvetica"/>
          <w:b/>
          <w:bCs/>
          <w:color w:val="000000" w:themeColor="text1"/>
          <w:sz w:val="36"/>
          <w:szCs w:val="36"/>
        </w:rPr>
        <w:t xml:space="preserve"> Resident Involvement in</w:t>
      </w:r>
      <w:r w:rsidR="005F60A6" w:rsidRPr="00AC68E7">
        <w:rPr>
          <w:rFonts w:ascii="Helvetica" w:eastAsia="Times New Roman" w:hAnsi="Helvetica" w:cs="Helvetica"/>
          <w:b/>
          <w:bCs/>
          <w:color w:val="000000" w:themeColor="text1"/>
          <w:sz w:val="36"/>
          <w:szCs w:val="36"/>
        </w:rPr>
        <w:t xml:space="preserve"> the</w:t>
      </w:r>
      <w:r w:rsidR="00A60B3D"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Care Plan Process</w:t>
      </w:r>
      <w:bookmarkEnd w:id="43"/>
      <w:bookmarkEnd w:id="44"/>
    </w:p>
    <w:p w14:paraId="7D610226" w14:textId="2E2B52AA" w:rsidR="002433B3" w:rsidRDefault="005448F6"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w:t>
      </w:r>
      <w:r w:rsidR="008D2591" w:rsidRPr="004F44E9">
        <w:rPr>
          <w:rFonts w:ascii="Helvetica" w:eastAsia="Times New Roman" w:hAnsi="Helvetica" w:cs="Helvetica"/>
          <w:sz w:val="24"/>
          <w:szCs w:val="24"/>
        </w:rPr>
        <w:t xml:space="preserve">support resident </w:t>
      </w:r>
      <w:r w:rsidR="00191AB9" w:rsidRPr="004F44E9">
        <w:rPr>
          <w:rFonts w:ascii="Helvetica" w:eastAsia="Times New Roman" w:hAnsi="Helvetica" w:cs="Helvetica"/>
          <w:sz w:val="24"/>
          <w:szCs w:val="24"/>
        </w:rPr>
        <w:t xml:space="preserve">participation </w:t>
      </w:r>
      <w:r w:rsidR="008D2591" w:rsidRPr="004F44E9">
        <w:rPr>
          <w:rFonts w:ascii="Helvetica" w:eastAsia="Times New Roman" w:hAnsi="Helvetica" w:cs="Helvetica"/>
          <w:sz w:val="24"/>
          <w:szCs w:val="24"/>
        </w:rPr>
        <w:t>during the</w:t>
      </w:r>
      <w:r w:rsidR="002433B3" w:rsidRPr="004F44E9">
        <w:rPr>
          <w:rFonts w:ascii="Helvetica" w:eastAsia="Times New Roman" w:hAnsi="Helvetica" w:cs="Helvetica"/>
          <w:sz w:val="24"/>
          <w:szCs w:val="24"/>
        </w:rPr>
        <w:t xml:space="preserve"> </w:t>
      </w:r>
      <w:r w:rsidR="005F3DF7" w:rsidRPr="004F44E9">
        <w:rPr>
          <w:rFonts w:ascii="Helvetica" w:eastAsia="Times New Roman" w:hAnsi="Helvetica" w:cs="Helvetica"/>
          <w:sz w:val="24"/>
          <w:szCs w:val="24"/>
        </w:rPr>
        <w:t xml:space="preserve">care plan process </w:t>
      </w:r>
      <w:r w:rsidR="005B4C14" w:rsidRPr="004F44E9">
        <w:rPr>
          <w:rFonts w:ascii="Helvetica" w:eastAsia="Times New Roman" w:hAnsi="Helvetica" w:cs="Helvetica"/>
          <w:sz w:val="24"/>
          <w:szCs w:val="24"/>
        </w:rPr>
        <w:t>to ensure the resident’s needs and preferences are heard</w:t>
      </w:r>
      <w:r w:rsidR="005F60A6" w:rsidRPr="004F44E9">
        <w:rPr>
          <w:rFonts w:ascii="Helvetica" w:eastAsia="Times New Roman" w:hAnsi="Helvetica" w:cs="Helvetica"/>
          <w:sz w:val="24"/>
          <w:szCs w:val="24"/>
        </w:rPr>
        <w:t>,</w:t>
      </w:r>
      <w:r w:rsidR="005B4C14" w:rsidRPr="004F44E9">
        <w:rPr>
          <w:rFonts w:ascii="Helvetica" w:eastAsia="Times New Roman" w:hAnsi="Helvetica" w:cs="Helvetica"/>
          <w:sz w:val="24"/>
          <w:szCs w:val="24"/>
        </w:rPr>
        <w:t xml:space="preserve"> incorporated</w:t>
      </w:r>
      <w:r w:rsidR="005F60A6" w:rsidRPr="004F44E9">
        <w:rPr>
          <w:rFonts w:ascii="Helvetica" w:eastAsia="Times New Roman" w:hAnsi="Helvetica" w:cs="Helvetica"/>
          <w:sz w:val="24"/>
          <w:szCs w:val="24"/>
        </w:rPr>
        <w:t>, and implemented</w:t>
      </w:r>
      <w:r w:rsidR="005B4C14" w:rsidRPr="004F44E9">
        <w:rPr>
          <w:rFonts w:ascii="Helvetica" w:eastAsia="Times New Roman" w:hAnsi="Helvetica" w:cs="Helvetica"/>
          <w:sz w:val="24"/>
          <w:szCs w:val="24"/>
        </w:rPr>
        <w:t>.</w:t>
      </w:r>
      <w:r w:rsidR="005F60A6" w:rsidRPr="004F44E9">
        <w:rPr>
          <w:rFonts w:ascii="Helvetica" w:eastAsia="Times New Roman" w:hAnsi="Helvetica" w:cs="Helvetica"/>
          <w:sz w:val="24"/>
          <w:szCs w:val="24"/>
        </w:rPr>
        <w:t xml:space="preserve"> </w:t>
      </w:r>
      <w:r w:rsidR="00D535D7" w:rsidRPr="004F44E9">
        <w:rPr>
          <w:rFonts w:ascii="Helvetica" w:eastAsia="Times New Roman" w:hAnsi="Helvetica" w:cs="Helvetica"/>
          <w:sz w:val="24"/>
          <w:szCs w:val="24"/>
        </w:rPr>
        <w:t>The care plan process is discussed in more detail later in this Module.</w:t>
      </w:r>
      <w:r w:rsidR="005B4C14" w:rsidRPr="004F44E9">
        <w:rPr>
          <w:rFonts w:ascii="Helvetica" w:eastAsia="Times New Roman" w:hAnsi="Helvetica" w:cs="Helvetica"/>
          <w:sz w:val="24"/>
          <w:szCs w:val="24"/>
        </w:rPr>
        <w:t xml:space="preserve"> </w:t>
      </w:r>
    </w:p>
    <w:p w14:paraId="2F2DF71B" w14:textId="28E8897A" w:rsidR="00AC68E7" w:rsidRPr="004F44E9" w:rsidRDefault="007006F3" w:rsidP="002433B3">
      <w:pPr>
        <w:jc w:val="both"/>
        <w:rPr>
          <w:rFonts w:ascii="Helvetica" w:eastAsia="Times New Roman" w:hAnsi="Helvetica" w:cs="Helvetica"/>
          <w:sz w:val="24"/>
          <w:szCs w:val="24"/>
        </w:rPr>
      </w:pPr>
      <w:r>
        <w:rPr>
          <w:noProof/>
        </w:rPr>
        <w:drawing>
          <wp:anchor distT="0" distB="0" distL="114300" distR="114300" simplePos="0" relativeHeight="251654656" behindDoc="1" locked="0" layoutInCell="1" allowOverlap="1" wp14:anchorId="61F3B787" wp14:editId="7BEEE2CF">
            <wp:simplePos x="0" y="0"/>
            <wp:positionH relativeFrom="margin">
              <wp:align>left</wp:align>
            </wp:positionH>
            <wp:positionV relativeFrom="paragraph">
              <wp:posOffset>171450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bookmarkEnd w:id="40"/>
    <w:p w14:paraId="4982A2A5" w14:textId="227CCD9B" w:rsidR="0087424F" w:rsidRPr="004F44E9" w:rsidRDefault="00E615AC" w:rsidP="00246FE5">
      <w:pPr>
        <w:jc w:val="both"/>
        <w:rPr>
          <w:rFonts w:ascii="Helvetica" w:hAnsi="Helvetica" w:cs="Helvetica"/>
          <w:sz w:val="24"/>
          <w:szCs w:val="24"/>
        </w:rPr>
      </w:pPr>
      <w:r w:rsidRPr="004F44E9">
        <w:rPr>
          <w:rFonts w:ascii="Helvetica" w:hAnsi="Helvetica" w:cs="Helvetica"/>
          <w:sz w:val="24"/>
          <w:szCs w:val="24"/>
        </w:rPr>
        <w:t xml:space="preserve">Learn more by visiting the NORC </w:t>
      </w:r>
      <w:r w:rsidR="0058351E" w:rsidRPr="004F44E9">
        <w:rPr>
          <w:rFonts w:ascii="Helvetica" w:hAnsi="Helvetica" w:cs="Helvetica"/>
          <w:sz w:val="24"/>
          <w:szCs w:val="24"/>
        </w:rPr>
        <w:t>website</w:t>
      </w:r>
      <w:r w:rsidR="00A60B3D" w:rsidRPr="004F44E9">
        <w:rPr>
          <w:rFonts w:ascii="Helvetica" w:hAnsi="Helvetica" w:cs="Helvetica"/>
          <w:sz w:val="24"/>
          <w:szCs w:val="24"/>
        </w:rPr>
        <w:t xml:space="preserve"> on </w:t>
      </w:r>
      <w:hyperlink r:id="rId21" w:history="1">
        <w:r w:rsidR="0058351E" w:rsidRPr="0098693F">
          <w:rPr>
            <w:rStyle w:val="Hyperlink"/>
            <w:rFonts w:ascii="Helvetica" w:hAnsi="Helvetica" w:cs="Helvetica"/>
            <w:sz w:val="24"/>
            <w:szCs w:val="24"/>
          </w:rPr>
          <w:t>p</w:t>
        </w:r>
        <w:r w:rsidR="00A60B3D" w:rsidRPr="0098693F">
          <w:rPr>
            <w:rStyle w:val="Hyperlink"/>
            <w:rFonts w:ascii="Helvetica" w:hAnsi="Helvetica" w:cs="Helvetica"/>
            <w:sz w:val="24"/>
            <w:szCs w:val="24"/>
          </w:rPr>
          <w:t>erson-</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 xml:space="preserve">entered </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are</w:t>
        </w:r>
      </w:hyperlink>
      <w:r w:rsidR="00A60B3D" w:rsidRPr="004F44E9">
        <w:rPr>
          <w:rFonts w:ascii="Helvetica" w:hAnsi="Helvetica" w:cs="Helvetica"/>
          <w:sz w:val="24"/>
          <w:szCs w:val="24"/>
        </w:rPr>
        <w:t>.</w:t>
      </w:r>
      <w:r w:rsidR="008401F2" w:rsidRPr="004F44E9">
        <w:rPr>
          <w:rStyle w:val="FootnoteReference"/>
          <w:rFonts w:ascii="Helvetica" w:hAnsi="Helvetica" w:cs="Helvetica"/>
          <w:sz w:val="24"/>
          <w:szCs w:val="24"/>
        </w:rPr>
        <w:footnoteReference w:id="27"/>
      </w:r>
      <w:r w:rsidR="008A4C7A" w:rsidRPr="004F44E9">
        <w:rPr>
          <w:rFonts w:ascii="Helvetica" w:hAnsi="Helvetica" w:cs="Helvetica"/>
          <w:sz w:val="24"/>
          <w:szCs w:val="24"/>
        </w:rPr>
        <w:t xml:space="preserve"> </w:t>
      </w:r>
    </w:p>
    <w:p w14:paraId="72E50B6D" w14:textId="0D34BF56" w:rsidR="00DF22F0" w:rsidRPr="004F44E9" w:rsidRDefault="00DF22F0">
      <w:pPr>
        <w:rPr>
          <w:rFonts w:ascii="Helvetica" w:hAnsi="Helvetica" w:cs="Helvetica"/>
          <w:sz w:val="24"/>
          <w:szCs w:val="24"/>
        </w:rPr>
      </w:pPr>
      <w:r w:rsidRPr="004F44E9">
        <w:rPr>
          <w:rFonts w:ascii="Helvetica" w:hAnsi="Helvetica" w:cs="Helvetica"/>
          <w:sz w:val="24"/>
          <w:szCs w:val="24"/>
        </w:rPr>
        <w:br w:type="page"/>
      </w:r>
    </w:p>
    <w:p w14:paraId="44B4875B" w14:textId="77777777" w:rsidR="00AC68E7" w:rsidRDefault="00DF22F0" w:rsidP="001E50C3">
      <w:pPr>
        <w:pStyle w:val="Heading1"/>
        <w:pBdr>
          <w:bottom w:val="single" w:sz="4" w:space="2" w:color="auto"/>
        </w:pBdr>
        <w:jc w:val="center"/>
        <w:rPr>
          <w:rFonts w:ascii="Helvetica" w:hAnsi="Helvetica" w:cs="Helvetica"/>
          <w:b/>
          <w:bCs/>
          <w:sz w:val="56"/>
          <w:szCs w:val="56"/>
        </w:rPr>
      </w:pPr>
      <w:bookmarkStart w:id="46" w:name="_Toc80709242"/>
      <w:r w:rsidRPr="00AC68E7">
        <w:rPr>
          <w:rFonts w:ascii="Helvetica" w:hAnsi="Helvetica" w:cs="Helvetica"/>
          <w:b/>
          <w:bCs/>
          <w:sz w:val="56"/>
          <w:szCs w:val="56"/>
        </w:rPr>
        <w:lastRenderedPageBreak/>
        <w:t>Section 3</w:t>
      </w:r>
      <w:r w:rsidR="0097415C" w:rsidRPr="00AC68E7">
        <w:rPr>
          <w:rFonts w:ascii="Helvetica" w:hAnsi="Helvetica" w:cs="Helvetica"/>
          <w:b/>
          <w:bCs/>
          <w:sz w:val="56"/>
          <w:szCs w:val="56"/>
        </w:rPr>
        <w:t>:</w:t>
      </w:r>
      <w:r w:rsidRPr="00AC68E7">
        <w:rPr>
          <w:rFonts w:ascii="Helvetica" w:hAnsi="Helvetica" w:cs="Helvetica"/>
          <w:b/>
          <w:bCs/>
          <w:sz w:val="56"/>
          <w:szCs w:val="56"/>
        </w:rPr>
        <w:t xml:space="preserve"> </w:t>
      </w:r>
    </w:p>
    <w:p w14:paraId="3B9CF3E0" w14:textId="2D5C3045" w:rsidR="00DF22F0" w:rsidRPr="00AC68E7" w:rsidRDefault="00DF22F0" w:rsidP="001E50C3">
      <w:pPr>
        <w:pStyle w:val="Heading1"/>
        <w:pBdr>
          <w:bottom w:val="single" w:sz="4" w:space="2" w:color="auto"/>
        </w:pBdr>
        <w:jc w:val="center"/>
        <w:rPr>
          <w:rFonts w:ascii="Helvetica" w:hAnsi="Helvetica" w:cs="Helvetica"/>
          <w:b/>
          <w:bCs/>
          <w:sz w:val="52"/>
          <w:szCs w:val="52"/>
        </w:rPr>
      </w:pPr>
      <w:r w:rsidRPr="00AC68E7">
        <w:rPr>
          <w:rFonts w:ascii="Helvetica" w:hAnsi="Helvetica" w:cs="Helvetica"/>
          <w:b/>
          <w:bCs/>
          <w:sz w:val="52"/>
          <w:szCs w:val="52"/>
        </w:rPr>
        <w:t>Decision</w:t>
      </w:r>
      <w:r w:rsidR="002A1BF5" w:rsidRPr="00AC68E7">
        <w:rPr>
          <w:rFonts w:ascii="Helvetica" w:hAnsi="Helvetica" w:cs="Helvetica"/>
          <w:b/>
          <w:bCs/>
          <w:sz w:val="52"/>
          <w:szCs w:val="52"/>
        </w:rPr>
        <w:t>-</w:t>
      </w:r>
      <w:r w:rsidRPr="00AC68E7">
        <w:rPr>
          <w:rFonts w:ascii="Helvetica" w:hAnsi="Helvetica" w:cs="Helvetica"/>
          <w:b/>
          <w:bCs/>
          <w:sz w:val="52"/>
          <w:szCs w:val="52"/>
        </w:rPr>
        <w:t>Making</w:t>
      </w:r>
      <w:bookmarkEnd w:id="46"/>
    </w:p>
    <w:p w14:paraId="3CF15376" w14:textId="111BA0F3" w:rsidR="00DF22F0" w:rsidRPr="004F44E9" w:rsidRDefault="00DF22F0">
      <w:pPr>
        <w:rPr>
          <w:rFonts w:ascii="Helvetica" w:hAnsi="Helvetica" w:cs="Helvetica"/>
        </w:rPr>
      </w:pPr>
      <w:r w:rsidRPr="004F44E9">
        <w:rPr>
          <w:rFonts w:ascii="Helvetica" w:hAnsi="Helvetica" w:cs="Helvetica"/>
        </w:rPr>
        <w:br w:type="page"/>
      </w:r>
    </w:p>
    <w:p w14:paraId="79E39136" w14:textId="326D26AE" w:rsidR="00872914" w:rsidRPr="00435D12" w:rsidRDefault="00872914" w:rsidP="00872914">
      <w:pPr>
        <w:pStyle w:val="Heading2"/>
        <w:rPr>
          <w:rFonts w:ascii="Helvetica" w:hAnsi="Helvetica" w:cs="Helvetica"/>
          <w:b/>
          <w:bCs/>
          <w:color w:val="000000" w:themeColor="text1"/>
          <w:sz w:val="40"/>
          <w:szCs w:val="40"/>
        </w:rPr>
      </w:pPr>
      <w:bookmarkStart w:id="47" w:name="_Toc80709243"/>
      <w:r w:rsidRPr="00435D12">
        <w:rPr>
          <w:rFonts w:ascii="Helvetica" w:hAnsi="Helvetica" w:cs="Helvetica"/>
          <w:b/>
          <w:bCs/>
          <w:color w:val="000000" w:themeColor="text1"/>
          <w:sz w:val="40"/>
          <w:szCs w:val="40"/>
        </w:rPr>
        <w:lastRenderedPageBreak/>
        <w:t>Decision</w:t>
      </w:r>
      <w:r w:rsidR="00CB38D2" w:rsidRPr="00435D12">
        <w:rPr>
          <w:rFonts w:ascii="Helvetica" w:hAnsi="Helvetica" w:cs="Helvetica"/>
          <w:b/>
          <w:bCs/>
          <w:color w:val="000000" w:themeColor="text1"/>
          <w:sz w:val="40"/>
          <w:szCs w:val="40"/>
        </w:rPr>
        <w:t>-</w:t>
      </w:r>
      <w:r w:rsidRPr="00435D12">
        <w:rPr>
          <w:rFonts w:ascii="Helvetica" w:hAnsi="Helvetica" w:cs="Helvetica"/>
          <w:b/>
          <w:bCs/>
          <w:color w:val="000000" w:themeColor="text1"/>
          <w:sz w:val="40"/>
          <w:szCs w:val="40"/>
        </w:rPr>
        <w:t xml:space="preserve">Making </w:t>
      </w:r>
      <w:r w:rsidR="00DF22F0" w:rsidRPr="00435D12">
        <w:rPr>
          <w:rFonts w:ascii="Helvetica" w:hAnsi="Helvetica" w:cs="Helvetica"/>
          <w:b/>
          <w:bCs/>
          <w:color w:val="000000" w:themeColor="text1"/>
          <w:sz w:val="40"/>
          <w:szCs w:val="40"/>
        </w:rPr>
        <w:t>Capacity</w:t>
      </w:r>
      <w:bookmarkEnd w:id="47"/>
    </w:p>
    <w:p w14:paraId="12A639E8" w14:textId="2D278392" w:rsidR="009D1094" w:rsidRPr="004F44E9" w:rsidRDefault="009D1094" w:rsidP="009D1094">
      <w:pPr>
        <w:jc w:val="both"/>
        <w:rPr>
          <w:rFonts w:ascii="Helvetica" w:hAnsi="Helvetica" w:cs="Helvetica"/>
          <w:b/>
          <w:bCs/>
          <w:i/>
          <w:iCs/>
          <w:sz w:val="28"/>
          <w:szCs w:val="28"/>
        </w:rPr>
      </w:pPr>
      <w:r w:rsidRPr="004F44E9">
        <w:rPr>
          <w:rFonts w:ascii="Helvetica" w:hAnsi="Helvetica" w:cs="Helvetica"/>
          <w:b/>
          <w:bCs/>
          <w:i/>
          <w:iCs/>
          <w:sz w:val="28"/>
          <w:szCs w:val="28"/>
        </w:rPr>
        <w:t>Understanding Capacity</w:t>
      </w:r>
      <w:r w:rsidR="006F347F" w:rsidRPr="004F44E9">
        <w:rPr>
          <w:rStyle w:val="FootnoteReference"/>
          <w:rFonts w:ascii="Helvetica" w:hAnsi="Helvetica" w:cs="Helvetica"/>
          <w:b/>
          <w:bCs/>
          <w:i/>
          <w:iCs/>
          <w:sz w:val="28"/>
          <w:szCs w:val="28"/>
        </w:rPr>
        <w:footnoteReference w:id="28"/>
      </w:r>
      <w:r w:rsidRPr="004F44E9">
        <w:rPr>
          <w:rFonts w:ascii="Helvetica" w:hAnsi="Helvetica" w:cs="Helvetica"/>
          <w:b/>
          <w:bCs/>
          <w:i/>
          <w:iCs/>
          <w:sz w:val="28"/>
          <w:szCs w:val="28"/>
        </w:rPr>
        <w:t xml:space="preserve"> </w:t>
      </w:r>
    </w:p>
    <w:p w14:paraId="0E083BAC" w14:textId="77777777" w:rsidR="009D1094" w:rsidRPr="004F44E9" w:rsidRDefault="009D1094" w:rsidP="009D1094">
      <w:pPr>
        <w:jc w:val="both"/>
        <w:rPr>
          <w:rFonts w:ascii="Helvetica" w:hAnsi="Helvetica" w:cs="Helvetica"/>
          <w:sz w:val="24"/>
          <w:szCs w:val="24"/>
        </w:rPr>
      </w:pPr>
      <w:r w:rsidRPr="004F44E9">
        <w:rPr>
          <w:rFonts w:ascii="Helvetica" w:hAnsi="Helvetica" w:cs="Helvetica"/>
          <w:sz w:val="24"/>
          <w:szCs w:val="24"/>
        </w:rPr>
        <w:t xml:space="preserve">Capacity is the ability to make and communicate an informed choice. There is no simple test for capacity. Often, understanding the person’s personal values, preferences, or goals can assist in understanding their capacity to make decisions. </w:t>
      </w:r>
    </w:p>
    <w:p w14:paraId="6CE5E669" w14:textId="59611B45" w:rsidR="009D1094" w:rsidRPr="004F44E9" w:rsidRDefault="009D1094" w:rsidP="009D1094">
      <w:pPr>
        <w:jc w:val="both"/>
        <w:rPr>
          <w:rFonts w:ascii="Helvetica" w:eastAsia="Times New Roman" w:hAnsi="Helvetica" w:cs="Helvetica"/>
          <w:iCs/>
          <w:color w:val="0070C0"/>
          <w:sz w:val="24"/>
          <w:szCs w:val="24"/>
        </w:rPr>
      </w:pPr>
      <w:r w:rsidRPr="004F44E9">
        <w:rPr>
          <w:rFonts w:ascii="Helvetica" w:hAnsi="Helvetica" w:cs="Helvetica"/>
          <w:sz w:val="24"/>
          <w:szCs w:val="24"/>
        </w:rPr>
        <w:t xml:space="preserve">Capacity is </w:t>
      </w:r>
      <w:r w:rsidR="007F0DD2" w:rsidRPr="004F44E9">
        <w:rPr>
          <w:rFonts w:ascii="Helvetica" w:hAnsi="Helvetica" w:cs="Helvetica"/>
          <w:sz w:val="24"/>
          <w:szCs w:val="24"/>
        </w:rPr>
        <w:t>issue</w:t>
      </w:r>
      <w:r w:rsidR="007F0DD2">
        <w:rPr>
          <w:rFonts w:ascii="Helvetica" w:hAnsi="Helvetica" w:cs="Helvetica"/>
          <w:sz w:val="24"/>
          <w:szCs w:val="24"/>
        </w:rPr>
        <w:t>-</w:t>
      </w:r>
      <w:r w:rsidRPr="004F44E9">
        <w:rPr>
          <w:rFonts w:ascii="Helvetica" w:hAnsi="Helvetica" w:cs="Helvetica"/>
          <w:sz w:val="24"/>
          <w:szCs w:val="24"/>
        </w:rPr>
        <w:t xml:space="preserve">specific, a spectrum, and transient. The first question is: “capacity to decide what?” Different types of decisions require varying levels of memory and distinct cognitive skills. The memory needed depends on how relevant past information is to the choice at hand. For example, very little memory is needed to decide what to wear </w:t>
      </w:r>
      <w:r w:rsidR="003D0AD3" w:rsidRPr="004F44E9">
        <w:rPr>
          <w:rFonts w:ascii="Helvetica" w:hAnsi="Helvetica" w:cs="Helvetica"/>
          <w:sz w:val="24"/>
          <w:szCs w:val="24"/>
        </w:rPr>
        <w:t xml:space="preserve">or eat </w:t>
      </w:r>
      <w:r w:rsidRPr="004F44E9">
        <w:rPr>
          <w:rFonts w:ascii="Helvetica" w:hAnsi="Helvetica" w:cs="Helvetica"/>
          <w:sz w:val="24"/>
          <w:szCs w:val="24"/>
        </w:rPr>
        <w:t>today. Different decisions require different cognitive skills, such as calculation, comparison, or organizing data.</w:t>
      </w:r>
    </w:p>
    <w:p w14:paraId="4AC53B70" w14:textId="7D46480A" w:rsidR="009D1094" w:rsidRPr="00B06F32" w:rsidRDefault="009D1094" w:rsidP="009D1094">
      <w:pPr>
        <w:jc w:val="both"/>
        <w:rPr>
          <w:rFonts w:ascii="Helvetica" w:eastAsia="Times New Roman" w:hAnsi="Helvetica" w:cs="Helvetica"/>
          <w:iCs/>
          <w:color w:val="000000" w:themeColor="text1"/>
          <w:sz w:val="24"/>
          <w:szCs w:val="24"/>
        </w:rPr>
      </w:pPr>
      <w:r w:rsidRPr="00B06F32">
        <w:rPr>
          <w:rFonts w:ascii="Helvetica" w:eastAsia="Times New Roman" w:hAnsi="Helvetica" w:cs="Helvetica"/>
          <w:iCs/>
          <w:color w:val="000000" w:themeColor="text1"/>
          <w:sz w:val="24"/>
          <w:szCs w:val="24"/>
        </w:rPr>
        <w:t xml:space="preserve">Capacity is a spectrum. The ability to understand and make choices is not an on-off function. Capacity varies in subtle degrees, from no or very low levels of understanding, to the ability to understand and make decisions on very sophisticated and complex issues. Capacity is </w:t>
      </w:r>
      <w:r w:rsidR="00C7202D">
        <w:rPr>
          <w:rFonts w:ascii="Helvetica" w:eastAsia="Times New Roman" w:hAnsi="Helvetica" w:cs="Helvetica"/>
          <w:iCs/>
          <w:color w:val="000000" w:themeColor="text1"/>
          <w:sz w:val="24"/>
          <w:szCs w:val="24"/>
        </w:rPr>
        <w:t>affected</w:t>
      </w:r>
      <w:r w:rsidR="00C7202D" w:rsidRPr="00B06F32">
        <w:rPr>
          <w:rFonts w:ascii="Helvetica" w:eastAsia="Times New Roman" w:hAnsi="Helvetica" w:cs="Helvetica"/>
          <w:iCs/>
          <w:color w:val="000000" w:themeColor="text1"/>
          <w:sz w:val="24"/>
          <w:szCs w:val="24"/>
        </w:rPr>
        <w:t xml:space="preserve"> </w:t>
      </w:r>
      <w:r w:rsidRPr="00B06F32">
        <w:rPr>
          <w:rFonts w:ascii="Helvetica" w:eastAsia="Times New Roman" w:hAnsi="Helvetica" w:cs="Helvetica"/>
          <w:iCs/>
          <w:color w:val="000000" w:themeColor="text1"/>
          <w:sz w:val="24"/>
          <w:szCs w:val="24"/>
        </w:rPr>
        <w:t>by health, pain, medication, illness, or injury. Capacity can be developed by learning and experience, and it can decrease with illness or injury. As these factors change, capacity can increase, decease, and return.</w:t>
      </w:r>
    </w:p>
    <w:p w14:paraId="5F8D292C" w14:textId="4A7DCD4F" w:rsidR="00AE5805" w:rsidRPr="004F44E9" w:rsidRDefault="00AE5805" w:rsidP="00872914">
      <w:pPr>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56704" behindDoc="1" locked="0" layoutInCell="1" allowOverlap="1" wp14:anchorId="68038AE3" wp14:editId="104BE341">
                <wp:simplePos x="0" y="0"/>
                <wp:positionH relativeFrom="margin">
                  <wp:posOffset>3860800</wp:posOffset>
                </wp:positionH>
                <wp:positionV relativeFrom="paragraph">
                  <wp:posOffset>19050</wp:posOffset>
                </wp:positionV>
                <wp:extent cx="2260600" cy="4800600"/>
                <wp:effectExtent l="0" t="0" r="25400" b="19050"/>
                <wp:wrapTight wrapText="bothSides">
                  <wp:wrapPolygon edited="0">
                    <wp:start x="0" y="0"/>
                    <wp:lineTo x="0" y="21600"/>
                    <wp:lineTo x="21661" y="21600"/>
                    <wp:lineTo x="21661"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260600" cy="4800600"/>
                        </a:xfrm>
                        <a:prstGeom prst="rect">
                          <a:avLst/>
                        </a:prstGeom>
                        <a:solidFill>
                          <a:sysClr val="window" lastClr="FFFFFF">
                            <a:lumMod val="95000"/>
                          </a:sysClr>
                        </a:solidFill>
                        <a:ln w="12700">
                          <a:solidFill>
                            <a:srgbClr val="0070C0"/>
                          </a:solidFill>
                        </a:ln>
                        <a:effectLst/>
                      </wps:spPr>
                      <wps:txbx>
                        <w:txbxContent>
                          <w:p w14:paraId="651B3250" w14:textId="2DB3BFF1" w:rsidR="00FE121F" w:rsidRPr="005A3411" w:rsidRDefault="00FE121F"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FE121F" w:rsidRPr="005A3411" w:rsidRDefault="00FE121F"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t>
                            </w:r>
                            <w:proofErr w:type="gramStart"/>
                            <w:r w:rsidRPr="005A3411">
                              <w:rPr>
                                <w:rFonts w:ascii="Helvetica" w:eastAsia="Times New Roman" w:hAnsi="Helvetica" w:cs="Helvetica"/>
                                <w:color w:val="000000" w:themeColor="text1"/>
                                <w:sz w:val="24"/>
                                <w:szCs w:val="24"/>
                              </w:rPr>
                              <w:t>with regard to</w:t>
                            </w:r>
                            <w:proofErr w:type="gramEnd"/>
                            <w:r w:rsidRPr="005A3411">
                              <w:rPr>
                                <w:rFonts w:ascii="Helvetica" w:eastAsia="Times New Roman" w:hAnsi="Helvetica" w:cs="Helvetica"/>
                                <w:color w:val="000000" w:themeColor="text1"/>
                                <w:sz w:val="24"/>
                                <w:szCs w:val="24"/>
                              </w:rPr>
                              <w:t xml:space="preserve">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8AE3" id="Text Box 33" o:spid="_x0000_s1040" type="#_x0000_t202" style="position:absolute;left:0;text-align:left;margin-left:304pt;margin-top:1.5pt;width:178pt;height:378pt;z-index:-25165977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" fillcolor="#f2f2f2" strokecolor="#0070c0" strokeweight="1pt">
                <v:textbox inset="14.4pt,0,10.8pt,0">
                  <w:txbxContent>
                    <w:p w14:paraId="651B3250" w14:textId="2DB3BFF1" w:rsidR="00FE121F" w:rsidRPr="005A3411" w:rsidRDefault="00FE121F"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FE121F" w:rsidRPr="005A3411" w:rsidRDefault="00FE121F"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t>
                      </w:r>
                      <w:proofErr w:type="gramStart"/>
                      <w:r w:rsidRPr="005A3411">
                        <w:rPr>
                          <w:rFonts w:ascii="Helvetica" w:eastAsia="Times New Roman" w:hAnsi="Helvetica" w:cs="Helvetica"/>
                          <w:color w:val="000000" w:themeColor="text1"/>
                          <w:sz w:val="24"/>
                          <w:szCs w:val="24"/>
                        </w:rPr>
                        <w:t>with regard to</w:t>
                      </w:r>
                      <w:proofErr w:type="gramEnd"/>
                      <w:r w:rsidRPr="005A3411">
                        <w:rPr>
                          <w:rFonts w:ascii="Helvetica" w:eastAsia="Times New Roman" w:hAnsi="Helvetica" w:cs="Helvetica"/>
                          <w:color w:val="000000" w:themeColor="text1"/>
                          <w:sz w:val="24"/>
                          <w:szCs w:val="24"/>
                        </w:rPr>
                        <w:t xml:space="preserve">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v:textbox>
                <w10:wrap type="tight" anchorx="margin"/>
              </v:shape>
            </w:pict>
          </mc:Fallback>
        </mc:AlternateContent>
      </w:r>
      <w:r w:rsidRPr="004F44E9">
        <w:rPr>
          <w:rFonts w:ascii="Helvetica" w:eastAsia="Times New Roman" w:hAnsi="Helvetica" w:cs="Helvetica"/>
          <w:sz w:val="24"/>
          <w:szCs w:val="24"/>
        </w:rPr>
        <w:t>Decision-making capacity applies to all areas, including health, legal, financial, daily life, visitors, etc.</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Regardless of capacity, residents make decisions every</w:t>
      </w:r>
      <w:r w:rsidR="007F0DD2">
        <w:rPr>
          <w:rFonts w:ascii="Helvetica" w:eastAsia="Times New Roman" w:hAnsi="Helvetica" w:cs="Helvetica"/>
          <w:sz w:val="24"/>
          <w:szCs w:val="24"/>
        </w:rPr>
        <w:t xml:space="preserve"> </w:t>
      </w:r>
      <w:r w:rsidRPr="004F44E9">
        <w:rPr>
          <w:rFonts w:ascii="Helvetica" w:eastAsia="Times New Roman" w:hAnsi="Helvetica" w:cs="Helvetica"/>
          <w:sz w:val="24"/>
          <w:szCs w:val="24"/>
        </w:rPr>
        <w:t>day about how they want to spend their time</w:t>
      </w:r>
      <w:bookmarkStart w:id="48" w:name="_Hlk79223319"/>
      <w:r w:rsidRPr="004F44E9">
        <w:rPr>
          <w:rFonts w:ascii="Helvetica" w:eastAsia="Times New Roman" w:hAnsi="Helvetica" w:cs="Helvetica"/>
          <w:sz w:val="24"/>
          <w:szCs w:val="24"/>
        </w:rPr>
        <w:t>.</w:t>
      </w:r>
      <w:r w:rsidR="005A3411">
        <w:rPr>
          <w:rFonts w:ascii="Helvetica" w:eastAsia="Times New Roman" w:hAnsi="Helvetica" w:cs="Helvetica"/>
          <w:sz w:val="24"/>
          <w:szCs w:val="24"/>
        </w:rPr>
        <w:t xml:space="preserve"> </w:t>
      </w:r>
      <w:r w:rsidRPr="004F44E9">
        <w:rPr>
          <w:rFonts w:ascii="Helvetica" w:hAnsi="Helvetica" w:cs="Helvetica"/>
          <w:sz w:val="24"/>
          <w:szCs w:val="24"/>
        </w:rPr>
        <w:t xml:space="preserve">For example, a resident may not know what year it is, but may be able to communicate whether they want a specific family member or friend to visit them and what activities and food they prefer. Or a resident </w:t>
      </w:r>
      <w:r w:rsidRPr="004F44E9">
        <w:rPr>
          <w:rFonts w:ascii="Helvetica" w:eastAsia="Times New Roman" w:hAnsi="Helvetica" w:cs="Helvetica"/>
          <w:sz w:val="24"/>
          <w:szCs w:val="24"/>
        </w:rPr>
        <w:t xml:space="preserve">may not be able to manage their finances but can determine who they want to manage their affairs. </w:t>
      </w:r>
    </w:p>
    <w:bookmarkEnd w:id="48"/>
    <w:p w14:paraId="1CC5721C" w14:textId="7B7CC437" w:rsidR="00AE5805" w:rsidRPr="004F44E9" w:rsidRDefault="00AE5805"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Decision-making capacity</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is not a one-time determination; rather it is on a spectrum and can change from hour to hour or day to day.</w:t>
      </w:r>
      <w:r w:rsidRPr="004F44E9">
        <w:rPr>
          <w:rFonts w:ascii="Helvetica" w:eastAsia="Times New Roman" w:hAnsi="Helvetica" w:cs="Helvetica"/>
        </w:rPr>
        <w:t xml:space="preserve">  </w:t>
      </w:r>
      <w:r w:rsidRPr="004F44E9">
        <w:rPr>
          <w:rFonts w:ascii="Helvetica" w:eastAsia="Times New Roman" w:hAnsi="Helvetica" w:cs="Helvetica"/>
          <w:sz w:val="24"/>
          <w:szCs w:val="24"/>
        </w:rPr>
        <w:t xml:space="preserve">Like someone coming out of anesthesia or experiencing mind-altering effects of some medication, a resident may have decision-making capacity in some areas of their life, but not others.   </w:t>
      </w:r>
    </w:p>
    <w:p w14:paraId="2E253B5C" w14:textId="07EFD91E" w:rsidR="00C8683A" w:rsidRPr="004F44E9" w:rsidRDefault="00C8683A"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goal of the Ombudsman program is to focus on the resident and their wishes even if the resident is not able to make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their decisions. For example, a resident may determine their daily routine, go out and visit with friends, </w:t>
      </w:r>
      <w:r w:rsidR="00400CB6">
        <w:rPr>
          <w:rFonts w:ascii="Helvetica" w:eastAsia="Times New Roman" w:hAnsi="Helvetica" w:cs="Helvetica"/>
          <w:sz w:val="24"/>
          <w:szCs w:val="24"/>
        </w:rPr>
        <w:t xml:space="preserve">or </w:t>
      </w:r>
      <w:r w:rsidRPr="004F44E9">
        <w:rPr>
          <w:rFonts w:ascii="Helvetica" w:eastAsia="Times New Roman" w:hAnsi="Helvetica" w:cs="Helvetica"/>
          <w:sz w:val="24"/>
          <w:szCs w:val="24"/>
        </w:rPr>
        <w:t xml:space="preserve">spend “pocket money,” but leave major financial and complex medical decisions up to an individual acting as their representative (e.g., </w:t>
      </w:r>
      <w:r w:rsidR="00D8512B" w:rsidRPr="004F44E9">
        <w:rPr>
          <w:rFonts w:ascii="Helvetica" w:eastAsia="Times New Roman" w:hAnsi="Helvetica" w:cs="Helvetica"/>
          <w:sz w:val="24"/>
          <w:szCs w:val="24"/>
        </w:rPr>
        <w:t xml:space="preserve">the agent on </w:t>
      </w:r>
      <w:r w:rsidRPr="004F44E9">
        <w:rPr>
          <w:rFonts w:ascii="Helvetica" w:eastAsia="Times New Roman" w:hAnsi="Helvetica" w:cs="Helvetica"/>
          <w:sz w:val="24"/>
          <w:szCs w:val="24"/>
        </w:rPr>
        <w:t xml:space="preserve">a Durable Power of Attorney). Communicate with residents and assume they can make their own decisions. The next section will discuss third-party decision makers (also known as resident representatives) and documentation to review </w:t>
      </w:r>
      <w:proofErr w:type="gramStart"/>
      <w:r w:rsidR="00C7202D">
        <w:rPr>
          <w:rFonts w:ascii="Helvetica" w:eastAsia="Times New Roman" w:hAnsi="Helvetica" w:cs="Helvetica"/>
          <w:sz w:val="24"/>
          <w:szCs w:val="24"/>
        </w:rPr>
        <w:t xml:space="preserve">in order </w:t>
      </w:r>
      <w:r w:rsidRPr="004F44E9">
        <w:rPr>
          <w:rFonts w:ascii="Helvetica" w:eastAsia="Times New Roman" w:hAnsi="Helvetica" w:cs="Helvetica"/>
          <w:sz w:val="24"/>
          <w:szCs w:val="24"/>
        </w:rPr>
        <w:t>to</w:t>
      </w:r>
      <w:proofErr w:type="gramEnd"/>
      <w:r w:rsidRPr="004F44E9">
        <w:rPr>
          <w:rFonts w:ascii="Helvetica" w:eastAsia="Times New Roman" w:hAnsi="Helvetica" w:cs="Helvetica"/>
          <w:sz w:val="24"/>
          <w:szCs w:val="24"/>
        </w:rPr>
        <w:t xml:space="preserve"> determine if a resident has an assigned decision-maker and which decisions they can make on behalf of a resident. </w:t>
      </w:r>
    </w:p>
    <w:p w14:paraId="2BA3E52F" w14:textId="60F58F7B" w:rsidR="00872914" w:rsidRPr="005A3411" w:rsidRDefault="00872914" w:rsidP="00C6033F">
      <w:pPr>
        <w:pStyle w:val="Heading3"/>
        <w:rPr>
          <w:rFonts w:ascii="Helvetica" w:eastAsia="Times New Roman" w:hAnsi="Helvetica" w:cs="Helvetica"/>
          <w:b/>
          <w:bCs/>
          <w:color w:val="000000" w:themeColor="text1"/>
          <w:sz w:val="36"/>
          <w:szCs w:val="36"/>
        </w:rPr>
      </w:pPr>
      <w:bookmarkStart w:id="49" w:name="_Toc62804394"/>
      <w:bookmarkStart w:id="50" w:name="_Toc80709244"/>
      <w:r w:rsidRPr="005A3411">
        <w:rPr>
          <w:rFonts w:ascii="Helvetica" w:eastAsia="Times New Roman" w:hAnsi="Helvetica" w:cs="Helvetica"/>
          <w:b/>
          <w:bCs/>
          <w:color w:val="000000" w:themeColor="text1"/>
          <w:sz w:val="36"/>
          <w:szCs w:val="36"/>
        </w:rPr>
        <w:t>When Decision</w:t>
      </w:r>
      <w:r w:rsidR="00800890" w:rsidRPr="005A3411">
        <w:rPr>
          <w:rFonts w:ascii="Helvetica" w:eastAsia="Times New Roman" w:hAnsi="Helvetica" w:cs="Helvetica"/>
          <w:b/>
          <w:bCs/>
          <w:color w:val="000000" w:themeColor="text1"/>
          <w:sz w:val="36"/>
          <w:szCs w:val="36"/>
        </w:rPr>
        <w:t>-Making Capacity</w:t>
      </w:r>
      <w:r w:rsidRPr="005A3411">
        <w:rPr>
          <w:rFonts w:ascii="Helvetica" w:eastAsia="Times New Roman" w:hAnsi="Helvetica" w:cs="Helvetica"/>
          <w:b/>
          <w:bCs/>
          <w:color w:val="000000" w:themeColor="text1"/>
          <w:sz w:val="36"/>
          <w:szCs w:val="36"/>
        </w:rPr>
        <w:t xml:space="preserve"> is Unclear</w:t>
      </w:r>
      <w:bookmarkEnd w:id="49"/>
      <w:bookmarkEnd w:id="50"/>
    </w:p>
    <w:p w14:paraId="068A14B1" w14:textId="78E6EBF2" w:rsidR="00703C90" w:rsidRPr="004F44E9" w:rsidRDefault="00587E58" w:rsidP="00703C90">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047797" w:rsidRPr="004F44E9">
        <w:rPr>
          <w:rFonts w:ascii="Helvetica" w:eastAsia="Times New Roman" w:hAnsi="Helvetica" w:cs="Helvetica"/>
          <w:sz w:val="24"/>
          <w:szCs w:val="24"/>
        </w:rPr>
        <w:t>s resident advocates, it is</w:t>
      </w:r>
      <w:r w:rsidRPr="004F44E9">
        <w:rPr>
          <w:rFonts w:ascii="Helvetica" w:eastAsia="Times New Roman" w:hAnsi="Helvetica" w:cs="Helvetica"/>
          <w:sz w:val="24"/>
          <w:szCs w:val="24"/>
        </w:rPr>
        <w:t xml:space="preserve"> </w:t>
      </w:r>
      <w:r w:rsidR="00047797" w:rsidRPr="004F44E9">
        <w:rPr>
          <w:rFonts w:ascii="Helvetica" w:eastAsia="Times New Roman" w:hAnsi="Helvetica" w:cs="Helvetica"/>
          <w:sz w:val="24"/>
          <w:szCs w:val="24"/>
        </w:rPr>
        <w:t xml:space="preserve">a core program responsibility </w:t>
      </w:r>
      <w:r w:rsidRPr="004F44E9">
        <w:rPr>
          <w:rFonts w:ascii="Helvetica" w:eastAsia="Times New Roman" w:hAnsi="Helvetica" w:cs="Helvetica"/>
          <w:sz w:val="24"/>
          <w:szCs w:val="24"/>
        </w:rPr>
        <w:t xml:space="preserve">to </w:t>
      </w:r>
      <w:r w:rsidR="00703C90" w:rsidRPr="004F44E9">
        <w:rPr>
          <w:rFonts w:ascii="Helvetica" w:eastAsia="Times New Roman" w:hAnsi="Helvetica" w:cs="Helvetica"/>
          <w:sz w:val="24"/>
          <w:szCs w:val="24"/>
        </w:rPr>
        <w:t xml:space="preserve">empower residents and encourage others to realize the extent of the resident’s decision-making abilities.  </w:t>
      </w:r>
    </w:p>
    <w:p w14:paraId="1BEA1457" w14:textId="77777777" w:rsidR="00AE5805" w:rsidRPr="004F44E9" w:rsidRDefault="00AE5805" w:rsidP="00AE5805">
      <w:pPr>
        <w:spacing w:after="0"/>
        <w:jc w:val="both"/>
        <w:rPr>
          <w:rFonts w:ascii="Helvetica" w:eastAsia="Times New Roman" w:hAnsi="Helvetica" w:cs="Helvetica"/>
          <w:sz w:val="24"/>
          <w:szCs w:val="24"/>
        </w:rPr>
      </w:pPr>
    </w:p>
    <w:p w14:paraId="3236B59D" w14:textId="5CE711CA" w:rsidR="00AE5805" w:rsidRPr="004F44E9" w:rsidRDefault="00800890" w:rsidP="00AE5805">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When you are unsure of a resident’s </w:t>
      </w:r>
      <w:r w:rsidR="00B2489E" w:rsidRPr="004F44E9">
        <w:rPr>
          <w:rFonts w:ascii="Helvetica" w:eastAsia="Times New Roman" w:hAnsi="Helvetica" w:cs="Helvetica"/>
          <w:sz w:val="24"/>
          <w:szCs w:val="24"/>
        </w:rPr>
        <w:t>decision-making capacity, some questions to consider include</w:t>
      </w:r>
      <w:r w:rsidR="00AE5206" w:rsidRPr="004F44E9">
        <w:rPr>
          <w:rFonts w:ascii="Helvetica" w:eastAsia="Times New Roman" w:hAnsi="Helvetica" w:cs="Helvetica"/>
          <w:sz w:val="24"/>
          <w:szCs w:val="24"/>
        </w:rPr>
        <w:t>:</w:t>
      </w:r>
      <w:r w:rsidR="00CD248B" w:rsidRPr="004F44E9">
        <w:rPr>
          <w:rFonts w:ascii="Helvetica" w:eastAsia="Times New Roman" w:hAnsi="Helvetica" w:cs="Helvetica"/>
          <w:sz w:val="24"/>
          <w:szCs w:val="24"/>
        </w:rPr>
        <w:t xml:space="preserve"> </w:t>
      </w:r>
    </w:p>
    <w:p w14:paraId="77E21C2D" w14:textId="7F123D0C"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information</w:t>
      </w:r>
      <w:r w:rsidR="005F23E4">
        <w:rPr>
          <w:rFonts w:ascii="Helvetica" w:eastAsia="Times New Roman" w:hAnsi="Helvetica" w:cs="Helvetica"/>
          <w:sz w:val="24"/>
          <w:szCs w:val="24"/>
        </w:rPr>
        <w:t>?</w:t>
      </w:r>
    </w:p>
    <w:p w14:paraId="385FE9E0" w14:textId="4403315B"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an the resident relate the information to their situation</w:t>
      </w:r>
      <w:r w:rsidR="005F23E4">
        <w:rPr>
          <w:rFonts w:ascii="Helvetica" w:eastAsia="Times New Roman" w:hAnsi="Helvetica" w:cs="Helvetica"/>
          <w:sz w:val="24"/>
          <w:szCs w:val="24"/>
        </w:rPr>
        <w:t>?</w:t>
      </w:r>
      <w:r w:rsidR="00AE5805"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t xml:space="preserve"> </w:t>
      </w:r>
    </w:p>
    <w:p w14:paraId="529C1635" w14:textId="3665ABCA"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possible outcomes of their decision</w:t>
      </w:r>
      <w:r w:rsidR="005F23E4">
        <w:rPr>
          <w:rFonts w:ascii="Helvetica" w:eastAsia="Times New Roman" w:hAnsi="Helvetica" w:cs="Helvetica"/>
          <w:sz w:val="24"/>
          <w:szCs w:val="24"/>
        </w:rPr>
        <w:t>?</w:t>
      </w:r>
    </w:p>
    <w:p w14:paraId="490CD54E" w14:textId="2954E11F"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lastRenderedPageBreak/>
        <w:t>C</w:t>
      </w:r>
      <w:r w:rsidR="00AE5805" w:rsidRPr="004F44E9">
        <w:rPr>
          <w:rFonts w:ascii="Helvetica" w:eastAsia="Times New Roman" w:hAnsi="Helvetica" w:cs="Helvetica"/>
          <w:sz w:val="24"/>
          <w:szCs w:val="24"/>
        </w:rPr>
        <w:t xml:space="preserve">an the resident retain the information long enough to </w:t>
      </w:r>
      <w:proofErr w:type="gramStart"/>
      <w:r w:rsidR="00AE5805" w:rsidRPr="004F44E9">
        <w:rPr>
          <w:rFonts w:ascii="Helvetica" w:eastAsia="Times New Roman" w:hAnsi="Helvetica" w:cs="Helvetica"/>
          <w:sz w:val="24"/>
          <w:szCs w:val="24"/>
        </w:rPr>
        <w:t>make a decision</w:t>
      </w:r>
      <w:proofErr w:type="gramEnd"/>
      <w:r w:rsidR="005F23E4">
        <w:rPr>
          <w:rFonts w:ascii="Helvetica" w:eastAsia="Times New Roman" w:hAnsi="Helvetica" w:cs="Helvetica"/>
          <w:sz w:val="24"/>
          <w:szCs w:val="24"/>
        </w:rPr>
        <w:t>?</w:t>
      </w:r>
    </w:p>
    <w:p w14:paraId="0C5FFA50" w14:textId="74DFE575"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an the resident communicate their decision in some way</w:t>
      </w:r>
      <w:r w:rsidR="005F23E4">
        <w:rPr>
          <w:rFonts w:ascii="Helvetica" w:eastAsia="Times New Roman" w:hAnsi="Helvetica" w:cs="Helvetica"/>
          <w:sz w:val="24"/>
          <w:szCs w:val="24"/>
        </w:rPr>
        <w:t>?</w:t>
      </w:r>
    </w:p>
    <w:p w14:paraId="31FA214D" w14:textId="24BF2F21" w:rsidR="00A16032" w:rsidRPr="004F44E9" w:rsidRDefault="00A16032" w:rsidP="00872914">
      <w:pPr>
        <w:spacing w:after="0"/>
        <w:jc w:val="both"/>
        <w:rPr>
          <w:rFonts w:ascii="Helvetica" w:eastAsia="Times New Roman" w:hAnsi="Helvetica" w:cs="Helvetica"/>
          <w:sz w:val="24"/>
          <w:szCs w:val="24"/>
        </w:rPr>
      </w:pPr>
    </w:p>
    <w:p w14:paraId="1A0AC4CA" w14:textId="292FFAC1" w:rsidR="00872914" w:rsidRPr="004F44E9" w:rsidRDefault="009D318C" w:rsidP="00872914">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If </w:t>
      </w:r>
      <w:r w:rsidR="00872914" w:rsidRPr="004F44E9">
        <w:rPr>
          <w:rFonts w:ascii="Helvetica" w:eastAsia="Times New Roman" w:hAnsi="Helvetica" w:cs="Helvetica"/>
          <w:sz w:val="24"/>
          <w:szCs w:val="24"/>
        </w:rPr>
        <w:t xml:space="preserve">the </w:t>
      </w:r>
      <w:proofErr w:type="spellStart"/>
      <w:r w:rsidR="00872914" w:rsidRPr="004F44E9">
        <w:rPr>
          <w:rFonts w:ascii="Helvetica" w:eastAsia="Times New Roman" w:hAnsi="Helvetica" w:cs="Helvetica"/>
          <w:sz w:val="24"/>
          <w:szCs w:val="24"/>
        </w:rPr>
        <w:t>resident’s</w:t>
      </w:r>
      <w:proofErr w:type="spellEnd"/>
      <w:r w:rsidR="00872914" w:rsidRPr="004F44E9">
        <w:rPr>
          <w:rFonts w:ascii="Helvetica" w:eastAsia="Times New Roman" w:hAnsi="Helvetica" w:cs="Helvetica"/>
          <w:sz w:val="24"/>
          <w:szCs w:val="24"/>
        </w:rPr>
        <w:t xml:space="preserve"> ability to make decisions is </w:t>
      </w:r>
      <w:r w:rsidRPr="004F44E9">
        <w:rPr>
          <w:rFonts w:ascii="Helvetica" w:eastAsia="Times New Roman" w:hAnsi="Helvetica" w:cs="Helvetica"/>
          <w:sz w:val="24"/>
          <w:szCs w:val="24"/>
        </w:rPr>
        <w:t xml:space="preserve">still </w:t>
      </w:r>
      <w:r w:rsidR="00872914" w:rsidRPr="004F44E9">
        <w:rPr>
          <w:rFonts w:ascii="Helvetica" w:eastAsia="Times New Roman" w:hAnsi="Helvetica" w:cs="Helvetica"/>
          <w:sz w:val="24"/>
          <w:szCs w:val="24"/>
        </w:rPr>
        <w:t xml:space="preserve">not clear, or the status of the </w:t>
      </w:r>
      <w:r w:rsidR="00796C82" w:rsidRPr="004F44E9">
        <w:rPr>
          <w:rFonts w:ascii="Helvetica" w:eastAsia="Times New Roman" w:hAnsi="Helvetica" w:cs="Helvetica"/>
          <w:sz w:val="24"/>
          <w:szCs w:val="24"/>
        </w:rPr>
        <w:t>resident’s capacity</w:t>
      </w:r>
      <w:r w:rsidR="00872914" w:rsidRPr="004F44E9">
        <w:rPr>
          <w:rFonts w:ascii="Helvetica" w:eastAsia="Times New Roman" w:hAnsi="Helvetica" w:cs="Helvetica"/>
          <w:sz w:val="24"/>
          <w:szCs w:val="24"/>
        </w:rPr>
        <w:t xml:space="preserve"> is uncertain</w:t>
      </w:r>
      <w:r w:rsidR="00EB366D">
        <w:rPr>
          <w:rFonts w:ascii="Helvetica" w:eastAsia="Times New Roman" w:hAnsi="Helvetica" w:cs="Helvetica"/>
          <w:sz w:val="24"/>
          <w:szCs w:val="24"/>
        </w:rPr>
        <w:t>, you may consider the following</w:t>
      </w:r>
      <w:r w:rsidR="00872914" w:rsidRPr="004F44E9">
        <w:rPr>
          <w:rFonts w:ascii="Helvetica" w:eastAsia="Times New Roman" w:hAnsi="Helvetica" w:cs="Helvetica"/>
          <w:sz w:val="24"/>
          <w:szCs w:val="24"/>
        </w:rPr>
        <w:t>:</w:t>
      </w:r>
    </w:p>
    <w:p w14:paraId="7B0CC4BE" w14:textId="7331A695"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A</w:t>
      </w:r>
      <w:r w:rsidR="00872914" w:rsidRPr="004F44E9">
        <w:rPr>
          <w:rFonts w:ascii="Helvetica" w:eastAsia="Times New Roman" w:hAnsi="Helvetica" w:cs="Helvetica"/>
          <w:sz w:val="24"/>
          <w:szCs w:val="24"/>
        </w:rPr>
        <w:t xml:space="preserve">sk the resident for permission to </w:t>
      </w:r>
      <w:r w:rsidR="00DF5CBA" w:rsidRPr="004F44E9">
        <w:rPr>
          <w:rFonts w:ascii="Helvetica" w:eastAsia="Times New Roman" w:hAnsi="Helvetica" w:cs="Helvetica"/>
          <w:sz w:val="24"/>
          <w:szCs w:val="24"/>
        </w:rPr>
        <w:t>speak</w:t>
      </w:r>
      <w:r w:rsidR="00872914" w:rsidRPr="004F44E9">
        <w:rPr>
          <w:rFonts w:ascii="Helvetica" w:eastAsia="Times New Roman" w:hAnsi="Helvetica" w:cs="Helvetica"/>
          <w:sz w:val="24"/>
          <w:szCs w:val="24"/>
        </w:rPr>
        <w:t xml:space="preserve"> with their </w:t>
      </w:r>
      <w:r w:rsidR="00FA4AAC" w:rsidRPr="004F44E9">
        <w:rPr>
          <w:rFonts w:ascii="Helvetica" w:eastAsia="Times New Roman" w:hAnsi="Helvetica" w:cs="Helvetica"/>
          <w:sz w:val="24"/>
          <w:szCs w:val="24"/>
        </w:rPr>
        <w:t xml:space="preserve">representative (i.e., </w:t>
      </w:r>
      <w:r w:rsidR="00872914" w:rsidRPr="004F44E9">
        <w:rPr>
          <w:rFonts w:ascii="Helvetica" w:eastAsia="Times New Roman" w:hAnsi="Helvetica" w:cs="Helvetica"/>
          <w:sz w:val="24"/>
          <w:szCs w:val="24"/>
        </w:rPr>
        <w:t>decision</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maker</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 xml:space="preserve"> </w:t>
      </w:r>
    </w:p>
    <w:p w14:paraId="33E49ACB" w14:textId="410A737E"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F</w:t>
      </w:r>
      <w:r w:rsidR="00872914" w:rsidRPr="004F44E9">
        <w:rPr>
          <w:rFonts w:ascii="Helvetica" w:eastAsia="Times New Roman" w:hAnsi="Helvetica" w:cs="Helvetica"/>
          <w:sz w:val="24"/>
          <w:szCs w:val="24"/>
        </w:rPr>
        <w:t xml:space="preserve">ollow </w:t>
      </w:r>
      <w:r w:rsidR="00FA4AAC" w:rsidRPr="004F44E9">
        <w:rPr>
          <w:rFonts w:ascii="Helvetica" w:eastAsia="Times New Roman" w:hAnsi="Helvetica" w:cs="Helvetica"/>
          <w:sz w:val="24"/>
          <w:szCs w:val="24"/>
        </w:rPr>
        <w:t xml:space="preserve">state program </w:t>
      </w:r>
      <w:r w:rsidR="00872914" w:rsidRPr="004F44E9">
        <w:rPr>
          <w:rFonts w:ascii="Helvetica" w:eastAsia="Times New Roman" w:hAnsi="Helvetica" w:cs="Helvetica"/>
          <w:sz w:val="24"/>
          <w:szCs w:val="24"/>
        </w:rPr>
        <w:t xml:space="preserve">policies and procedures for working with residents </w:t>
      </w:r>
      <w:r w:rsidR="00796C82" w:rsidRPr="004F44E9">
        <w:rPr>
          <w:rFonts w:ascii="Helvetica" w:eastAsia="Times New Roman" w:hAnsi="Helvetica" w:cs="Helvetica"/>
          <w:sz w:val="24"/>
          <w:szCs w:val="24"/>
        </w:rPr>
        <w:t>when capacity</w:t>
      </w:r>
      <w:r w:rsidR="00872914" w:rsidRPr="004F44E9">
        <w:rPr>
          <w:rFonts w:ascii="Helvetica" w:eastAsia="Times New Roman" w:hAnsi="Helvetica" w:cs="Helvetica"/>
          <w:sz w:val="24"/>
          <w:szCs w:val="24"/>
        </w:rPr>
        <w:t xml:space="preserve"> is unclear</w:t>
      </w:r>
    </w:p>
    <w:p w14:paraId="34DD732E" w14:textId="3A67C1A4" w:rsidR="00525128" w:rsidRPr="004F44E9" w:rsidRDefault="00B103F2" w:rsidP="00AA1831">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872914" w:rsidRPr="004F44E9">
        <w:rPr>
          <w:rFonts w:ascii="Helvetica" w:eastAsia="Times New Roman" w:hAnsi="Helvetica" w:cs="Helvetica"/>
          <w:sz w:val="24"/>
          <w:szCs w:val="24"/>
        </w:rPr>
        <w:t xml:space="preserve">onsult </w:t>
      </w:r>
      <w:r w:rsidR="00703C90" w:rsidRPr="004F44E9">
        <w:rPr>
          <w:rFonts w:ascii="Helvetica" w:eastAsia="Times New Roman" w:hAnsi="Helvetica" w:cs="Helvetica"/>
          <w:sz w:val="24"/>
          <w:szCs w:val="24"/>
        </w:rPr>
        <w:t>your</w:t>
      </w:r>
      <w:r w:rsidR="00872914" w:rsidRPr="004F44E9">
        <w:rPr>
          <w:rFonts w:ascii="Helvetica" w:eastAsia="Times New Roman" w:hAnsi="Helvetica" w:cs="Helvetica"/>
          <w:sz w:val="24"/>
          <w:szCs w:val="24"/>
        </w:rPr>
        <w:t xml:space="preserve"> supervisor for guidance</w:t>
      </w:r>
    </w:p>
    <w:p w14:paraId="77B2EB80" w14:textId="1397069F" w:rsidR="00012787" w:rsidRPr="004F44E9" w:rsidRDefault="00727A8B" w:rsidP="00012787">
      <w:pPr>
        <w:spacing w:before="240" w:after="0"/>
        <w:jc w:val="both"/>
        <w:rPr>
          <w:rFonts w:ascii="Helvetica" w:eastAsia="Times New Roman" w:hAnsi="Helvetica" w:cs="Helvetica"/>
          <w:sz w:val="24"/>
          <w:szCs w:val="24"/>
        </w:rPr>
      </w:pPr>
      <w:r w:rsidRPr="004F44E9">
        <w:rPr>
          <w:rFonts w:ascii="Helvetica" w:eastAsia="Times New Roman" w:hAnsi="Helvetica" w:cs="Helvetica"/>
          <w:sz w:val="24"/>
          <w:szCs w:val="24"/>
        </w:rPr>
        <w:t>To empower residents to exercise their right to cho</w:t>
      </w:r>
      <w:r w:rsidR="00D8305B" w:rsidRPr="004F44E9">
        <w:rPr>
          <w:rFonts w:ascii="Helvetica" w:eastAsia="Times New Roman" w:hAnsi="Helvetica" w:cs="Helvetica"/>
          <w:sz w:val="24"/>
          <w:szCs w:val="24"/>
        </w:rPr>
        <w:t>ose</w:t>
      </w:r>
      <w:r w:rsidRPr="004F44E9">
        <w:rPr>
          <w:rFonts w:ascii="Helvetica" w:eastAsia="Times New Roman" w:hAnsi="Helvetica" w:cs="Helvetica"/>
          <w:sz w:val="24"/>
          <w:szCs w:val="24"/>
        </w:rPr>
        <w:t xml:space="preserve"> and participat</w:t>
      </w:r>
      <w:r w:rsidR="00D8305B" w:rsidRPr="004F44E9">
        <w:rPr>
          <w:rFonts w:ascii="Helvetica" w:eastAsia="Times New Roman" w:hAnsi="Helvetica" w:cs="Helvetica"/>
          <w:sz w:val="24"/>
          <w:szCs w:val="24"/>
        </w:rPr>
        <w:t>e</w:t>
      </w:r>
      <w:r w:rsidRPr="004F44E9">
        <w:rPr>
          <w:rFonts w:ascii="Helvetica" w:eastAsia="Times New Roman" w:hAnsi="Helvetica" w:cs="Helvetica"/>
          <w:sz w:val="24"/>
          <w:szCs w:val="24"/>
        </w:rPr>
        <w:t xml:space="preserve"> in their care (to the</w:t>
      </w:r>
      <w:r w:rsidR="00BF2928">
        <w:rPr>
          <w:rFonts w:ascii="Helvetica" w:eastAsia="Times New Roman" w:hAnsi="Helvetica" w:cs="Helvetica"/>
          <w:sz w:val="24"/>
          <w:szCs w:val="24"/>
        </w:rPr>
        <w:t xml:space="preserve"> greatest </w:t>
      </w:r>
      <w:r w:rsidRPr="004F44E9">
        <w:rPr>
          <w:rFonts w:ascii="Helvetica" w:eastAsia="Times New Roman" w:hAnsi="Helvetica" w:cs="Helvetica"/>
          <w:sz w:val="24"/>
          <w:szCs w:val="24"/>
        </w:rPr>
        <w:t xml:space="preserve">extent possible), </w:t>
      </w:r>
      <w:r w:rsidR="00012787" w:rsidRPr="004F44E9">
        <w:rPr>
          <w:rFonts w:ascii="Helvetica" w:eastAsia="Times New Roman" w:hAnsi="Helvetica" w:cs="Helvetica"/>
          <w:sz w:val="24"/>
          <w:szCs w:val="24"/>
        </w:rPr>
        <w:t xml:space="preserve">ensure that: </w:t>
      </w:r>
    </w:p>
    <w:p w14:paraId="26017FD8" w14:textId="56D53D95"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I</w:t>
      </w:r>
      <w:r w:rsidR="00012787" w:rsidRPr="004F44E9">
        <w:rPr>
          <w:rFonts w:ascii="Helvetica" w:eastAsia="Times New Roman" w:hAnsi="Helvetica" w:cs="Helvetica"/>
          <w:sz w:val="24"/>
          <w:szCs w:val="24"/>
        </w:rPr>
        <w:t xml:space="preserve">nformation presented to the resident is in a language and </w:t>
      </w:r>
      <w:proofErr w:type="gramStart"/>
      <w:r w:rsidR="00012787" w:rsidRPr="004F44E9">
        <w:rPr>
          <w:rFonts w:ascii="Helvetica" w:eastAsia="Times New Roman" w:hAnsi="Helvetica" w:cs="Helvetica"/>
          <w:sz w:val="24"/>
          <w:szCs w:val="24"/>
        </w:rPr>
        <w:t>manner in which</w:t>
      </w:r>
      <w:proofErr w:type="gramEnd"/>
      <w:r w:rsidR="00012787" w:rsidRPr="004F44E9">
        <w:rPr>
          <w:rFonts w:ascii="Helvetica" w:eastAsia="Times New Roman" w:hAnsi="Helvetica" w:cs="Helvetica"/>
          <w:sz w:val="24"/>
          <w:szCs w:val="24"/>
        </w:rPr>
        <w:t xml:space="preserve"> the </w:t>
      </w:r>
      <w:r w:rsidR="00796C82" w:rsidRPr="004F44E9">
        <w:rPr>
          <w:rFonts w:ascii="Helvetica" w:eastAsia="Times New Roman" w:hAnsi="Helvetica" w:cs="Helvetica"/>
          <w:sz w:val="24"/>
          <w:szCs w:val="24"/>
        </w:rPr>
        <w:t>resident understands</w:t>
      </w:r>
    </w:p>
    <w:p w14:paraId="22923C24" w14:textId="4F31124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012787" w:rsidRPr="004F44E9">
        <w:rPr>
          <w:rFonts w:ascii="Helvetica" w:eastAsia="Times New Roman" w:hAnsi="Helvetica" w:cs="Helvetica"/>
          <w:sz w:val="24"/>
          <w:szCs w:val="24"/>
        </w:rPr>
        <w:t>hoices and outcomes are discussed fairly and evenly and without other people influencing the resident</w:t>
      </w:r>
    </w:p>
    <w:p w14:paraId="5F19ED2B" w14:textId="3D04FF8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the opportunity to talk to anyone they rely upon to make important decisions</w:t>
      </w:r>
    </w:p>
    <w:p w14:paraId="00AC7E64" w14:textId="2869923C"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enough time to consider their options</w:t>
      </w:r>
    </w:p>
    <w:p w14:paraId="29B62E83" w14:textId="77777777" w:rsidR="00012787" w:rsidRPr="004F44E9" w:rsidRDefault="00012787" w:rsidP="00C3002C">
      <w:pPr>
        <w:autoSpaceDE w:val="0"/>
        <w:autoSpaceDN w:val="0"/>
        <w:adjustRightInd w:val="0"/>
        <w:spacing w:before="240" w:after="0"/>
        <w:jc w:val="both"/>
        <w:rPr>
          <w:rFonts w:ascii="Helvetica" w:eastAsia="Times New Roman" w:hAnsi="Helvetica" w:cs="Helvetica"/>
          <w:sz w:val="24"/>
          <w:szCs w:val="24"/>
        </w:rPr>
      </w:pPr>
    </w:p>
    <w:p w14:paraId="614B0080" w14:textId="77777777" w:rsidR="00007298" w:rsidRPr="004F44E9" w:rsidRDefault="00007298" w:rsidP="00AA1831">
      <w:pPr>
        <w:autoSpaceDE w:val="0"/>
        <w:autoSpaceDN w:val="0"/>
        <w:adjustRightInd w:val="0"/>
        <w:spacing w:before="240"/>
        <w:jc w:val="both"/>
        <w:rPr>
          <w:rFonts w:ascii="Helvetica" w:eastAsia="Times New Roman" w:hAnsi="Helvetica" w:cs="Helvetica"/>
          <w:sz w:val="24"/>
          <w:szCs w:val="24"/>
        </w:rPr>
      </w:pPr>
    </w:p>
    <w:p w14:paraId="26F9D75E" w14:textId="459C8C52" w:rsidR="008934A1" w:rsidRPr="004F44E9" w:rsidRDefault="008934A1">
      <w:pPr>
        <w:rPr>
          <w:rFonts w:ascii="Helvetica" w:eastAsia="Times New Roman" w:hAnsi="Helvetica" w:cs="Helvetica"/>
          <w:i/>
          <w:iCs/>
          <w:sz w:val="24"/>
          <w:szCs w:val="24"/>
        </w:rPr>
      </w:pPr>
      <w:r w:rsidRPr="004F44E9">
        <w:rPr>
          <w:rFonts w:ascii="Helvetica" w:eastAsia="Times New Roman" w:hAnsi="Helvetica" w:cs="Helvetica"/>
          <w:i/>
          <w:iCs/>
          <w:sz w:val="24"/>
          <w:szCs w:val="24"/>
        </w:rPr>
        <w:br w:type="page"/>
      </w:r>
    </w:p>
    <w:p w14:paraId="6434A09D" w14:textId="52029C99" w:rsidR="005A3411" w:rsidRDefault="008934A1" w:rsidP="001E50C3">
      <w:pPr>
        <w:pStyle w:val="Heading1"/>
        <w:pBdr>
          <w:bottom w:val="single" w:sz="4" w:space="2" w:color="auto"/>
        </w:pBdr>
        <w:jc w:val="center"/>
        <w:rPr>
          <w:rFonts w:ascii="Helvetica" w:eastAsia="Times New Roman" w:hAnsi="Helvetica" w:cs="Helvetica"/>
          <w:b/>
          <w:bCs/>
          <w:sz w:val="56"/>
          <w:szCs w:val="56"/>
        </w:rPr>
      </w:pPr>
      <w:bookmarkStart w:id="51" w:name="_Toc80709245"/>
      <w:r w:rsidRPr="005A3411">
        <w:rPr>
          <w:rFonts w:ascii="Helvetica" w:eastAsia="Times New Roman" w:hAnsi="Helvetica" w:cs="Helvetica"/>
          <w:b/>
          <w:bCs/>
          <w:sz w:val="56"/>
          <w:szCs w:val="56"/>
        </w:rPr>
        <w:lastRenderedPageBreak/>
        <w:t>Section 4</w:t>
      </w:r>
      <w:r w:rsidR="0097415C" w:rsidRPr="005A3411">
        <w:rPr>
          <w:rFonts w:ascii="Helvetica" w:eastAsia="Times New Roman" w:hAnsi="Helvetica" w:cs="Helvetica"/>
          <w:b/>
          <w:bCs/>
          <w:sz w:val="56"/>
          <w:szCs w:val="56"/>
        </w:rPr>
        <w:t>:</w:t>
      </w:r>
    </w:p>
    <w:p w14:paraId="3478470D" w14:textId="0B29F8A6" w:rsidR="008934A1" w:rsidRPr="005A3411" w:rsidRDefault="008934A1" w:rsidP="001E50C3">
      <w:pPr>
        <w:pStyle w:val="Heading1"/>
        <w:pBdr>
          <w:bottom w:val="single" w:sz="4" w:space="2" w:color="auto"/>
        </w:pBdr>
        <w:jc w:val="center"/>
        <w:rPr>
          <w:rFonts w:ascii="Helvetica" w:hAnsi="Helvetica" w:cs="Helvetica"/>
          <w:b/>
          <w:bCs/>
          <w:sz w:val="52"/>
          <w:szCs w:val="52"/>
        </w:rPr>
      </w:pPr>
      <w:r w:rsidRPr="005A3411">
        <w:rPr>
          <w:rFonts w:ascii="Helvetica" w:eastAsia="Times New Roman" w:hAnsi="Helvetica" w:cs="Helvetica"/>
          <w:b/>
          <w:bCs/>
          <w:sz w:val="52"/>
          <w:szCs w:val="52"/>
        </w:rPr>
        <w:t>Advance Planning and Third</w:t>
      </w:r>
      <w:r w:rsidR="00D8305B" w:rsidRPr="005A3411">
        <w:rPr>
          <w:rFonts w:ascii="Helvetica" w:eastAsia="Times New Roman" w:hAnsi="Helvetica" w:cs="Helvetica"/>
          <w:b/>
          <w:bCs/>
          <w:sz w:val="52"/>
          <w:szCs w:val="52"/>
        </w:rPr>
        <w:t>-</w:t>
      </w:r>
      <w:r w:rsidRPr="005A3411">
        <w:rPr>
          <w:rFonts w:ascii="Helvetica" w:eastAsia="Times New Roman" w:hAnsi="Helvetica" w:cs="Helvetica"/>
          <w:b/>
          <w:bCs/>
          <w:sz w:val="52"/>
          <w:szCs w:val="52"/>
        </w:rPr>
        <w:t>Party Decision Makers</w:t>
      </w:r>
      <w:bookmarkEnd w:id="51"/>
      <w:r w:rsidRPr="005A3411">
        <w:rPr>
          <w:rFonts w:ascii="Helvetica" w:hAnsi="Helvetica" w:cs="Helvetica"/>
          <w:b/>
          <w:bCs/>
          <w:sz w:val="52"/>
          <w:szCs w:val="52"/>
        </w:rPr>
        <w:br w:type="page"/>
      </w:r>
    </w:p>
    <w:p w14:paraId="23F9808F" w14:textId="40DC2386" w:rsidR="00872914" w:rsidRPr="004F44E9" w:rsidRDefault="00872914" w:rsidP="00872914">
      <w:pPr>
        <w:pStyle w:val="Heading3"/>
        <w:rPr>
          <w:rFonts w:ascii="Helvetica" w:hAnsi="Helvetica" w:cs="Helvetica"/>
          <w:b/>
          <w:bCs/>
          <w:color w:val="000000" w:themeColor="text1"/>
          <w:sz w:val="36"/>
          <w:szCs w:val="36"/>
        </w:rPr>
      </w:pPr>
      <w:bookmarkStart w:id="52" w:name="_Toc80709246"/>
      <w:r w:rsidRPr="004F44E9">
        <w:rPr>
          <w:rFonts w:ascii="Helvetica" w:hAnsi="Helvetica" w:cs="Helvetica"/>
          <w:b/>
          <w:bCs/>
          <w:color w:val="000000" w:themeColor="text1"/>
          <w:sz w:val="36"/>
          <w:szCs w:val="36"/>
        </w:rPr>
        <w:lastRenderedPageBreak/>
        <w:t>Advance Planning</w:t>
      </w:r>
      <w:bookmarkEnd w:id="52"/>
      <w:r w:rsidRPr="004F44E9">
        <w:rPr>
          <w:rFonts w:ascii="Helvetica" w:hAnsi="Helvetica" w:cs="Helvetica"/>
          <w:b/>
          <w:bCs/>
          <w:color w:val="000000" w:themeColor="text1"/>
          <w:sz w:val="36"/>
          <w:szCs w:val="36"/>
        </w:rPr>
        <w:t xml:space="preserve"> </w:t>
      </w:r>
    </w:p>
    <w:p w14:paraId="0BF77FB4" w14:textId="257AD3E4" w:rsidR="00872914" w:rsidRPr="004F44E9" w:rsidRDefault="00933ED1" w:rsidP="00872914">
      <w:pPr>
        <w:jc w:val="both"/>
        <w:rPr>
          <w:rFonts w:ascii="Helvetica" w:hAnsi="Helvetica" w:cs="Helvetica"/>
          <w:sz w:val="24"/>
          <w:szCs w:val="24"/>
        </w:rPr>
      </w:pPr>
      <w:r w:rsidRPr="004F44E9">
        <w:rPr>
          <w:rFonts w:ascii="Helvetica" w:hAnsi="Helvetica" w:cs="Helvetica"/>
          <w:sz w:val="24"/>
          <w:szCs w:val="24"/>
        </w:rPr>
        <w:t>The Patient Self-Determination Act</w:t>
      </w:r>
      <w:r w:rsidR="00E616AB" w:rsidRPr="004F44E9">
        <w:rPr>
          <w:rFonts w:ascii="Helvetica" w:hAnsi="Helvetica" w:cs="Helvetica"/>
          <w:sz w:val="24"/>
          <w:szCs w:val="24"/>
        </w:rPr>
        <w:t xml:space="preserve"> (PSDA)</w:t>
      </w:r>
      <w:r w:rsidRPr="004F44E9">
        <w:rPr>
          <w:rFonts w:ascii="Helvetica" w:hAnsi="Helvetica" w:cs="Helvetica"/>
          <w:sz w:val="24"/>
          <w:szCs w:val="24"/>
        </w:rPr>
        <w:t xml:space="preserve"> </w:t>
      </w:r>
      <w:r w:rsidR="00D47227" w:rsidRPr="004F44E9">
        <w:rPr>
          <w:rFonts w:ascii="Helvetica" w:hAnsi="Helvetica" w:cs="Helvetica"/>
          <w:sz w:val="24"/>
          <w:szCs w:val="24"/>
        </w:rPr>
        <w:t>requires most hospitals, nursing facilities, home health agencies</w:t>
      </w:r>
      <w:r w:rsidR="006C4C98" w:rsidRPr="004F44E9">
        <w:rPr>
          <w:rFonts w:ascii="Helvetica" w:hAnsi="Helvetica" w:cs="Helvetica"/>
          <w:sz w:val="24"/>
          <w:szCs w:val="24"/>
        </w:rPr>
        <w:t xml:space="preserve">, </w:t>
      </w:r>
      <w:r w:rsidR="007A78A5" w:rsidRPr="004F44E9">
        <w:rPr>
          <w:rFonts w:ascii="Helvetica" w:hAnsi="Helvetica" w:cs="Helvetica"/>
          <w:sz w:val="24"/>
          <w:szCs w:val="24"/>
        </w:rPr>
        <w:t xml:space="preserve">hospice programs, </w:t>
      </w:r>
      <w:r w:rsidR="006C4C98" w:rsidRPr="004F44E9">
        <w:rPr>
          <w:rFonts w:ascii="Helvetica" w:hAnsi="Helvetica" w:cs="Helvetica"/>
          <w:sz w:val="24"/>
          <w:szCs w:val="24"/>
        </w:rPr>
        <w:t xml:space="preserve">and HMOs (health management organizations) to </w:t>
      </w:r>
      <w:r w:rsidR="00E616AB" w:rsidRPr="004F44E9">
        <w:rPr>
          <w:rFonts w:ascii="Helvetica" w:hAnsi="Helvetica" w:cs="Helvetica"/>
          <w:sz w:val="24"/>
          <w:szCs w:val="24"/>
        </w:rPr>
        <w:t>provide information on advance directives at the time of admission.</w:t>
      </w:r>
      <w:r w:rsidR="009F20DA" w:rsidRPr="004F44E9">
        <w:rPr>
          <w:rStyle w:val="FootnoteReference"/>
          <w:rFonts w:ascii="Helvetica" w:hAnsi="Helvetica" w:cs="Helvetica"/>
          <w:sz w:val="24"/>
          <w:szCs w:val="24"/>
        </w:rPr>
        <w:footnoteReference w:id="29"/>
      </w:r>
      <w:r w:rsidR="00E616AB" w:rsidRPr="004F44E9">
        <w:rPr>
          <w:rFonts w:ascii="Helvetica" w:hAnsi="Helvetica" w:cs="Helvetica"/>
          <w:sz w:val="24"/>
          <w:szCs w:val="24"/>
        </w:rPr>
        <w:t xml:space="preserve"> </w:t>
      </w:r>
      <w:r w:rsidR="007A78A5" w:rsidRPr="004F44E9">
        <w:rPr>
          <w:rFonts w:ascii="Helvetica" w:hAnsi="Helvetica" w:cs="Helvetica"/>
          <w:sz w:val="24"/>
          <w:szCs w:val="24"/>
        </w:rPr>
        <w:t xml:space="preserve">The PSDA </w:t>
      </w:r>
      <w:r w:rsidR="00F42A19" w:rsidRPr="004F44E9">
        <w:rPr>
          <w:rFonts w:ascii="Helvetica" w:hAnsi="Helvetica" w:cs="Helvetica"/>
          <w:sz w:val="24"/>
          <w:szCs w:val="24"/>
        </w:rPr>
        <w:t>strengthened residents’ rights to be informed of</w:t>
      </w:r>
      <w:r w:rsidR="00CB1AE8" w:rsidRPr="004F44E9">
        <w:rPr>
          <w:rFonts w:ascii="Helvetica" w:hAnsi="Helvetica" w:cs="Helvetica"/>
          <w:sz w:val="24"/>
          <w:szCs w:val="24"/>
        </w:rPr>
        <w:t>,</w:t>
      </w:r>
      <w:r w:rsidR="00F42A19" w:rsidRPr="004F44E9">
        <w:rPr>
          <w:rFonts w:ascii="Helvetica" w:hAnsi="Helvetica" w:cs="Helvetica"/>
          <w:sz w:val="24"/>
          <w:szCs w:val="24"/>
        </w:rPr>
        <w:t xml:space="preserve"> and establish</w:t>
      </w:r>
      <w:r w:rsidR="00CB1AE8" w:rsidRPr="004F44E9">
        <w:rPr>
          <w:rFonts w:ascii="Helvetica" w:hAnsi="Helvetica" w:cs="Helvetica"/>
          <w:sz w:val="24"/>
          <w:szCs w:val="24"/>
        </w:rPr>
        <w:t>,</w:t>
      </w:r>
      <w:r w:rsidR="00F42A19" w:rsidRPr="004F44E9">
        <w:rPr>
          <w:rFonts w:ascii="Helvetica" w:hAnsi="Helvetica" w:cs="Helvetica"/>
          <w:sz w:val="24"/>
          <w:szCs w:val="24"/>
        </w:rPr>
        <w:t xml:space="preserve"> advance directives</w:t>
      </w:r>
      <w:r w:rsidRPr="004F44E9">
        <w:rPr>
          <w:rFonts w:ascii="Helvetica" w:hAnsi="Helvetica" w:cs="Helvetica"/>
          <w:sz w:val="24"/>
          <w:szCs w:val="24"/>
        </w:rPr>
        <w:t>.</w:t>
      </w:r>
      <w:r w:rsidRPr="004F44E9">
        <w:rPr>
          <w:rStyle w:val="FootnoteReference"/>
          <w:rFonts w:ascii="Helvetica" w:hAnsi="Helvetica" w:cs="Helvetica"/>
          <w:sz w:val="24"/>
          <w:szCs w:val="24"/>
        </w:rPr>
        <w:footnoteReference w:id="30"/>
      </w:r>
      <w:r w:rsidRPr="004F44E9">
        <w:rPr>
          <w:rFonts w:ascii="Helvetica" w:hAnsi="Helvetica" w:cs="Helvetica"/>
          <w:sz w:val="24"/>
          <w:szCs w:val="24"/>
        </w:rPr>
        <w:t xml:space="preserve"> </w:t>
      </w:r>
      <w:bookmarkStart w:id="53" w:name="_Hlk64558965"/>
    </w:p>
    <w:p w14:paraId="05FA7D9D" w14:textId="4FC0A13C" w:rsidR="002D18CA" w:rsidRPr="004F44E9" w:rsidRDefault="002D18CA" w:rsidP="00872914">
      <w:pPr>
        <w:jc w:val="both"/>
        <w:rPr>
          <w:rFonts w:ascii="Helvetica" w:hAnsi="Helvetica" w:cs="Helvetica"/>
          <w:sz w:val="24"/>
          <w:szCs w:val="24"/>
        </w:rPr>
      </w:pPr>
      <w:r w:rsidRPr="004F44E9">
        <w:rPr>
          <w:rFonts w:ascii="Helvetica" w:hAnsi="Helvetica" w:cs="Helvetica"/>
          <w:sz w:val="24"/>
          <w:szCs w:val="24"/>
        </w:rPr>
        <w:t>Advance care planning involves learning about the types of decisions that might need to be made, considering those decisions ahead of time, and then letting others kno</w:t>
      </w:r>
      <w:r w:rsidR="003449FB" w:rsidRPr="004F44E9">
        <w:rPr>
          <w:rFonts w:ascii="Helvetica" w:hAnsi="Helvetica" w:cs="Helvetica"/>
          <w:sz w:val="24"/>
          <w:szCs w:val="24"/>
        </w:rPr>
        <w:t xml:space="preserve">w (e.g., family members and health care providers) </w:t>
      </w:r>
      <w:r w:rsidRPr="004F44E9">
        <w:rPr>
          <w:rFonts w:ascii="Helvetica" w:hAnsi="Helvetica" w:cs="Helvetica"/>
          <w:sz w:val="24"/>
          <w:szCs w:val="24"/>
        </w:rPr>
        <w:t xml:space="preserve">about </w:t>
      </w:r>
      <w:r w:rsidR="003449FB" w:rsidRPr="004F44E9">
        <w:rPr>
          <w:rFonts w:ascii="Helvetica" w:hAnsi="Helvetica" w:cs="Helvetica"/>
          <w:sz w:val="24"/>
          <w:szCs w:val="24"/>
        </w:rPr>
        <w:t>their</w:t>
      </w:r>
      <w:r w:rsidRPr="004F44E9">
        <w:rPr>
          <w:rFonts w:ascii="Helvetica" w:hAnsi="Helvetica" w:cs="Helvetica"/>
          <w:sz w:val="24"/>
          <w:szCs w:val="24"/>
        </w:rPr>
        <w:t xml:space="preserve"> preferences. These preferences are often put into an </w:t>
      </w:r>
      <w:r w:rsidRPr="004F44E9">
        <w:rPr>
          <w:rFonts w:ascii="Helvetica" w:hAnsi="Helvetica" w:cs="Helvetica"/>
          <w:i/>
          <w:iCs/>
          <w:sz w:val="24"/>
          <w:szCs w:val="24"/>
        </w:rPr>
        <w:t>advance directive</w:t>
      </w:r>
      <w:r w:rsidRPr="004F44E9">
        <w:rPr>
          <w:rFonts w:ascii="Helvetica" w:hAnsi="Helvetica" w:cs="Helvetica"/>
          <w:sz w:val="24"/>
          <w:szCs w:val="24"/>
        </w:rPr>
        <w:t xml:space="preserve">, a legal document that goes into effect only if </w:t>
      </w:r>
      <w:r w:rsidR="003449FB" w:rsidRPr="004F44E9">
        <w:rPr>
          <w:rFonts w:ascii="Helvetica" w:hAnsi="Helvetica" w:cs="Helvetica"/>
          <w:sz w:val="24"/>
          <w:szCs w:val="24"/>
        </w:rPr>
        <w:t>an individual is</w:t>
      </w:r>
      <w:r w:rsidRPr="004F44E9">
        <w:rPr>
          <w:rFonts w:ascii="Helvetica" w:hAnsi="Helvetica" w:cs="Helvetica"/>
          <w:sz w:val="24"/>
          <w:szCs w:val="24"/>
        </w:rPr>
        <w:t xml:space="preserve"> incapacitated and unable to speak for </w:t>
      </w:r>
      <w:r w:rsidR="003449FB" w:rsidRPr="004F44E9">
        <w:rPr>
          <w:rFonts w:ascii="Helvetica" w:hAnsi="Helvetica" w:cs="Helvetica"/>
          <w:sz w:val="24"/>
          <w:szCs w:val="24"/>
        </w:rPr>
        <w:t>themself</w:t>
      </w:r>
      <w:r w:rsidRPr="004F44E9">
        <w:rPr>
          <w:rFonts w:ascii="Helvetica" w:hAnsi="Helvetica" w:cs="Helvetica"/>
          <w:sz w:val="24"/>
          <w:szCs w:val="24"/>
        </w:rPr>
        <w:t>.</w:t>
      </w:r>
      <w:r w:rsidR="00B65B16" w:rsidRPr="004F44E9">
        <w:rPr>
          <w:rStyle w:val="FootnoteReference"/>
          <w:rFonts w:ascii="Helvetica" w:hAnsi="Helvetica" w:cs="Helvetica"/>
          <w:sz w:val="24"/>
          <w:szCs w:val="24"/>
        </w:rPr>
        <w:footnoteReference w:id="31"/>
      </w:r>
      <w:r w:rsidRPr="004F44E9">
        <w:rPr>
          <w:rFonts w:ascii="Helvetica" w:hAnsi="Helvetica" w:cs="Helvetica"/>
          <w:sz w:val="24"/>
          <w:szCs w:val="24"/>
        </w:rPr>
        <w:t xml:space="preserve"> </w:t>
      </w:r>
    </w:p>
    <w:p w14:paraId="4A64102D" w14:textId="1CEFAB50" w:rsidR="008934A1" w:rsidRPr="004F44E9" w:rsidRDefault="008934A1" w:rsidP="005845DF">
      <w:pPr>
        <w:pStyle w:val="Heading2"/>
        <w:rPr>
          <w:rFonts w:ascii="Helvetica" w:hAnsi="Helvetica" w:cs="Helvetica"/>
          <w:b/>
          <w:bCs/>
          <w:color w:val="000000" w:themeColor="text1"/>
        </w:rPr>
      </w:pPr>
      <w:bookmarkStart w:id="54" w:name="_Toc80709247"/>
      <w:r w:rsidRPr="004F44E9">
        <w:rPr>
          <w:rFonts w:ascii="Helvetica" w:hAnsi="Helvetica" w:cs="Helvetica"/>
          <w:b/>
          <w:bCs/>
          <w:color w:val="000000" w:themeColor="text1"/>
        </w:rPr>
        <w:t>Health Care Advance Directives</w:t>
      </w:r>
      <w:bookmarkEnd w:id="54"/>
    </w:p>
    <w:bookmarkEnd w:id="53"/>
    <w:p w14:paraId="5F8FF83F" w14:textId="30B066D1" w:rsidR="00BE5E3D" w:rsidRPr="00BE5E3D" w:rsidRDefault="00D848CB" w:rsidP="00BE5E3D">
      <w:pPr>
        <w:jc w:val="both"/>
        <w:rPr>
          <w:rFonts w:ascii="Helvetica" w:hAnsi="Helvetica" w:cs="Helvetica"/>
          <w:sz w:val="24"/>
          <w:szCs w:val="24"/>
        </w:rPr>
      </w:pPr>
      <w:r w:rsidRPr="004F44E9">
        <w:rPr>
          <w:rFonts w:ascii="Helvetica" w:hAnsi="Helvetica" w:cs="Helvetica"/>
          <w:sz w:val="24"/>
          <w:szCs w:val="24"/>
        </w:rPr>
        <w:t>Per the American Bar Association</w:t>
      </w:r>
      <w:r w:rsidR="00860E77">
        <w:rPr>
          <w:rFonts w:ascii="Helvetica" w:hAnsi="Helvetica" w:cs="Helvetica"/>
          <w:sz w:val="24"/>
          <w:szCs w:val="24"/>
        </w:rPr>
        <w:t>,</w:t>
      </w:r>
      <w:r w:rsidR="005A1D01" w:rsidRPr="004F44E9">
        <w:rPr>
          <w:rStyle w:val="FootnoteReference"/>
          <w:rFonts w:ascii="Helvetica" w:hAnsi="Helvetica" w:cs="Helvetica"/>
          <w:sz w:val="24"/>
          <w:szCs w:val="24"/>
        </w:rPr>
        <w:footnoteReference w:id="32"/>
      </w:r>
      <w:r w:rsidRPr="004F44E9">
        <w:rPr>
          <w:rFonts w:ascii="Helvetica" w:hAnsi="Helvetica" w:cs="Helvetica"/>
          <w:sz w:val="24"/>
          <w:szCs w:val="24"/>
        </w:rPr>
        <w:t xml:space="preserve"> a</w:t>
      </w:r>
      <w:r w:rsidR="00FA60DE" w:rsidRPr="004F44E9">
        <w:rPr>
          <w:rFonts w:ascii="Helvetica" w:hAnsi="Helvetica" w:cs="Helvetica"/>
          <w:sz w:val="24"/>
          <w:szCs w:val="24"/>
        </w:rPr>
        <w:t xml:space="preserve"> health care advance directive is the primary legal tool for any health care decision made </w:t>
      </w:r>
      <w:r w:rsidR="00DB101E" w:rsidRPr="004F44E9">
        <w:rPr>
          <w:rFonts w:ascii="Helvetica" w:hAnsi="Helvetica" w:cs="Helvetica"/>
          <w:sz w:val="24"/>
          <w:szCs w:val="24"/>
        </w:rPr>
        <w:t xml:space="preserve">on behalf </w:t>
      </w:r>
      <w:r w:rsidR="000B1B57" w:rsidRPr="004F44E9">
        <w:rPr>
          <w:rFonts w:ascii="Helvetica" w:hAnsi="Helvetica" w:cs="Helvetica"/>
          <w:sz w:val="24"/>
          <w:szCs w:val="24"/>
        </w:rPr>
        <w:t>of</w:t>
      </w:r>
      <w:r w:rsidR="00FA60DE" w:rsidRPr="004F44E9">
        <w:rPr>
          <w:rFonts w:ascii="Helvetica" w:hAnsi="Helvetica" w:cs="Helvetica"/>
          <w:sz w:val="24"/>
          <w:szCs w:val="24"/>
        </w:rPr>
        <w:t xml:space="preserve"> </w:t>
      </w:r>
      <w:r w:rsidR="004911E1" w:rsidRPr="004F44E9">
        <w:rPr>
          <w:rFonts w:ascii="Helvetica" w:hAnsi="Helvetica" w:cs="Helvetica"/>
          <w:sz w:val="24"/>
          <w:szCs w:val="24"/>
        </w:rPr>
        <w:t>an</w:t>
      </w:r>
      <w:r w:rsidR="00FA60DE" w:rsidRPr="004F44E9">
        <w:rPr>
          <w:rFonts w:ascii="Helvetica" w:hAnsi="Helvetica" w:cs="Helvetica"/>
          <w:sz w:val="24"/>
          <w:szCs w:val="24"/>
        </w:rPr>
        <w:t xml:space="preserve"> individual should the individual become unable to speak for themself. "Health care advance directive" is the general term for any written statement someone makes while competent concerning their future health</w:t>
      </w:r>
      <w:r w:rsidR="00BE5E3D">
        <w:rPr>
          <w:rFonts w:ascii="Helvetica" w:hAnsi="Helvetica" w:cs="Helvetica"/>
          <w:sz w:val="24"/>
          <w:szCs w:val="24"/>
        </w:rPr>
        <w:t xml:space="preserve"> </w:t>
      </w:r>
      <w:r w:rsidR="00BE5E3D" w:rsidRPr="00BE5E3D">
        <w:rPr>
          <w:rFonts w:ascii="Helvetica" w:hAnsi="Helvetica" w:cs="Helvetica"/>
          <w:sz w:val="24"/>
          <w:szCs w:val="24"/>
        </w:rPr>
        <w:t>care wishes. Formal advance directives include the Living Will and the Healthcare Power of Attorney.</w:t>
      </w:r>
      <w:r w:rsidR="007E5D57">
        <w:rPr>
          <w:rFonts w:ascii="Helvetica" w:hAnsi="Helvetica" w:cs="Helvetica"/>
          <w:sz w:val="24"/>
          <w:szCs w:val="24"/>
        </w:rPr>
        <w:t xml:space="preserve"> </w:t>
      </w:r>
      <w:r w:rsidR="007E5D57" w:rsidRPr="007E5D57">
        <w:rPr>
          <w:rFonts w:ascii="Helvetica" w:hAnsi="Helvetica" w:cs="Helvetica"/>
          <w:sz w:val="24"/>
          <w:szCs w:val="24"/>
        </w:rPr>
        <w:t>Other types of advance care directives involve discussions with a person’s doctor, and these are written in the form of a medical order.</w:t>
      </w:r>
    </w:p>
    <w:p w14:paraId="2F3AB87A" w14:textId="0A9F050F" w:rsidR="0038427B" w:rsidRPr="00785E85" w:rsidRDefault="00C458B9" w:rsidP="00785E85">
      <w:pPr>
        <w:jc w:val="both"/>
        <w:rPr>
          <w:rFonts w:ascii="Helvetica"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58240" behindDoc="1" locked="0" layoutInCell="1" allowOverlap="1" wp14:anchorId="340FB1D6" wp14:editId="5712473B">
                <wp:simplePos x="0" y="0"/>
                <wp:positionH relativeFrom="margin">
                  <wp:align>left</wp:align>
                </wp:positionH>
                <wp:positionV relativeFrom="paragraph">
                  <wp:posOffset>409</wp:posOffset>
                </wp:positionV>
                <wp:extent cx="2178050" cy="4533900"/>
                <wp:effectExtent l="0" t="0" r="12700" b="19050"/>
                <wp:wrapTight wrapText="bothSides">
                  <wp:wrapPolygon edited="0">
                    <wp:start x="0" y="0"/>
                    <wp:lineTo x="0" y="21600"/>
                    <wp:lineTo x="21537" y="21600"/>
                    <wp:lineTo x="21537"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2178050" cy="4533900"/>
                        </a:xfrm>
                        <a:prstGeom prst="rect">
                          <a:avLst/>
                        </a:prstGeom>
                        <a:solidFill>
                          <a:srgbClr val="FFFFFF">
                            <a:lumMod val="95000"/>
                          </a:srgbClr>
                        </a:solidFill>
                        <a:ln w="12700">
                          <a:solidFill>
                            <a:srgbClr val="0070C0"/>
                          </a:solidFill>
                        </a:ln>
                        <a:effectLst/>
                      </wps:spPr>
                      <wps:txbx>
                        <w:txbxContent>
                          <w:p w14:paraId="46E486BA" w14:textId="77777777" w:rsidR="00FE121F" w:rsidRPr="005A3411" w:rsidRDefault="00FE121F"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FE121F" w:rsidRPr="005A3411" w:rsidRDefault="00FE121F" w:rsidP="00923C9E">
                            <w:pPr>
                              <w:ind w:left="-90"/>
                              <w:rPr>
                                <w:rFonts w:ascii="Helvetica" w:hAnsi="Helvetica" w:cs="Helvetica"/>
                                <w:color w:val="000000" w:themeColor="text1"/>
                                <w:sz w:val="22"/>
                                <w:szCs w:val="22"/>
                              </w:rPr>
                            </w:pPr>
                            <w:bookmarkStart w:id="55" w:name="_Hlk90415057"/>
                            <w:r w:rsidRPr="005A3411">
                              <w:rPr>
                                <w:rFonts w:ascii="Helvetica" w:hAnsi="Helvetica" w:cs="Helvetica"/>
                                <w:color w:val="000000" w:themeColor="text1"/>
                                <w:sz w:val="22"/>
                                <w:szCs w:val="22"/>
                              </w:rPr>
                              <w:t xml:space="preserve">The CPR Directive and the POLST are documents that </w:t>
                            </w:r>
                            <w:r w:rsidR="00550650">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55"/>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FE121F" w:rsidRPr="005A3411" w:rsidRDefault="00FE121F"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FE121F" w:rsidRPr="00F42A19" w:rsidRDefault="00FE121F" w:rsidP="00923C9E">
                            <w:pPr>
                              <w:ind w:left="-90"/>
                              <w:rPr>
                                <w:color w:val="943634"/>
                                <w:sz w:val="24"/>
                                <w:szCs w:val="24"/>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B1D6" id="Text Box 38" o:spid="_x0000_s1041" type="#_x0000_t202" style="position:absolute;left:0;text-align:left;margin-left:0;margin-top:.05pt;width:171.5pt;height:357pt;z-index:-251658240;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" fillcolor="#f2f2f2" strokecolor="#0070c0" strokeweight="1pt">
                <v:textbox inset="14.4pt,0,10.8pt,0">
                  <w:txbxContent>
                    <w:p w14:paraId="46E486BA" w14:textId="77777777" w:rsidR="00FE121F" w:rsidRPr="005A3411" w:rsidRDefault="00FE121F"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FE121F" w:rsidRPr="005A3411" w:rsidRDefault="00FE121F" w:rsidP="00923C9E">
                      <w:pPr>
                        <w:ind w:left="-90"/>
                        <w:rPr>
                          <w:rFonts w:ascii="Helvetica" w:hAnsi="Helvetica" w:cs="Helvetica"/>
                          <w:color w:val="000000" w:themeColor="text1"/>
                          <w:sz w:val="22"/>
                          <w:szCs w:val="22"/>
                        </w:rPr>
                      </w:pPr>
                      <w:bookmarkStart w:id="56" w:name="_Hlk90415057"/>
                      <w:r w:rsidRPr="005A3411">
                        <w:rPr>
                          <w:rFonts w:ascii="Helvetica" w:hAnsi="Helvetica" w:cs="Helvetica"/>
                          <w:color w:val="000000" w:themeColor="text1"/>
                          <w:sz w:val="22"/>
                          <w:szCs w:val="22"/>
                        </w:rPr>
                        <w:t xml:space="preserve">The CPR Directive and the POLST are documents that </w:t>
                      </w:r>
                      <w:r w:rsidR="00550650">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56"/>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FE121F" w:rsidRPr="005A3411" w:rsidRDefault="00FE121F"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FE121F" w:rsidRPr="00F42A19" w:rsidRDefault="00FE121F" w:rsidP="00923C9E">
                      <w:pPr>
                        <w:ind w:left="-90"/>
                        <w:rPr>
                          <w:color w:val="943634"/>
                          <w:sz w:val="24"/>
                          <w:szCs w:val="24"/>
                        </w:rPr>
                      </w:pPr>
                    </w:p>
                  </w:txbxContent>
                </v:textbox>
                <w10:wrap type="tight" anchorx="margin"/>
              </v:shape>
            </w:pict>
          </mc:Fallback>
        </mc:AlternateContent>
      </w:r>
      <w:bookmarkStart w:id="57" w:name="_Hlk73515782"/>
      <w:r w:rsidR="00872914" w:rsidRPr="004F44E9">
        <w:rPr>
          <w:rFonts w:ascii="Helvetica" w:hAnsi="Helvetica" w:cs="Helvetica"/>
          <w:b/>
          <w:bCs/>
          <w:sz w:val="24"/>
          <w:szCs w:val="24"/>
        </w:rPr>
        <w:t>Cardio</w:t>
      </w:r>
      <w:r w:rsidR="00CB38D2" w:rsidRPr="004F44E9">
        <w:rPr>
          <w:rFonts w:ascii="Helvetica" w:hAnsi="Helvetica" w:cs="Helvetica"/>
          <w:b/>
          <w:bCs/>
          <w:sz w:val="24"/>
          <w:szCs w:val="24"/>
        </w:rPr>
        <w:t>p</w:t>
      </w:r>
      <w:r w:rsidR="00872914" w:rsidRPr="004F44E9">
        <w:rPr>
          <w:rFonts w:ascii="Helvetica" w:hAnsi="Helvetica" w:cs="Helvetica"/>
          <w:b/>
          <w:bCs/>
          <w:sz w:val="24"/>
          <w:szCs w:val="24"/>
        </w:rPr>
        <w:t>ulmonary Resuscitation (CPR) Directive</w:t>
      </w:r>
      <w:bookmarkStart w:id="58" w:name="_Hlk73515806"/>
      <w:bookmarkEnd w:id="57"/>
      <w:r w:rsidR="007E5D57">
        <w:rPr>
          <w:rFonts w:ascii="Helvetica" w:hAnsi="Helvetica" w:cs="Helvetica"/>
          <w:sz w:val="24"/>
          <w:szCs w:val="24"/>
        </w:rPr>
        <w:br/>
      </w:r>
      <w:r w:rsidR="00546ACB" w:rsidRPr="004F44E9">
        <w:rPr>
          <w:rFonts w:ascii="Helvetica" w:hAnsi="Helvetica" w:cs="Helvetica"/>
          <w:sz w:val="24"/>
          <w:szCs w:val="24"/>
        </w:rPr>
        <w:t xml:space="preserve">Health care advance directives may also have other terms like, </w:t>
      </w:r>
      <w:r w:rsidR="00C75CEA" w:rsidRPr="004F44E9">
        <w:rPr>
          <w:rFonts w:ascii="Helvetica" w:hAnsi="Helvetica" w:cs="Helvetica"/>
          <w:sz w:val="24"/>
          <w:szCs w:val="24"/>
        </w:rPr>
        <w:t>“</w:t>
      </w:r>
      <w:r w:rsidR="00F76758" w:rsidRPr="004F44E9">
        <w:rPr>
          <w:rFonts w:ascii="Helvetica" w:hAnsi="Helvetica" w:cs="Helvetica"/>
          <w:sz w:val="24"/>
          <w:szCs w:val="24"/>
        </w:rPr>
        <w:t>Cardiopulmonary</w:t>
      </w:r>
      <w:r w:rsidR="00546ACB" w:rsidRPr="004F44E9">
        <w:rPr>
          <w:rFonts w:ascii="Helvetica" w:hAnsi="Helvetica" w:cs="Helvetica"/>
          <w:sz w:val="24"/>
          <w:szCs w:val="24"/>
        </w:rPr>
        <w:t xml:space="preserve"> Resuscitation (CPR) Directive</w:t>
      </w:r>
      <w:r w:rsidR="00C75CEA" w:rsidRPr="004F44E9">
        <w:rPr>
          <w:rFonts w:ascii="Helvetica" w:hAnsi="Helvetica" w:cs="Helvetica"/>
          <w:sz w:val="24"/>
          <w:szCs w:val="24"/>
        </w:rPr>
        <w:t>”</w:t>
      </w:r>
      <w:r w:rsidR="00546ACB" w:rsidRPr="004F44E9">
        <w:rPr>
          <w:rFonts w:ascii="Helvetica" w:hAnsi="Helvetica" w:cs="Helvetica"/>
          <w:sz w:val="24"/>
          <w:szCs w:val="24"/>
        </w:rPr>
        <w:t xml:space="preserve"> or </w:t>
      </w:r>
      <w:r w:rsidR="00C75CEA" w:rsidRPr="004F44E9">
        <w:rPr>
          <w:rFonts w:ascii="Helvetica" w:hAnsi="Helvetica" w:cs="Helvetica"/>
          <w:sz w:val="24"/>
          <w:szCs w:val="24"/>
        </w:rPr>
        <w:t>“</w:t>
      </w:r>
      <w:r w:rsidR="00546ACB" w:rsidRPr="004F44E9">
        <w:rPr>
          <w:rFonts w:ascii="Helvetica" w:hAnsi="Helvetica" w:cs="Helvetica"/>
          <w:sz w:val="24"/>
          <w:szCs w:val="24"/>
        </w:rPr>
        <w:t>Do Not Resuscitate (DNR) Order.</w:t>
      </w:r>
      <w:r w:rsidR="00C75CEA" w:rsidRPr="004F44E9">
        <w:rPr>
          <w:rFonts w:ascii="Helvetica" w:hAnsi="Helvetica" w:cs="Helvetica"/>
          <w:sz w:val="24"/>
          <w:szCs w:val="24"/>
        </w:rPr>
        <w:t>”</w:t>
      </w:r>
      <w:r w:rsidR="00546ACB" w:rsidRPr="004F44E9">
        <w:rPr>
          <w:rFonts w:ascii="Helvetica" w:hAnsi="Helvetica" w:cs="Helvetica"/>
          <w:sz w:val="24"/>
          <w:szCs w:val="24"/>
        </w:rPr>
        <w:t xml:space="preserve">  This type of medical order is signed by the doctor and patient and instructs providers on the patient’s desire about resuscitation if the person’s heart or breathing stops. Some states call this directive an </w:t>
      </w:r>
      <w:r w:rsidR="00C75CEA" w:rsidRPr="004F44E9">
        <w:rPr>
          <w:rFonts w:ascii="Helvetica" w:hAnsi="Helvetica" w:cs="Helvetica"/>
          <w:sz w:val="24"/>
          <w:szCs w:val="24"/>
        </w:rPr>
        <w:t>“</w:t>
      </w:r>
      <w:r w:rsidR="00546ACB" w:rsidRPr="004F44E9">
        <w:rPr>
          <w:rFonts w:ascii="Helvetica" w:hAnsi="Helvetica" w:cs="Helvetica"/>
          <w:sz w:val="24"/>
          <w:szCs w:val="24"/>
        </w:rPr>
        <w:t>Out-of-the-Hospital DNR.</w:t>
      </w:r>
      <w:r w:rsidR="00C75CEA" w:rsidRPr="004F44E9">
        <w:rPr>
          <w:rFonts w:ascii="Helvetica" w:hAnsi="Helvetica" w:cs="Helvetica"/>
          <w:sz w:val="24"/>
          <w:szCs w:val="24"/>
        </w:rPr>
        <w:t>”</w:t>
      </w:r>
      <w:r w:rsidR="00BA1EA7" w:rsidRPr="004F44E9">
        <w:rPr>
          <w:rFonts w:ascii="Helvetica" w:hAnsi="Helvetica" w:cs="Helvetica"/>
          <w:sz w:val="24"/>
          <w:szCs w:val="24"/>
        </w:rPr>
        <w:t xml:space="preserve"> The form for this, and who must sign it, varies from state to state.</w:t>
      </w:r>
    </w:p>
    <w:p w14:paraId="18AB980E" w14:textId="77777777" w:rsidR="006256AE" w:rsidRPr="004F44E9" w:rsidRDefault="006256AE" w:rsidP="006256AE">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Portable Medical Orders</w:t>
      </w:r>
      <w:r w:rsidRPr="004F44E9">
        <w:rPr>
          <w:rStyle w:val="FootnoteReference"/>
          <w:rFonts w:ascii="Helvetica" w:eastAsia="Calibri" w:hAnsi="Helvetica" w:cs="Helvetica"/>
          <w:b/>
          <w:bCs/>
          <w:color w:val="000000"/>
          <w:spacing w:val="-2"/>
          <w:sz w:val="24"/>
          <w:szCs w:val="24"/>
        </w:rPr>
        <w:footnoteReference w:id="33"/>
      </w:r>
      <w:r w:rsidRPr="004F44E9">
        <w:rPr>
          <w:rFonts w:ascii="Helvetica" w:eastAsia="Calibri" w:hAnsi="Helvetica" w:cs="Helvetica"/>
          <w:b/>
          <w:bCs/>
          <w:color w:val="000000"/>
          <w:spacing w:val="-2"/>
          <w:sz w:val="24"/>
          <w:szCs w:val="24"/>
        </w:rPr>
        <w:t xml:space="preserve"> </w:t>
      </w:r>
    </w:p>
    <w:p w14:paraId="09F50876" w14:textId="6BECE87B" w:rsidR="006256AE" w:rsidRPr="004F44E9" w:rsidRDefault="006256AE" w:rsidP="006256AE">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Portable medical orders are often referred to as POLST. However, states </w:t>
      </w:r>
      <w:r w:rsidR="00D75FD9" w:rsidRPr="004F44E9">
        <w:rPr>
          <w:rFonts w:ascii="Helvetica" w:eastAsia="Calibri" w:hAnsi="Helvetica" w:cs="Helvetica"/>
          <w:color w:val="000000"/>
          <w:spacing w:val="-2"/>
          <w:sz w:val="24"/>
          <w:szCs w:val="24"/>
        </w:rPr>
        <w:t>use other</w:t>
      </w:r>
      <w:r w:rsidRPr="004F44E9">
        <w:rPr>
          <w:rFonts w:ascii="Helvetica" w:eastAsia="Calibri" w:hAnsi="Helvetica" w:cs="Helvetica"/>
          <w:color w:val="000000"/>
          <w:spacing w:val="-2"/>
          <w:sz w:val="24"/>
          <w:szCs w:val="24"/>
        </w:rPr>
        <w:t xml:space="preserve"> names</w:t>
      </w:r>
      <w:r w:rsidR="00244B1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or</w:t>
      </w:r>
      <w:r w:rsidR="0037380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different</w:t>
      </w:r>
      <w:r w:rsidR="005A3411">
        <w:rPr>
          <w:rFonts w:ascii="Helvetica" w:eastAsia="Calibri" w:hAnsi="Helvetica" w:cs="Helvetica"/>
          <w:color w:val="000000"/>
          <w:spacing w:val="-2"/>
          <w:sz w:val="24"/>
          <w:szCs w:val="24"/>
        </w:rPr>
        <w:t xml:space="preserve"> </w:t>
      </w:r>
      <w:r w:rsidR="005A3411" w:rsidRPr="004F44E9">
        <w:rPr>
          <w:rFonts w:ascii="Helvetica" w:eastAsia="Calibri" w:hAnsi="Helvetica" w:cs="Helvetica"/>
          <w:color w:val="000000"/>
          <w:spacing w:val="-2"/>
          <w:sz w:val="24"/>
          <w:szCs w:val="24"/>
        </w:rPr>
        <w:t>acronym</w:t>
      </w:r>
      <w:r w:rsidRPr="004F44E9">
        <w:rPr>
          <w:rFonts w:ascii="Helvetica" w:eastAsia="Calibri" w:hAnsi="Helvetica" w:cs="Helvetica"/>
          <w:color w:val="000000"/>
          <w:spacing w:val="-2"/>
          <w:sz w:val="24"/>
          <w:szCs w:val="24"/>
        </w:rPr>
        <w:t xml:space="preserve"> definitions</w:t>
      </w:r>
      <w:r w:rsidR="00373804">
        <w:rPr>
          <w:rFonts w:ascii="Helvetica" w:eastAsia="Calibri" w:hAnsi="Helvetica" w:cs="Helvetica"/>
          <w:color w:val="000000"/>
          <w:spacing w:val="-2"/>
          <w:sz w:val="24"/>
          <w:szCs w:val="24"/>
        </w:rPr>
        <w:t xml:space="preserve"> [e.g., </w:t>
      </w:r>
      <w:r w:rsidRPr="004F44E9">
        <w:rPr>
          <w:rFonts w:ascii="Helvetica" w:eastAsia="Calibri" w:hAnsi="Helvetica" w:cs="Helvetica"/>
          <w:color w:val="000000"/>
          <w:spacing w:val="-2"/>
          <w:sz w:val="24"/>
          <w:szCs w:val="24"/>
        </w:rPr>
        <w:t>POLST (Practitioner/Provider/Physician Orders for Life-Sustaining Treatment</w:t>
      </w:r>
      <w:r w:rsidR="00860E77">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POST (Physician Orders for Scope of Treatment), MOLST (Medical Orders for Life-Sustaining Treatment), MOST (Medical Orders for Scope of Treatment)</w:t>
      </w:r>
      <w:r w:rsidR="00373804">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xml:space="preserve">  A POLST form tells health care providers what treatments the individual wants and the individual’s goals of care, even if transferring from the hospital to a nursing facility, or to hospice or another setting. </w:t>
      </w:r>
      <w:r w:rsidR="00AE2BEC">
        <w:rPr>
          <w:rFonts w:ascii="Helvetica" w:eastAsia="Calibri" w:hAnsi="Helvetica" w:cs="Helvetica"/>
          <w:color w:val="000000"/>
          <w:spacing w:val="-2"/>
          <w:sz w:val="24"/>
          <w:szCs w:val="24"/>
        </w:rPr>
        <w:t>Points to remember about this type of order:</w:t>
      </w:r>
    </w:p>
    <w:p w14:paraId="70B3066B" w14:textId="7A431A43" w:rsidR="008B4930" w:rsidRPr="004F44E9" w:rsidRDefault="006256AE"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POLST is for people who are seriously ill or have advance</w:t>
      </w:r>
      <w:r w:rsidR="0097470B" w:rsidRPr="004F44E9">
        <w:rPr>
          <w:rFonts w:ascii="Helvetica" w:eastAsia="Calibri" w:hAnsi="Helvetica" w:cs="Helvetica"/>
          <w:color w:val="000000"/>
          <w:spacing w:val="-2"/>
          <w:sz w:val="24"/>
          <w:szCs w:val="24"/>
        </w:rPr>
        <w:t>d</w:t>
      </w:r>
      <w:r w:rsidRPr="004F44E9">
        <w:rPr>
          <w:rFonts w:ascii="Helvetica" w:eastAsia="Calibri" w:hAnsi="Helvetica" w:cs="Helvetica"/>
          <w:color w:val="000000"/>
          <w:spacing w:val="-2"/>
          <w:sz w:val="24"/>
          <w:szCs w:val="24"/>
        </w:rPr>
        <w:t xml:space="preserve"> frailty.</w:t>
      </w:r>
      <w:r w:rsidR="008B4930" w:rsidRPr="004F44E9">
        <w:rPr>
          <w:rFonts w:ascii="Helvetica" w:eastAsia="Calibri" w:hAnsi="Helvetica" w:cs="Helvetica"/>
          <w:color w:val="000000"/>
          <w:spacing w:val="-2"/>
          <w:sz w:val="24"/>
          <w:szCs w:val="24"/>
        </w:rPr>
        <w:t xml:space="preserve"> </w:t>
      </w:r>
    </w:p>
    <w:p w14:paraId="2CFD4199" w14:textId="05479698"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It is a form that is signed by both the patient</w:t>
      </w:r>
      <w:r w:rsidR="002C318C" w:rsidRPr="004F44E9">
        <w:rPr>
          <w:rFonts w:ascii="Helvetica" w:eastAsia="Calibri" w:hAnsi="Helvetica" w:cs="Helvetica"/>
          <w:color w:val="000000"/>
          <w:spacing w:val="-2"/>
          <w:sz w:val="24"/>
          <w:szCs w:val="24"/>
        </w:rPr>
        <w:t xml:space="preserve">, or in many states by the health care representative if the patient is unable to do so, </w:t>
      </w:r>
      <w:r w:rsidRPr="004F44E9">
        <w:rPr>
          <w:rFonts w:ascii="Helvetica" w:eastAsia="Calibri" w:hAnsi="Helvetica" w:cs="Helvetica"/>
          <w:color w:val="000000"/>
          <w:spacing w:val="-2"/>
          <w:sz w:val="24"/>
          <w:szCs w:val="24"/>
        </w:rPr>
        <w:t xml:space="preserve">and the doctor.  </w:t>
      </w:r>
    </w:p>
    <w:p w14:paraId="0ACA5C7B" w14:textId="43DBD44E"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Most important is that it involves a discussion between the doctor and the patient. </w:t>
      </w:r>
    </w:p>
    <w:p w14:paraId="7829598A" w14:textId="704BA8A0" w:rsidR="00546ACB" w:rsidRPr="004F44E9" w:rsidRDefault="00976A75" w:rsidP="00F42A19">
      <w:pPr>
        <w:widowControl w:val="0"/>
        <w:tabs>
          <w:tab w:val="left" w:pos="-1440"/>
          <w:tab w:val="left" w:pos="-720"/>
        </w:tabs>
        <w:suppressAutoHyphens/>
        <w:jc w:val="both"/>
        <w:rPr>
          <w:rFonts w:ascii="Helvetica" w:eastAsia="Calibri" w:hAnsi="Helvetica" w:cs="Helvetica"/>
          <w:color w:val="000000"/>
          <w:spacing w:val="-2"/>
          <w:sz w:val="24"/>
          <w:szCs w:val="24"/>
        </w:rPr>
      </w:pPr>
      <w:r>
        <w:rPr>
          <w:noProof/>
        </w:rPr>
        <w:drawing>
          <wp:anchor distT="0" distB="0" distL="114300" distR="114300" simplePos="0" relativeHeight="251655680" behindDoc="1" locked="0" layoutInCell="1" allowOverlap="1" wp14:anchorId="284FBEB3" wp14:editId="2190F6B7">
            <wp:simplePos x="0" y="0"/>
            <wp:positionH relativeFrom="margin">
              <wp:align>left</wp:align>
            </wp:positionH>
            <wp:positionV relativeFrom="paragraph">
              <wp:posOffset>181610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7" name="Graphic 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6C0EAEC5" w14:textId="39A0FE61" w:rsidR="00F42A19" w:rsidRPr="004F44E9" w:rsidRDefault="0038427B"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Learn more about </w:t>
      </w:r>
      <w:r w:rsidR="00C75CEA" w:rsidRPr="004F44E9">
        <w:rPr>
          <w:rFonts w:ascii="Helvetica" w:eastAsia="Calibri" w:hAnsi="Helvetica" w:cs="Helvetica"/>
          <w:color w:val="000000"/>
          <w:spacing w:val="-2"/>
          <w:sz w:val="24"/>
          <w:szCs w:val="24"/>
        </w:rPr>
        <w:t>portable medical order</w:t>
      </w:r>
      <w:r w:rsidRPr="004F44E9">
        <w:rPr>
          <w:rFonts w:ascii="Helvetica" w:eastAsia="Calibri" w:hAnsi="Helvetica" w:cs="Helvetica"/>
          <w:color w:val="000000"/>
          <w:spacing w:val="-2"/>
          <w:sz w:val="24"/>
          <w:szCs w:val="24"/>
        </w:rPr>
        <w:t xml:space="preserve"> forms in your </w:t>
      </w:r>
      <w:hyperlink r:id="rId22" w:history="1">
        <w:r w:rsidRPr="006F761C">
          <w:rPr>
            <w:rStyle w:val="Hyperlink"/>
            <w:rFonts w:ascii="Helvetica" w:eastAsia="Calibri" w:hAnsi="Helvetica" w:cs="Helvetica"/>
            <w:spacing w:val="-2"/>
            <w:sz w:val="24"/>
            <w:szCs w:val="24"/>
          </w:rPr>
          <w:t>state</w:t>
        </w:r>
      </w:hyperlink>
      <w:r w:rsidRPr="004F44E9">
        <w:rPr>
          <w:rFonts w:ascii="Helvetica" w:eastAsia="Calibri" w:hAnsi="Helvetica" w:cs="Helvetica"/>
          <w:color w:val="000000"/>
          <w:spacing w:val="-2"/>
          <w:sz w:val="24"/>
          <w:szCs w:val="24"/>
        </w:rPr>
        <w:t>.</w:t>
      </w:r>
      <w:r w:rsidR="00F42A19" w:rsidRPr="004F44E9">
        <w:rPr>
          <w:rStyle w:val="FootnoteReference"/>
          <w:rFonts w:ascii="Helvetica" w:eastAsia="Calibri" w:hAnsi="Helvetica" w:cs="Helvetica"/>
          <w:color w:val="000000"/>
          <w:spacing w:val="-2"/>
          <w:sz w:val="24"/>
          <w:szCs w:val="24"/>
        </w:rPr>
        <w:footnoteReference w:id="34"/>
      </w:r>
    </w:p>
    <w:p w14:paraId="46543C65" w14:textId="5145B3BC" w:rsidR="00065B59" w:rsidRPr="004F44E9" w:rsidRDefault="00065B59" w:rsidP="007118B6">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p>
    <w:p w14:paraId="34A774F4" w14:textId="77777777" w:rsidR="00914E16" w:rsidRPr="004F44E9" w:rsidRDefault="00914E16" w:rsidP="007118B6">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420CFA8E" w14:textId="64560807" w:rsidR="00D37410" w:rsidRPr="005B01FE" w:rsidRDefault="00A82B92" w:rsidP="00A90540">
      <w:pPr>
        <w:pStyle w:val="Heading3"/>
        <w:rPr>
          <w:rFonts w:ascii="Helvetica" w:eastAsia="Calibri" w:hAnsi="Helvetica" w:cs="Helvetica"/>
          <w:b/>
          <w:bCs/>
          <w:color w:val="000000" w:themeColor="text1"/>
          <w:sz w:val="36"/>
          <w:szCs w:val="36"/>
        </w:rPr>
      </w:pPr>
      <w:bookmarkStart w:id="59" w:name="_Toc80709248"/>
      <w:bookmarkEnd w:id="58"/>
      <w:r w:rsidRPr="005B01FE">
        <w:rPr>
          <w:rFonts w:ascii="Helvetica" w:eastAsia="Calibri" w:hAnsi="Helvetica" w:cs="Helvetica"/>
          <w:b/>
          <w:bCs/>
          <w:color w:val="000000" w:themeColor="text1"/>
          <w:sz w:val="36"/>
          <w:szCs w:val="36"/>
        </w:rPr>
        <w:t>Third</w:t>
      </w:r>
      <w:r w:rsidR="000D10F7" w:rsidRPr="005B01FE">
        <w:rPr>
          <w:rFonts w:ascii="Helvetica" w:eastAsia="Calibri" w:hAnsi="Helvetica" w:cs="Helvetica"/>
          <w:b/>
          <w:bCs/>
          <w:color w:val="000000" w:themeColor="text1"/>
          <w:sz w:val="36"/>
          <w:szCs w:val="36"/>
        </w:rPr>
        <w:t>-</w:t>
      </w:r>
      <w:r w:rsidRPr="005B01FE">
        <w:rPr>
          <w:rFonts w:ascii="Helvetica" w:eastAsia="Calibri" w:hAnsi="Helvetica" w:cs="Helvetica"/>
          <w:b/>
          <w:bCs/>
          <w:color w:val="000000" w:themeColor="text1"/>
          <w:sz w:val="36"/>
          <w:szCs w:val="36"/>
        </w:rPr>
        <w:t xml:space="preserve">Party </w:t>
      </w:r>
      <w:r w:rsidR="00A90540" w:rsidRPr="005B01FE">
        <w:rPr>
          <w:rFonts w:ascii="Helvetica" w:eastAsia="Calibri" w:hAnsi="Helvetica" w:cs="Helvetica"/>
          <w:b/>
          <w:bCs/>
          <w:color w:val="000000" w:themeColor="text1"/>
          <w:sz w:val="36"/>
          <w:szCs w:val="36"/>
        </w:rPr>
        <w:t>Decision</w:t>
      </w:r>
      <w:r w:rsidR="004519CA" w:rsidRPr="005B01FE">
        <w:rPr>
          <w:rFonts w:ascii="Helvetica" w:eastAsia="Calibri" w:hAnsi="Helvetica" w:cs="Helvetica"/>
          <w:b/>
          <w:bCs/>
          <w:color w:val="000000" w:themeColor="text1"/>
          <w:sz w:val="36"/>
          <w:szCs w:val="36"/>
        </w:rPr>
        <w:t xml:space="preserve"> </w:t>
      </w:r>
      <w:r w:rsidR="00A90540" w:rsidRPr="005B01FE">
        <w:rPr>
          <w:rFonts w:ascii="Helvetica" w:eastAsia="Calibri" w:hAnsi="Helvetica" w:cs="Helvetica"/>
          <w:b/>
          <w:bCs/>
          <w:color w:val="000000" w:themeColor="text1"/>
          <w:sz w:val="36"/>
          <w:szCs w:val="36"/>
        </w:rPr>
        <w:t>Makers</w:t>
      </w:r>
      <w:bookmarkEnd w:id="59"/>
      <w:r w:rsidR="000501AC" w:rsidRPr="005B01FE">
        <w:rPr>
          <w:rFonts w:ascii="Helvetica" w:eastAsia="Calibri" w:hAnsi="Helvetica" w:cs="Helvetica"/>
          <w:b/>
          <w:bCs/>
          <w:color w:val="000000" w:themeColor="text1"/>
          <w:sz w:val="36"/>
          <w:szCs w:val="36"/>
        </w:rPr>
        <w:t xml:space="preserve"> </w:t>
      </w:r>
    </w:p>
    <w:p w14:paraId="1307797E" w14:textId="2B71679F" w:rsidR="006B3914" w:rsidRPr="004F44E9" w:rsidRDefault="006B3914" w:rsidP="00A82B92">
      <w:pPr>
        <w:jc w:val="both"/>
        <w:rPr>
          <w:rFonts w:ascii="Helvetica" w:eastAsia="Times New Roman" w:hAnsi="Helvetica" w:cs="Helvetica"/>
          <w:sz w:val="24"/>
          <w:szCs w:val="24"/>
        </w:rPr>
      </w:pPr>
      <w:r w:rsidRPr="004F44E9">
        <w:rPr>
          <w:rFonts w:ascii="Helvetica" w:eastAsia="Times New Roman" w:hAnsi="Helvetica" w:cs="Helvetica"/>
          <w:sz w:val="24"/>
          <w:szCs w:val="24"/>
        </w:rPr>
        <w:t>The advance directives discussed include information about specific documents and physician’s orders that express</w:t>
      </w:r>
      <w:r w:rsidR="00860E77">
        <w:rPr>
          <w:rFonts w:ascii="Helvetica" w:eastAsia="Times New Roman" w:hAnsi="Helvetica" w:cs="Helvetica"/>
          <w:sz w:val="24"/>
          <w:szCs w:val="24"/>
        </w:rPr>
        <w:t xml:space="preserve"> an</w:t>
      </w:r>
      <w:r w:rsidRPr="004F44E9">
        <w:rPr>
          <w:rFonts w:ascii="Helvetica" w:eastAsia="Times New Roman" w:hAnsi="Helvetica" w:cs="Helvetica"/>
          <w:sz w:val="24"/>
          <w:szCs w:val="24"/>
        </w:rPr>
        <w:t xml:space="preserve"> individual’s preferences for health care treatment.  Some advance directives allow for individuals to name someone else to make decisions on their behalf. </w:t>
      </w:r>
    </w:p>
    <w:p w14:paraId="277F30EB" w14:textId="773DC6F5" w:rsidR="00A82B92" w:rsidRPr="004F44E9" w:rsidRDefault="003532F3" w:rsidP="00A82B92">
      <w:pPr>
        <w:jc w:val="both"/>
        <w:rPr>
          <w:rFonts w:ascii="Helvetica" w:hAnsi="Helvetica" w:cs="Helvetica"/>
          <w:sz w:val="24"/>
          <w:szCs w:val="24"/>
        </w:rPr>
      </w:pPr>
      <w:r w:rsidRPr="004F44E9">
        <w:rPr>
          <w:rFonts w:ascii="Helvetica" w:hAnsi="Helvetica" w:cs="Helvetica"/>
          <w:sz w:val="24"/>
          <w:szCs w:val="24"/>
        </w:rPr>
        <w:lastRenderedPageBreak/>
        <w:t xml:space="preserve">The Ombudsman program </w:t>
      </w:r>
      <w:r w:rsidR="00A82B92" w:rsidRPr="004F44E9">
        <w:rPr>
          <w:rFonts w:ascii="Helvetica" w:hAnsi="Helvetica" w:cs="Helvetica"/>
          <w:sz w:val="24"/>
          <w:szCs w:val="24"/>
        </w:rPr>
        <w:t>follow</w:t>
      </w:r>
      <w:r w:rsidRPr="004F44E9">
        <w:rPr>
          <w:rFonts w:ascii="Helvetica" w:hAnsi="Helvetica" w:cs="Helvetica"/>
          <w:sz w:val="24"/>
          <w:szCs w:val="24"/>
        </w:rPr>
        <w:t>s</w:t>
      </w:r>
      <w:r w:rsidR="00A82B92" w:rsidRPr="004F44E9">
        <w:rPr>
          <w:rFonts w:ascii="Helvetica" w:hAnsi="Helvetica" w:cs="Helvetica"/>
          <w:sz w:val="24"/>
          <w:szCs w:val="24"/>
        </w:rPr>
        <w:t xml:space="preserve"> the direction of the resident.  However, there are residents who lack the ability to communicate their wishes, needs</w:t>
      </w:r>
      <w:r w:rsidR="00860E77">
        <w:rPr>
          <w:rFonts w:ascii="Helvetica" w:hAnsi="Helvetica" w:cs="Helvetica"/>
          <w:sz w:val="24"/>
          <w:szCs w:val="24"/>
        </w:rPr>
        <w:t>,</w:t>
      </w:r>
      <w:r w:rsidR="00A82B92" w:rsidRPr="004F44E9">
        <w:rPr>
          <w:rFonts w:ascii="Helvetica" w:hAnsi="Helvetica" w:cs="Helvetica"/>
          <w:sz w:val="24"/>
          <w:szCs w:val="24"/>
        </w:rPr>
        <w:t xml:space="preserve"> or preferences.  </w:t>
      </w:r>
      <w:r w:rsidR="002648FE">
        <w:rPr>
          <w:rFonts w:ascii="Helvetica" w:hAnsi="Helvetica" w:cs="Helvetica"/>
          <w:sz w:val="24"/>
          <w:szCs w:val="24"/>
        </w:rPr>
        <w:t>Then whose direction does</w:t>
      </w:r>
      <w:r w:rsidR="00A82B92" w:rsidRPr="004F44E9">
        <w:rPr>
          <w:rFonts w:ascii="Helvetica" w:hAnsi="Helvetica" w:cs="Helvetica"/>
          <w:sz w:val="24"/>
          <w:szCs w:val="24"/>
        </w:rPr>
        <w:t xml:space="preserve"> the </w:t>
      </w:r>
      <w:r w:rsidR="00055688" w:rsidRPr="004F44E9">
        <w:rPr>
          <w:rFonts w:ascii="Helvetica" w:hAnsi="Helvetica" w:cs="Helvetica"/>
          <w:sz w:val="24"/>
          <w:szCs w:val="24"/>
        </w:rPr>
        <w:t xml:space="preserve">program </w:t>
      </w:r>
      <w:r w:rsidR="002648FE">
        <w:rPr>
          <w:rFonts w:ascii="Helvetica" w:hAnsi="Helvetica" w:cs="Helvetica"/>
          <w:sz w:val="24"/>
          <w:szCs w:val="24"/>
        </w:rPr>
        <w:t>follow</w:t>
      </w:r>
      <w:r w:rsidR="00A82B92" w:rsidRPr="004F44E9">
        <w:rPr>
          <w:rFonts w:ascii="Helvetica" w:hAnsi="Helvetica" w:cs="Helvetica"/>
          <w:sz w:val="24"/>
          <w:szCs w:val="24"/>
        </w:rPr>
        <w:t>? It depends.</w:t>
      </w:r>
      <w:r w:rsidR="00055688" w:rsidRPr="004F44E9">
        <w:rPr>
          <w:rFonts w:ascii="Helvetica" w:hAnsi="Helvetica" w:cs="Helvetica"/>
          <w:sz w:val="24"/>
          <w:szCs w:val="24"/>
        </w:rPr>
        <w:t xml:space="preserve"> </w:t>
      </w:r>
      <w:r w:rsidR="00A82B92" w:rsidRPr="004F44E9">
        <w:rPr>
          <w:rFonts w:ascii="Helvetica" w:hAnsi="Helvetica" w:cs="Helvetica"/>
          <w:sz w:val="24"/>
          <w:szCs w:val="24"/>
        </w:rPr>
        <w:t xml:space="preserve">Some residents have </w:t>
      </w:r>
      <w:r w:rsidR="00E0394C" w:rsidRPr="004F44E9">
        <w:rPr>
          <w:rFonts w:ascii="Helvetica" w:hAnsi="Helvetica" w:cs="Helvetica"/>
          <w:sz w:val="24"/>
          <w:szCs w:val="24"/>
        </w:rPr>
        <w:t xml:space="preserve">chosen </w:t>
      </w:r>
      <w:r w:rsidR="00A82B92" w:rsidRPr="004F44E9">
        <w:rPr>
          <w:rFonts w:ascii="Helvetica" w:hAnsi="Helvetica" w:cs="Helvetica"/>
          <w:sz w:val="24"/>
          <w:szCs w:val="24"/>
        </w:rPr>
        <w:t xml:space="preserve">a decision </w:t>
      </w:r>
      <w:r w:rsidR="00CB1678" w:rsidRPr="004F44E9">
        <w:rPr>
          <w:rFonts w:ascii="Helvetica" w:hAnsi="Helvetica" w:cs="Helvetica"/>
          <w:sz w:val="24"/>
          <w:szCs w:val="24"/>
        </w:rPr>
        <w:t>maker,</w:t>
      </w:r>
      <w:r w:rsidR="00A82B92" w:rsidRPr="004F44E9">
        <w:rPr>
          <w:rFonts w:ascii="Helvetica" w:hAnsi="Helvetica" w:cs="Helvetica"/>
          <w:sz w:val="24"/>
          <w:szCs w:val="24"/>
        </w:rPr>
        <w:t xml:space="preserve"> and some have been assigned a decision maker by the courts. Other residents rely upon someone who helps them make medical and financial decisions. In this section, we will explore the different types of decision makers and their authority to make decisions with or on behalf of residents.</w:t>
      </w:r>
    </w:p>
    <w:p w14:paraId="32B2C620" w14:textId="2720DD72" w:rsidR="0038427B" w:rsidRPr="004F44E9" w:rsidRDefault="00A90540" w:rsidP="00B01545">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color w:val="000000"/>
          <w:spacing w:val="-2"/>
          <w:sz w:val="24"/>
          <w:szCs w:val="24"/>
        </w:rPr>
        <w:t xml:space="preserve">There are two types of decision makers.  Those that are assigned </w:t>
      </w:r>
      <w:r w:rsidRPr="004F44E9">
        <w:rPr>
          <w:rFonts w:ascii="Helvetica" w:eastAsia="Calibri" w:hAnsi="Helvetica" w:cs="Helvetica"/>
          <w:b/>
          <w:bCs/>
          <w:i/>
          <w:iCs/>
          <w:color w:val="000000"/>
          <w:spacing w:val="-2"/>
          <w:sz w:val="24"/>
          <w:szCs w:val="24"/>
        </w:rPr>
        <w:t>by</w:t>
      </w:r>
      <w:r w:rsidRPr="004F44E9">
        <w:rPr>
          <w:rFonts w:ascii="Helvetica" w:eastAsia="Calibri" w:hAnsi="Helvetica" w:cs="Helvetica"/>
          <w:color w:val="000000"/>
          <w:spacing w:val="-2"/>
          <w:sz w:val="24"/>
          <w:szCs w:val="24"/>
        </w:rPr>
        <w:t xml:space="preserve"> the resident and those that are assigned </w:t>
      </w:r>
      <w:r w:rsidRPr="004F44E9">
        <w:rPr>
          <w:rFonts w:ascii="Helvetica" w:eastAsia="Calibri" w:hAnsi="Helvetica" w:cs="Helvetica"/>
          <w:b/>
          <w:bCs/>
          <w:i/>
          <w:iCs/>
          <w:color w:val="000000"/>
          <w:spacing w:val="-2"/>
          <w:sz w:val="24"/>
          <w:szCs w:val="24"/>
        </w:rPr>
        <w:t>for</w:t>
      </w:r>
      <w:r w:rsidRPr="004F44E9">
        <w:rPr>
          <w:rFonts w:ascii="Helvetica" w:eastAsia="Calibri" w:hAnsi="Helvetica" w:cs="Helvetica"/>
          <w:color w:val="000000"/>
          <w:spacing w:val="-2"/>
          <w:sz w:val="24"/>
          <w:szCs w:val="24"/>
        </w:rPr>
        <w:t xml:space="preserve"> </w:t>
      </w:r>
      <w:r w:rsidR="00860E77">
        <w:rPr>
          <w:rFonts w:ascii="Helvetica" w:eastAsia="Calibri" w:hAnsi="Helvetica" w:cs="Helvetica"/>
          <w:color w:val="000000"/>
          <w:spacing w:val="-2"/>
          <w:sz w:val="24"/>
          <w:szCs w:val="24"/>
        </w:rPr>
        <w:t>the</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resident. Decision makers may only act within the guidelines granted by or for the resident.  </w:t>
      </w:r>
    </w:p>
    <w:p w14:paraId="1888B046" w14:textId="77777777" w:rsidR="00FC3E1A" w:rsidRPr="004F44E9" w:rsidRDefault="00FC3E1A" w:rsidP="00B01545">
      <w:pPr>
        <w:pStyle w:val="Heading4"/>
        <w:spacing w:line="276" w:lineRule="auto"/>
        <w:rPr>
          <w:rFonts w:ascii="Helvetica" w:eastAsia="Calibri" w:hAnsi="Helvetica" w:cs="Helvetica"/>
          <w:sz w:val="16"/>
          <w:szCs w:val="16"/>
        </w:rPr>
      </w:pPr>
    </w:p>
    <w:p w14:paraId="7909C6AC" w14:textId="1D6A7378" w:rsidR="00D37410" w:rsidRPr="004F44E9" w:rsidRDefault="00D37410" w:rsidP="00B01545">
      <w:pPr>
        <w:pStyle w:val="Heading4"/>
        <w:spacing w:line="276" w:lineRule="auto"/>
        <w:rPr>
          <w:rFonts w:ascii="Helvetica" w:eastAsia="Calibri" w:hAnsi="Helvetica" w:cs="Helvetica"/>
          <w:color w:val="000000" w:themeColor="text1"/>
        </w:rPr>
      </w:pPr>
      <w:bookmarkStart w:id="60" w:name="_Hlk87277191"/>
      <w:r w:rsidRPr="004F44E9">
        <w:rPr>
          <w:rFonts w:ascii="Helvetica" w:eastAsia="Calibri" w:hAnsi="Helvetica" w:cs="Helvetica"/>
          <w:color w:val="000000" w:themeColor="text1"/>
        </w:rPr>
        <w:t>Decision</w:t>
      </w:r>
      <w:r w:rsidR="004519CA" w:rsidRPr="004F44E9">
        <w:rPr>
          <w:rFonts w:ascii="Helvetica" w:eastAsia="Calibri" w:hAnsi="Helvetica" w:cs="Helvetica"/>
          <w:color w:val="000000" w:themeColor="text1"/>
        </w:rPr>
        <w:t xml:space="preserve"> </w:t>
      </w:r>
      <w:r w:rsidRPr="004F44E9">
        <w:rPr>
          <w:rFonts w:ascii="Helvetica" w:eastAsia="Calibri" w:hAnsi="Helvetica" w:cs="Helvetica"/>
          <w:color w:val="000000" w:themeColor="text1"/>
        </w:rPr>
        <w:t xml:space="preserve">Makers Assigned </w:t>
      </w:r>
      <w:r w:rsidRPr="004F44E9">
        <w:rPr>
          <w:rFonts w:ascii="Helvetica" w:eastAsia="Calibri" w:hAnsi="Helvetica" w:cs="Helvetica"/>
          <w:b/>
          <w:bCs/>
          <w:color w:val="000000" w:themeColor="text1"/>
        </w:rPr>
        <w:t>by</w:t>
      </w:r>
      <w:r w:rsidRPr="004F44E9">
        <w:rPr>
          <w:rFonts w:ascii="Helvetica" w:eastAsia="Calibri" w:hAnsi="Helvetica" w:cs="Helvetica"/>
          <w:color w:val="000000" w:themeColor="text1"/>
        </w:rPr>
        <w:t xml:space="preserve"> the Resident</w:t>
      </w:r>
    </w:p>
    <w:p w14:paraId="5E8C8C91" w14:textId="77777777" w:rsidR="00D6119A" w:rsidRPr="004F44E9" w:rsidRDefault="00D6119A" w:rsidP="00B01545">
      <w:pPr>
        <w:widowControl w:val="0"/>
        <w:tabs>
          <w:tab w:val="left" w:pos="-1440"/>
          <w:tab w:val="left" w:pos="-720"/>
        </w:tabs>
        <w:suppressAutoHyphens/>
        <w:spacing w:after="0"/>
        <w:jc w:val="both"/>
        <w:rPr>
          <w:rFonts w:ascii="Helvetica" w:hAnsi="Helvetica" w:cs="Helvetica"/>
          <w:sz w:val="10"/>
          <w:szCs w:val="10"/>
        </w:rPr>
      </w:pPr>
    </w:p>
    <w:p w14:paraId="4BB4839F" w14:textId="0E24449E" w:rsidR="005A3411" w:rsidRPr="003847A8" w:rsidRDefault="00872914" w:rsidP="005A3411">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Power of Attorney (POA)</w:t>
      </w:r>
      <w:bookmarkEnd w:id="60"/>
    </w:p>
    <w:p w14:paraId="749EFB6F" w14:textId="7FC06FB6" w:rsidR="00A94A48" w:rsidRPr="004F44E9" w:rsidRDefault="00F42A19"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20040" distB="320040" distL="320040" distR="320040" simplePos="0" relativeHeight="251648512" behindDoc="1" locked="0" layoutInCell="1" allowOverlap="1" wp14:anchorId="1E8A4C86" wp14:editId="1CE79211">
                <wp:simplePos x="0" y="0"/>
                <wp:positionH relativeFrom="margin">
                  <wp:align>right</wp:align>
                </wp:positionH>
                <wp:positionV relativeFrom="paragraph">
                  <wp:posOffset>3175</wp:posOffset>
                </wp:positionV>
                <wp:extent cx="1971675" cy="3765550"/>
                <wp:effectExtent l="0" t="0" r="28575" b="25400"/>
                <wp:wrapTight wrapText="bothSides">
                  <wp:wrapPolygon edited="0">
                    <wp:start x="0" y="0"/>
                    <wp:lineTo x="0" y="21636"/>
                    <wp:lineTo x="21704" y="21636"/>
                    <wp:lineTo x="2170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971675" cy="3765550"/>
                        </a:xfrm>
                        <a:prstGeom prst="rect">
                          <a:avLst/>
                        </a:prstGeom>
                        <a:solidFill>
                          <a:sysClr val="window" lastClr="FFFFFF">
                            <a:lumMod val="95000"/>
                          </a:sysClr>
                        </a:solidFill>
                        <a:ln w="12700">
                          <a:solidFill>
                            <a:srgbClr val="5B9BD5">
                              <a:lumMod val="50000"/>
                            </a:srgbClr>
                          </a:solidFill>
                        </a:ln>
                        <a:effectLst/>
                      </wps:spPr>
                      <wps:txbx>
                        <w:txbxContent>
                          <w:p w14:paraId="515AC19C" w14:textId="1996012E" w:rsidR="00FE121F" w:rsidRPr="005A3411" w:rsidRDefault="00FE121F"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FE121F" w:rsidRPr="005A3411" w:rsidRDefault="00FE121F"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4C86" id="Text Box 8" o:spid="_x0000_s1042" type="#_x0000_t202" style="position:absolute;left:0;text-align:left;margin-left:104.05pt;margin-top:.25pt;width:155.25pt;height:296.5pt;z-index:-251667968;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" fillcolor="#f2f2f2" strokecolor="#1f4e79" strokeweight="1pt">
                <v:textbox inset="14.4pt,0,10.8pt,0">
                  <w:txbxContent>
                    <w:p w14:paraId="515AC19C" w14:textId="1996012E" w:rsidR="00FE121F" w:rsidRPr="005A3411" w:rsidRDefault="00FE121F"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FE121F" w:rsidRPr="005A3411" w:rsidRDefault="00FE121F"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v:textbox>
                <w10:wrap type="tight" anchorx="margin"/>
              </v:shape>
            </w:pict>
          </mc:Fallback>
        </mc:AlternateContent>
      </w:r>
      <w:r w:rsidR="00872914" w:rsidRPr="004F44E9">
        <w:rPr>
          <w:rFonts w:ascii="Helvetica" w:eastAsia="Calibri" w:hAnsi="Helvetica" w:cs="Helvetica"/>
          <w:color w:val="000000"/>
          <w:spacing w:val="-2"/>
          <w:sz w:val="24"/>
          <w:szCs w:val="24"/>
        </w:rPr>
        <w:t xml:space="preserve">A </w:t>
      </w:r>
      <w:r w:rsidR="00572340" w:rsidRPr="004F44E9">
        <w:rPr>
          <w:rFonts w:ascii="Helvetica" w:eastAsia="Calibri" w:hAnsi="Helvetica" w:cs="Helvetica"/>
          <w:color w:val="000000"/>
          <w:spacing w:val="-2"/>
          <w:sz w:val="24"/>
          <w:szCs w:val="24"/>
        </w:rPr>
        <w:t>p</w:t>
      </w:r>
      <w:r w:rsidR="00872914" w:rsidRPr="004F44E9">
        <w:rPr>
          <w:rFonts w:ascii="Helvetica" w:eastAsia="Calibri" w:hAnsi="Helvetica" w:cs="Helvetica"/>
          <w:color w:val="000000"/>
          <w:spacing w:val="-2"/>
          <w:sz w:val="24"/>
          <w:szCs w:val="24"/>
        </w:rPr>
        <w:t xml:space="preserve">ower of </w:t>
      </w:r>
      <w:r w:rsidR="00572340" w:rsidRPr="004F44E9">
        <w:rPr>
          <w:rFonts w:ascii="Helvetica" w:eastAsia="Calibri" w:hAnsi="Helvetica" w:cs="Helvetica"/>
          <w:color w:val="000000"/>
          <w:spacing w:val="-2"/>
          <w:sz w:val="24"/>
          <w:szCs w:val="24"/>
        </w:rPr>
        <w:t>a</w:t>
      </w:r>
      <w:r w:rsidR="00872914" w:rsidRPr="004F44E9">
        <w:rPr>
          <w:rFonts w:ascii="Helvetica" w:eastAsia="Calibri" w:hAnsi="Helvetica" w:cs="Helvetica"/>
          <w:color w:val="000000"/>
          <w:spacing w:val="-2"/>
          <w:sz w:val="24"/>
          <w:szCs w:val="24"/>
        </w:rPr>
        <w:t xml:space="preserve">ttorney is a </w:t>
      </w:r>
      <w:r w:rsidR="00572340" w:rsidRPr="004F44E9">
        <w:rPr>
          <w:rFonts w:ascii="Helvetica" w:eastAsia="Calibri" w:hAnsi="Helvetica" w:cs="Helvetica"/>
          <w:color w:val="000000"/>
          <w:spacing w:val="-2"/>
          <w:sz w:val="24"/>
          <w:szCs w:val="24"/>
        </w:rPr>
        <w:t xml:space="preserve">legal </w:t>
      </w:r>
      <w:r w:rsidR="00872914" w:rsidRPr="004F44E9">
        <w:rPr>
          <w:rFonts w:ascii="Helvetica" w:eastAsia="Calibri" w:hAnsi="Helvetica" w:cs="Helvetica"/>
          <w:color w:val="000000"/>
          <w:spacing w:val="-2"/>
          <w:sz w:val="24"/>
          <w:szCs w:val="24"/>
        </w:rPr>
        <w:t xml:space="preserve">document in which a person appoints another individual(s) to be their decision maker if/when they are no longer able to do so or earlier in some situations.  </w:t>
      </w:r>
    </w:p>
    <w:p w14:paraId="696877B5" w14:textId="77777777" w:rsidR="006B3914" w:rsidRPr="004F44E9" w:rsidRDefault="006B3914"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0EE7D6E8" w14:textId="461CE252" w:rsidR="00A94A48" w:rsidRPr="004F44E9" w:rsidRDefault="00872914"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 </w:t>
      </w:r>
      <w:r w:rsidR="00A94A48" w:rsidRPr="004F44E9">
        <w:rPr>
          <w:rFonts w:ascii="Helvetica" w:eastAsia="Calibri" w:hAnsi="Helvetica" w:cs="Helvetica"/>
          <w:color w:val="000000"/>
          <w:spacing w:val="-2"/>
          <w:sz w:val="24"/>
          <w:szCs w:val="24"/>
        </w:rPr>
        <w:t>Power of Attorney Facts</w:t>
      </w:r>
    </w:p>
    <w:p w14:paraId="0F2DF89B" w14:textId="336CA223"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“Power of </w:t>
      </w:r>
      <w:r w:rsidR="00572340"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ttorney” is the document.</w:t>
      </w:r>
    </w:p>
    <w:p w14:paraId="32DD1BEE" w14:textId="31E45650"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“Principal” is the person appointing the decision maker (agent).</w:t>
      </w:r>
    </w:p>
    <w:p w14:paraId="7EB19B79" w14:textId="0D908A2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 is the person who is appointed by the principal.</w:t>
      </w:r>
    </w:p>
    <w:p w14:paraId="69E3BB03" w14:textId="2186E6E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Agents are required to act with the highest degree of good faith.</w:t>
      </w:r>
    </w:p>
    <w:p w14:paraId="05752298" w14:textId="4C66408E" w:rsidR="00872914"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An agent’s authority can be revoked by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Pr="004F44E9">
        <w:rPr>
          <w:rFonts w:ascii="Helvetica" w:eastAsia="Calibri" w:hAnsi="Helvetica" w:cs="Helvetica"/>
          <w:color w:val="000000"/>
          <w:spacing w:val="-2"/>
          <w:sz w:val="24"/>
          <w:szCs w:val="24"/>
        </w:rPr>
        <w:t>.</w:t>
      </w:r>
    </w:p>
    <w:p w14:paraId="75EE3A9A" w14:textId="77777777" w:rsidR="00A82F41" w:rsidRPr="004F44E9" w:rsidRDefault="00A82F41" w:rsidP="00546ACB">
      <w:pPr>
        <w:pStyle w:val="ListParagraph"/>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6889C336" w14:textId="424F4B1D" w:rsidR="00BD5494" w:rsidRPr="004F44E9" w:rsidRDefault="00A82F41"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There are different types of POAs.  For example, a durable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w:t>
      </w:r>
      <w:r w:rsidR="001A2BD0" w:rsidRPr="004F44E9">
        <w:rPr>
          <w:rFonts w:ascii="Helvetica" w:eastAsia="Calibri" w:hAnsi="Helvetica" w:cs="Helvetica"/>
          <w:color w:val="000000"/>
          <w:spacing w:val="-2"/>
          <w:sz w:val="24"/>
          <w:szCs w:val="24"/>
        </w:rPr>
        <w:t>comes into effect as soon as the document is signed</w:t>
      </w:r>
      <w:r w:rsidRPr="004F44E9">
        <w:rPr>
          <w:rFonts w:ascii="Helvetica" w:eastAsia="Calibri" w:hAnsi="Helvetica" w:cs="Helvetica"/>
          <w:color w:val="000000"/>
          <w:spacing w:val="-2"/>
          <w:sz w:val="24"/>
          <w:szCs w:val="24"/>
        </w:rPr>
        <w:t xml:space="preserve">.  A springing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“springs” into effect if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becomes unable to communicate informed consent.  There are POAs specific to health care decisions and some that are specific to finances and property. </w:t>
      </w:r>
      <w:r w:rsidR="00007298" w:rsidRPr="004F44E9">
        <w:rPr>
          <w:rFonts w:ascii="Helvetica" w:eastAsia="Calibri" w:hAnsi="Helvetica" w:cs="Helvetica"/>
          <w:color w:val="000000"/>
          <w:spacing w:val="-2"/>
          <w:sz w:val="24"/>
          <w:szCs w:val="24"/>
        </w:rPr>
        <w:t xml:space="preserve">Every state has their own specific </w:t>
      </w:r>
      <w:r w:rsidR="00876E9E" w:rsidRPr="004F44E9">
        <w:rPr>
          <w:rFonts w:ascii="Helvetica" w:eastAsia="Calibri" w:hAnsi="Helvetica" w:cs="Helvetica"/>
          <w:color w:val="000000"/>
          <w:spacing w:val="-2"/>
          <w:sz w:val="24"/>
          <w:szCs w:val="24"/>
        </w:rPr>
        <w:t>p</w:t>
      </w:r>
      <w:r w:rsidR="00007298"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00007298" w:rsidRPr="004F44E9">
        <w:rPr>
          <w:rFonts w:ascii="Helvetica" w:eastAsia="Calibri" w:hAnsi="Helvetica" w:cs="Helvetica"/>
          <w:color w:val="000000"/>
          <w:spacing w:val="-2"/>
          <w:sz w:val="24"/>
          <w:szCs w:val="24"/>
        </w:rPr>
        <w:t>ttorney terminology, forms, and laws.</w:t>
      </w:r>
    </w:p>
    <w:p w14:paraId="337903C8" w14:textId="0BF47008" w:rsidR="002F37B6" w:rsidRPr="004F44E9" w:rsidRDefault="00190CD7" w:rsidP="00190CD7">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Pr>
          <w:rFonts w:ascii="Helvetica" w:eastAsia="Calibri" w:hAnsi="Helvetica" w:cs="Helvetica"/>
          <w:color w:val="000000"/>
          <w:spacing w:val="-2"/>
          <w:sz w:val="24"/>
          <w:szCs w:val="24"/>
        </w:rPr>
        <w:br/>
      </w:r>
      <w:r w:rsidR="00F01BA3">
        <w:rPr>
          <w:noProof/>
        </w:rPr>
        <w:drawing>
          <wp:anchor distT="0" distB="0" distL="114300" distR="114300" simplePos="0" relativeHeight="251657728" behindDoc="1" locked="0" layoutInCell="1" allowOverlap="1" wp14:anchorId="0A1A7E4D" wp14:editId="51FE42D9">
            <wp:simplePos x="0" y="0"/>
            <wp:positionH relativeFrom="margin">
              <wp:posOffset>0</wp:posOffset>
            </wp:positionH>
            <wp:positionV relativeFrom="paragraph">
              <wp:posOffset>6350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9" name="Graphic 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r w:rsidR="00872914" w:rsidRPr="004F44E9">
        <w:rPr>
          <w:rFonts w:ascii="Helvetica" w:eastAsia="Calibri" w:hAnsi="Helvetica" w:cs="Helvetica"/>
          <w:color w:val="000000"/>
          <w:spacing w:val="-2"/>
          <w:sz w:val="24"/>
          <w:szCs w:val="24"/>
        </w:rPr>
        <w:t>Learn more about POAs</w:t>
      </w:r>
      <w:r w:rsidR="005E32FB" w:rsidRPr="004F44E9">
        <w:rPr>
          <w:rFonts w:ascii="Helvetica" w:eastAsia="Calibri" w:hAnsi="Helvetica" w:cs="Helvetica"/>
          <w:color w:val="000000"/>
          <w:spacing w:val="-2"/>
          <w:sz w:val="24"/>
          <w:szCs w:val="24"/>
        </w:rPr>
        <w:t xml:space="preserve">  </w:t>
      </w:r>
      <w:hyperlink r:id="rId23" w:history="1">
        <w:r w:rsidR="005E32FB" w:rsidRPr="004F44E9">
          <w:rPr>
            <w:rStyle w:val="Hyperlink"/>
            <w:rFonts w:ascii="Helvetica" w:eastAsia="Calibri" w:hAnsi="Helvetica" w:cs="Helvetica"/>
            <w:spacing w:val="-2"/>
            <w:sz w:val="24"/>
            <w:szCs w:val="24"/>
          </w:rPr>
          <w:t>here</w:t>
        </w:r>
      </w:hyperlink>
      <w:r w:rsidR="005E32FB" w:rsidRPr="004F44E9">
        <w:rPr>
          <w:rFonts w:ascii="Helvetica" w:eastAsia="Calibri" w:hAnsi="Helvetica" w:cs="Helvetica"/>
          <w:color w:val="000000"/>
          <w:spacing w:val="-2"/>
          <w:sz w:val="24"/>
          <w:szCs w:val="24"/>
        </w:rPr>
        <w:t>.</w:t>
      </w:r>
      <w:r w:rsidR="00576C57" w:rsidRPr="004F44E9">
        <w:rPr>
          <w:rStyle w:val="FootnoteReference"/>
          <w:rFonts w:ascii="Helvetica" w:eastAsia="Calibri" w:hAnsi="Helvetica" w:cs="Helvetica"/>
          <w:color w:val="000000"/>
          <w:spacing w:val="-2"/>
          <w:sz w:val="24"/>
          <w:szCs w:val="24"/>
        </w:rPr>
        <w:footnoteReference w:id="35"/>
      </w:r>
    </w:p>
    <w:p w14:paraId="11A21D21" w14:textId="209277D6" w:rsidR="00B01545" w:rsidRPr="004F44E9" w:rsidRDefault="00D37410" w:rsidP="00AA1831">
      <w:pPr>
        <w:pStyle w:val="Heading4"/>
        <w:rPr>
          <w:rFonts w:ascii="Helvetica" w:eastAsia="Calibri" w:hAnsi="Helvetica" w:cs="Helvetica"/>
          <w:color w:val="000000" w:themeColor="text1"/>
          <w:sz w:val="32"/>
          <w:szCs w:val="32"/>
        </w:rPr>
      </w:pPr>
      <w:r w:rsidRPr="004F44E9">
        <w:rPr>
          <w:rFonts w:ascii="Helvetica" w:eastAsia="Calibri" w:hAnsi="Helvetica" w:cs="Helvetica"/>
          <w:color w:val="000000" w:themeColor="text1"/>
          <w:sz w:val="32"/>
          <w:szCs w:val="32"/>
        </w:rPr>
        <w:lastRenderedPageBreak/>
        <w:t>Decision</w:t>
      </w:r>
      <w:r w:rsidR="004519CA" w:rsidRPr="004F44E9">
        <w:rPr>
          <w:rFonts w:ascii="Helvetica" w:eastAsia="Calibri" w:hAnsi="Helvetica" w:cs="Helvetica"/>
          <w:color w:val="000000" w:themeColor="text1"/>
          <w:sz w:val="32"/>
          <w:szCs w:val="32"/>
        </w:rPr>
        <w:t xml:space="preserve"> </w:t>
      </w:r>
      <w:r w:rsidRPr="004F44E9">
        <w:rPr>
          <w:rFonts w:ascii="Helvetica" w:eastAsia="Calibri" w:hAnsi="Helvetica" w:cs="Helvetica"/>
          <w:color w:val="000000" w:themeColor="text1"/>
          <w:sz w:val="32"/>
          <w:szCs w:val="32"/>
        </w:rPr>
        <w:t xml:space="preserve">Makers Assigned </w:t>
      </w:r>
      <w:r w:rsidRPr="004F44E9">
        <w:rPr>
          <w:rFonts w:ascii="Helvetica" w:eastAsia="Calibri" w:hAnsi="Helvetica" w:cs="Helvetica"/>
          <w:b/>
          <w:bCs/>
          <w:color w:val="000000" w:themeColor="text1"/>
          <w:sz w:val="32"/>
          <w:szCs w:val="32"/>
        </w:rPr>
        <w:t>for</w:t>
      </w:r>
      <w:r w:rsidRPr="004F44E9">
        <w:rPr>
          <w:rFonts w:ascii="Helvetica" w:eastAsia="Calibri" w:hAnsi="Helvetica" w:cs="Helvetica"/>
          <w:color w:val="000000" w:themeColor="text1"/>
          <w:sz w:val="32"/>
          <w:szCs w:val="32"/>
        </w:rPr>
        <w:t xml:space="preserve"> the Resident </w:t>
      </w:r>
    </w:p>
    <w:p w14:paraId="2E0C095C" w14:textId="77777777" w:rsidR="009D272B" w:rsidRPr="004F44E9" w:rsidRDefault="009D272B" w:rsidP="009D272B">
      <w:pPr>
        <w:rPr>
          <w:rFonts w:ascii="Helvetica" w:hAnsi="Helvetica" w:cs="Helvetica"/>
          <w:sz w:val="10"/>
          <w:szCs w:val="10"/>
        </w:rPr>
      </w:pPr>
    </w:p>
    <w:p w14:paraId="0C3248FC" w14:textId="0BC32AC9" w:rsidR="00872914" w:rsidRPr="004F44E9" w:rsidRDefault="00872914" w:rsidP="00546ACB">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Guardianship</w:t>
      </w:r>
      <w:r w:rsidR="00825B9E" w:rsidRPr="004F44E9">
        <w:rPr>
          <w:rFonts w:ascii="Helvetica" w:eastAsia="Calibri" w:hAnsi="Helvetica" w:cs="Helvetica"/>
          <w:b/>
          <w:bCs/>
          <w:color w:val="000000"/>
          <w:spacing w:val="-2"/>
          <w:sz w:val="24"/>
          <w:szCs w:val="24"/>
        </w:rPr>
        <w:t xml:space="preserve"> and Conservatorship</w:t>
      </w:r>
    </w:p>
    <w:p w14:paraId="46D25441" w14:textId="433ECCC5" w:rsidR="00872914" w:rsidRPr="004F44E9" w:rsidRDefault="00825B9E"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definitions of guardianship and conservatorship vary from state to state.  In most states, when </w:t>
      </w:r>
      <w:r w:rsidR="00872914" w:rsidRPr="004F44E9">
        <w:rPr>
          <w:rFonts w:ascii="Helvetica" w:eastAsia="Times New Roman" w:hAnsi="Helvetica" w:cs="Helvetica"/>
          <w:sz w:val="24"/>
          <w:szCs w:val="24"/>
        </w:rPr>
        <w:t>a guardian</w:t>
      </w:r>
      <w:r w:rsidRPr="004F44E9">
        <w:rPr>
          <w:rFonts w:ascii="Helvetica" w:eastAsia="Times New Roman" w:hAnsi="Helvetica" w:cs="Helvetica"/>
          <w:sz w:val="24"/>
          <w:szCs w:val="24"/>
        </w:rPr>
        <w:t xml:space="preserve"> or conservator</w:t>
      </w:r>
      <w:r w:rsidR="00872914" w:rsidRPr="004F44E9">
        <w:rPr>
          <w:rFonts w:ascii="Helvetica" w:eastAsia="Times New Roman" w:hAnsi="Helvetica" w:cs="Helvetica"/>
          <w:sz w:val="24"/>
          <w:szCs w:val="24"/>
        </w:rPr>
        <w:t xml:space="preserve"> is appointed, the court removes </w:t>
      </w:r>
      <w:r w:rsidR="00F12840" w:rsidRPr="004F44E9">
        <w:rPr>
          <w:rFonts w:ascii="Helvetica" w:eastAsia="Times New Roman" w:hAnsi="Helvetica" w:cs="Helvetica"/>
          <w:sz w:val="24"/>
          <w:szCs w:val="24"/>
        </w:rPr>
        <w:t xml:space="preserve">some or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w:t>
      </w:r>
      <w:r w:rsidR="00872914" w:rsidRPr="004F44E9">
        <w:rPr>
          <w:rFonts w:ascii="Helvetica" w:eastAsia="Times New Roman" w:hAnsi="Helvetica" w:cs="Helvetica"/>
          <w:sz w:val="24"/>
          <w:szCs w:val="24"/>
        </w:rPr>
        <w:t xml:space="preserve">the individual’s rights and deems the individual incapable of administering their own affairs. </w:t>
      </w:r>
      <w:r w:rsidRPr="004F44E9">
        <w:rPr>
          <w:rFonts w:ascii="Helvetica" w:eastAsia="Times New Roman" w:hAnsi="Helvetica" w:cs="Helvetica"/>
          <w:sz w:val="24"/>
          <w:szCs w:val="24"/>
        </w:rPr>
        <w:t>Those affairs may be financial</w:t>
      </w:r>
      <w:r w:rsidR="00C30DA7">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CD7A8B" w:rsidRPr="004F44E9">
        <w:rPr>
          <w:rFonts w:ascii="Helvetica" w:eastAsia="Times New Roman" w:hAnsi="Helvetica" w:cs="Helvetica"/>
          <w:sz w:val="24"/>
          <w:szCs w:val="24"/>
        </w:rPr>
        <w:t>personal, day-to</w:t>
      </w:r>
      <w:r w:rsidR="00F12840" w:rsidRPr="004F44E9">
        <w:rPr>
          <w:rFonts w:ascii="Helvetica" w:eastAsia="Times New Roman" w:hAnsi="Helvetica" w:cs="Helvetica"/>
          <w:sz w:val="24"/>
          <w:szCs w:val="24"/>
        </w:rPr>
        <w:t>-</w:t>
      </w:r>
      <w:r w:rsidR="00CD7A8B" w:rsidRPr="004F44E9">
        <w:rPr>
          <w:rFonts w:ascii="Helvetica" w:eastAsia="Times New Roman" w:hAnsi="Helvetica" w:cs="Helvetica"/>
          <w:sz w:val="24"/>
          <w:szCs w:val="24"/>
        </w:rPr>
        <w:t>day, or</w:t>
      </w:r>
      <w:r w:rsidRPr="004F44E9">
        <w:rPr>
          <w:rFonts w:ascii="Helvetica" w:eastAsia="Times New Roman" w:hAnsi="Helvetica" w:cs="Helvetica"/>
          <w:sz w:val="24"/>
          <w:szCs w:val="24"/>
        </w:rPr>
        <w:t xml:space="preserve"> </w:t>
      </w:r>
      <w:r w:rsidR="00C30DA7">
        <w:rPr>
          <w:rFonts w:ascii="Helvetica" w:eastAsia="Times New Roman" w:hAnsi="Helvetica" w:cs="Helvetica"/>
          <w:sz w:val="24"/>
          <w:szCs w:val="24"/>
        </w:rPr>
        <w:t>other</w:t>
      </w:r>
      <w:r w:rsidRPr="004F44E9">
        <w:rPr>
          <w:rFonts w:ascii="Helvetica" w:eastAsia="Times New Roman" w:hAnsi="Helvetica" w:cs="Helvetica"/>
          <w:sz w:val="24"/>
          <w:szCs w:val="24"/>
        </w:rPr>
        <w:t>.  Guardianships and conservatorships may be limited in scope</w:t>
      </w:r>
      <w:r w:rsidR="00CD7A8B" w:rsidRPr="004F44E9">
        <w:rPr>
          <w:rFonts w:ascii="Helvetica" w:eastAsia="Times New Roman" w:hAnsi="Helvetica" w:cs="Helvetica"/>
          <w:sz w:val="24"/>
          <w:szCs w:val="24"/>
        </w:rPr>
        <w:t xml:space="preserve"> and in length of time</w:t>
      </w:r>
      <w:r w:rsidRPr="004F44E9">
        <w:rPr>
          <w:rFonts w:ascii="Helvetica" w:eastAsia="Times New Roman" w:hAnsi="Helvetica" w:cs="Helvetica"/>
          <w:sz w:val="24"/>
          <w:szCs w:val="24"/>
        </w:rPr>
        <w:t>.</w:t>
      </w:r>
    </w:p>
    <w:p w14:paraId="0DF72A24"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186977" w14:textId="75AB87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Some guardians </w:t>
      </w:r>
      <w:r w:rsidR="00825B9E" w:rsidRPr="004F44E9">
        <w:rPr>
          <w:rFonts w:ascii="Helvetica" w:eastAsia="Times New Roman" w:hAnsi="Helvetica" w:cs="Helvetica"/>
          <w:sz w:val="24"/>
          <w:szCs w:val="24"/>
        </w:rPr>
        <w:t xml:space="preserve">or conservators </w:t>
      </w:r>
      <w:r w:rsidRPr="004F44E9">
        <w:rPr>
          <w:rFonts w:ascii="Helvetica" w:eastAsia="Times New Roman" w:hAnsi="Helvetica" w:cs="Helvetica"/>
          <w:sz w:val="24"/>
          <w:szCs w:val="24"/>
        </w:rPr>
        <w:t xml:space="preserve">are family or friends of residents who </w:t>
      </w:r>
      <w:r w:rsidR="00796C82" w:rsidRPr="004F44E9">
        <w:rPr>
          <w:rFonts w:ascii="Helvetica" w:eastAsia="Times New Roman" w:hAnsi="Helvetica" w:cs="Helvetica"/>
          <w:sz w:val="24"/>
          <w:szCs w:val="24"/>
        </w:rPr>
        <w:t>know their</w:t>
      </w:r>
      <w:r w:rsidRPr="004F44E9">
        <w:rPr>
          <w:rFonts w:ascii="Helvetica" w:eastAsia="Times New Roman" w:hAnsi="Helvetica" w:cs="Helvetica"/>
          <w:sz w:val="24"/>
          <w:szCs w:val="24"/>
        </w:rPr>
        <w:t xml:space="preserve"> values and goals, and others are </w:t>
      </w:r>
      <w:r w:rsidR="009C0971" w:rsidRPr="004F44E9">
        <w:rPr>
          <w:rFonts w:ascii="Helvetica" w:eastAsia="Times New Roman" w:hAnsi="Helvetica" w:cs="Helvetica"/>
          <w:sz w:val="24"/>
          <w:szCs w:val="24"/>
        </w:rPr>
        <w:t>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appointed professional</w:t>
      </w:r>
      <w:r w:rsidR="00825B9E"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who do not know or may have never met the resident.</w:t>
      </w:r>
    </w:p>
    <w:p w14:paraId="6992D185" w14:textId="77777777" w:rsidR="00872914" w:rsidRPr="004F44E9" w:rsidRDefault="00872914" w:rsidP="00872914">
      <w:pPr>
        <w:widowControl w:val="0"/>
        <w:tabs>
          <w:tab w:val="left" w:pos="-1440"/>
          <w:tab w:val="left" w:pos="-720"/>
        </w:tabs>
        <w:suppressAutoHyphens/>
        <w:spacing w:after="0" w:line="240" w:lineRule="auto"/>
        <w:jc w:val="both"/>
        <w:rPr>
          <w:rFonts w:ascii="Helvetica" w:eastAsia="Times New Roman" w:hAnsi="Helvetica" w:cs="Helvetica"/>
          <w:sz w:val="24"/>
          <w:szCs w:val="24"/>
        </w:rPr>
      </w:pPr>
    </w:p>
    <w:p w14:paraId="407CCC9C" w14:textId="7C3FBC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7A545F"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 xml:space="preserve">advocates that the resident </w:t>
      </w:r>
      <w:proofErr w:type="gramStart"/>
      <w:r w:rsidRPr="004F44E9">
        <w:rPr>
          <w:rFonts w:ascii="Helvetica" w:eastAsia="Times New Roman" w:hAnsi="Helvetica" w:cs="Helvetica"/>
          <w:sz w:val="24"/>
          <w:szCs w:val="24"/>
        </w:rPr>
        <w:t>ch</w:t>
      </w:r>
      <w:r w:rsidR="003C09BA">
        <w:rPr>
          <w:rFonts w:ascii="Helvetica" w:eastAsia="Times New Roman" w:hAnsi="Helvetica" w:cs="Helvetica"/>
          <w:sz w:val="24"/>
          <w:szCs w:val="24"/>
        </w:rPr>
        <w:t>o</w:t>
      </w:r>
      <w:r w:rsidRPr="004F44E9">
        <w:rPr>
          <w:rFonts w:ascii="Helvetica" w:eastAsia="Times New Roman" w:hAnsi="Helvetica" w:cs="Helvetica"/>
          <w:sz w:val="24"/>
          <w:szCs w:val="24"/>
        </w:rPr>
        <w:t>ose</w:t>
      </w:r>
      <w:proofErr w:type="gramEnd"/>
      <w:r w:rsidRPr="004F44E9">
        <w:rPr>
          <w:rFonts w:ascii="Helvetica" w:eastAsia="Times New Roman" w:hAnsi="Helvetica" w:cs="Helvetica"/>
          <w:sz w:val="24"/>
          <w:szCs w:val="24"/>
        </w:rPr>
        <w:t xml:space="preserve"> who their decision maker is and what authority they are giving to the person, as opposed to having the court make these decisions. Because guardianships </w:t>
      </w:r>
      <w:r w:rsidR="00CD7A8B" w:rsidRPr="004F44E9">
        <w:rPr>
          <w:rFonts w:ascii="Helvetica" w:eastAsia="Times New Roman" w:hAnsi="Helvetica" w:cs="Helvetica"/>
          <w:sz w:val="24"/>
          <w:szCs w:val="24"/>
        </w:rPr>
        <w:t xml:space="preserve">and conservatorships </w:t>
      </w:r>
      <w:r w:rsidRPr="004F44E9">
        <w:rPr>
          <w:rFonts w:ascii="Helvetica" w:eastAsia="Times New Roman" w:hAnsi="Helvetica" w:cs="Helvetica"/>
          <w:sz w:val="24"/>
          <w:szCs w:val="24"/>
        </w:rPr>
        <w:t>remove individuals</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 rights, </w:t>
      </w:r>
      <w:r w:rsidR="00CD7A8B" w:rsidRPr="004F44E9">
        <w:rPr>
          <w:rFonts w:ascii="Helvetica" w:eastAsia="Times New Roman" w:hAnsi="Helvetica" w:cs="Helvetica"/>
          <w:sz w:val="24"/>
          <w:szCs w:val="24"/>
        </w:rPr>
        <w:t xml:space="preserve">they </w:t>
      </w:r>
      <w:r w:rsidRPr="004F44E9">
        <w:rPr>
          <w:rFonts w:ascii="Helvetica" w:eastAsia="Times New Roman" w:hAnsi="Helvetica" w:cs="Helvetica"/>
          <w:sz w:val="24"/>
          <w:szCs w:val="24"/>
        </w:rPr>
        <w:t>should be considered as a last resort.</w:t>
      </w:r>
    </w:p>
    <w:p w14:paraId="0EC248BA" w14:textId="1FCE6E6C" w:rsidR="00872914" w:rsidRPr="004F44E9" w:rsidRDefault="0089680E" w:rsidP="00546ACB">
      <w:pPr>
        <w:widowControl w:val="0"/>
        <w:tabs>
          <w:tab w:val="left" w:pos="-1440"/>
          <w:tab w:val="left" w:pos="-720"/>
        </w:tabs>
        <w:suppressAutoHyphens/>
        <w:spacing w:after="0"/>
        <w:jc w:val="both"/>
        <w:rPr>
          <w:rFonts w:ascii="Helvetica" w:eastAsia="Times New Roman" w:hAnsi="Helvetica" w:cs="Helvetica"/>
          <w:sz w:val="24"/>
          <w:szCs w:val="24"/>
        </w:rPr>
      </w:pPr>
      <w:r>
        <w:rPr>
          <w:noProof/>
        </w:rPr>
        <w:drawing>
          <wp:anchor distT="0" distB="0" distL="114300" distR="114300" simplePos="0" relativeHeight="251660800" behindDoc="1" locked="0" layoutInCell="1" allowOverlap="1" wp14:anchorId="103B3519" wp14:editId="4D6ED9E9">
            <wp:simplePos x="0" y="0"/>
            <wp:positionH relativeFrom="margin">
              <wp:align>left</wp:align>
            </wp:positionH>
            <wp:positionV relativeFrom="paragraph">
              <wp:posOffset>78105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8" name="Graphic 1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1A8C1004" w14:textId="3492B1AA" w:rsidR="00174088" w:rsidRPr="004F44E9" w:rsidRDefault="00591600" w:rsidP="00546ACB">
      <w:pPr>
        <w:widowControl w:val="0"/>
        <w:tabs>
          <w:tab w:val="left" w:pos="-1440"/>
          <w:tab w:val="left" w:pos="-720"/>
        </w:tabs>
        <w:suppressAutoHyphens/>
        <w:spacing w:after="0"/>
        <w:jc w:val="both"/>
        <w:rPr>
          <w:rStyle w:val="Hyperlink"/>
          <w:rFonts w:ascii="Helvetica" w:eastAsia="Times New Roman" w:hAnsi="Helvetica" w:cs="Helvetica"/>
          <w:sz w:val="24"/>
          <w:szCs w:val="24"/>
        </w:rPr>
      </w:pPr>
      <w:r w:rsidRPr="004F44E9">
        <w:rPr>
          <w:rFonts w:ascii="Helvetica" w:eastAsia="Times New Roman" w:hAnsi="Helvetica" w:cs="Helvetica"/>
          <w:sz w:val="24"/>
          <w:szCs w:val="24"/>
        </w:rPr>
        <w:t>Learn</w:t>
      </w:r>
      <w:r w:rsidR="00174088" w:rsidRPr="004F44E9">
        <w:rPr>
          <w:rFonts w:ascii="Helvetica" w:eastAsia="Times New Roman" w:hAnsi="Helvetica" w:cs="Helvetica"/>
          <w:sz w:val="24"/>
          <w:szCs w:val="24"/>
        </w:rPr>
        <w:t xml:space="preserve"> more about </w:t>
      </w:r>
      <w:hyperlink r:id="rId24" w:history="1">
        <w:r w:rsidR="00174088" w:rsidRPr="0089680E">
          <w:rPr>
            <w:rStyle w:val="Hyperlink"/>
            <w:rFonts w:ascii="Helvetica" w:eastAsia="Times New Roman" w:hAnsi="Helvetica" w:cs="Helvetica"/>
            <w:sz w:val="24"/>
            <w:szCs w:val="24"/>
          </w:rPr>
          <w:t>guardianship</w:t>
        </w:r>
      </w:hyperlink>
      <w:r w:rsidR="0089680E">
        <w:t>.</w:t>
      </w:r>
      <w:r w:rsidRPr="004F44E9">
        <w:rPr>
          <w:rStyle w:val="FootnoteReference"/>
          <w:rFonts w:ascii="Helvetica" w:eastAsia="Times New Roman" w:hAnsi="Helvetica" w:cs="Helvetica"/>
          <w:color w:val="000000" w:themeColor="text1"/>
          <w:sz w:val="24"/>
          <w:szCs w:val="24"/>
        </w:rPr>
        <w:footnoteReference w:id="36"/>
      </w:r>
    </w:p>
    <w:p w14:paraId="6826BFC6" w14:textId="77777777"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AECFCCC" w14:textId="188B49F2"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b/>
          <w:bCs/>
          <w:sz w:val="24"/>
          <w:szCs w:val="24"/>
        </w:rPr>
      </w:pPr>
      <w:bookmarkStart w:id="61" w:name="_Hlk65850450"/>
      <w:r w:rsidRPr="004F44E9">
        <w:rPr>
          <w:rFonts w:ascii="Helvetica" w:eastAsia="Times New Roman" w:hAnsi="Helvetica" w:cs="Helvetica"/>
          <w:b/>
          <w:bCs/>
          <w:sz w:val="24"/>
          <w:szCs w:val="24"/>
        </w:rPr>
        <w:t>Representative Payee</w:t>
      </w:r>
    </w:p>
    <w:p w14:paraId="5E7D657D" w14:textId="341DDE45" w:rsidR="008E3AC5"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 representative payee</w:t>
      </w:r>
      <w:r w:rsidR="008E3AC5" w:rsidRPr="004F44E9">
        <w:rPr>
          <w:rStyle w:val="FootnoteReference"/>
          <w:rFonts w:ascii="Helvetica" w:eastAsia="Times New Roman" w:hAnsi="Helvetica" w:cs="Helvetica"/>
          <w:sz w:val="24"/>
          <w:szCs w:val="24"/>
        </w:rPr>
        <w:footnoteReference w:id="37"/>
      </w:r>
      <w:r w:rsidRPr="004F44E9">
        <w:rPr>
          <w:rFonts w:ascii="Helvetica" w:eastAsia="Times New Roman" w:hAnsi="Helvetica" w:cs="Helvetica"/>
          <w:sz w:val="24"/>
          <w:szCs w:val="24"/>
        </w:rPr>
        <w:t xml:space="preserve"> is a person or an organization appointed to receive Social Security or Supplemental Security Income (SSI)</w:t>
      </w:r>
      <w:r w:rsidR="00F12840" w:rsidRPr="004F44E9">
        <w:rPr>
          <w:rStyle w:val="FootnoteReference"/>
          <w:rFonts w:ascii="Helvetica" w:eastAsia="Times New Roman" w:hAnsi="Helvetica" w:cs="Helvetica"/>
          <w:sz w:val="24"/>
          <w:szCs w:val="24"/>
        </w:rPr>
        <w:footnoteReference w:id="38"/>
      </w:r>
      <w:r w:rsidRPr="004F44E9">
        <w:rPr>
          <w:rFonts w:ascii="Helvetica" w:eastAsia="Times New Roman" w:hAnsi="Helvetica" w:cs="Helvetica"/>
          <w:sz w:val="24"/>
          <w:szCs w:val="24"/>
        </w:rPr>
        <w:t xml:space="preserve"> benefits for anyone who can’t manage or direct the management of their benefits</w:t>
      </w:r>
      <w:r w:rsidR="003C09BA">
        <w:rPr>
          <w:rFonts w:ascii="Helvetica" w:eastAsia="Times New Roman" w:hAnsi="Helvetica" w:cs="Helvetica"/>
          <w:sz w:val="24"/>
          <w:szCs w:val="24"/>
        </w:rPr>
        <w:t xml:space="preserve"> for themself</w:t>
      </w:r>
      <w:r w:rsidRPr="004F44E9">
        <w:rPr>
          <w:rFonts w:ascii="Helvetica" w:eastAsia="Times New Roman" w:hAnsi="Helvetica" w:cs="Helvetica"/>
          <w:sz w:val="24"/>
          <w:szCs w:val="24"/>
        </w:rPr>
        <w:t>.</w:t>
      </w:r>
      <w:r w:rsidR="008E3AC5" w:rsidRPr="004F44E9">
        <w:rPr>
          <w:rFonts w:ascii="Helvetica" w:eastAsia="Times New Roman" w:hAnsi="Helvetica" w:cs="Helvetica"/>
          <w:sz w:val="24"/>
          <w:szCs w:val="24"/>
        </w:rPr>
        <w:t xml:space="preserve"> SSI is designed to help people who are aged, blind, or have disabilities and who have little or no income.  SSI provides cash to meet basic needs for food, clothing, and shelter.</w:t>
      </w:r>
    </w:p>
    <w:p w14:paraId="6D4CB2D1" w14:textId="7BDDDE3B" w:rsidR="00A21BC4" w:rsidRPr="004F44E9" w:rsidRDefault="00A21BC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AD7841" w14:textId="77777777"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b/>
          <w:bCs/>
          <w:sz w:val="24"/>
          <w:szCs w:val="24"/>
        </w:rPr>
      </w:pPr>
      <w:r w:rsidRPr="004F44E9">
        <w:rPr>
          <w:rFonts w:ascii="Helvetica" w:eastAsia="Times New Roman" w:hAnsi="Helvetica" w:cs="Helvetica"/>
          <w:b/>
          <w:bCs/>
          <w:sz w:val="24"/>
          <w:szCs w:val="24"/>
        </w:rPr>
        <w:t>Default Health Care Decision Makers</w:t>
      </w:r>
    </w:p>
    <w:p w14:paraId="3FEB4A80" w14:textId="2B38D145"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Most, but not all, states have a statute that provides guidance for who can make health care decisions for a patient who is unable to make or communicate a health care decision</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has not named someone to help with health care decisions</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and does not have a 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appointed representative. The statutes vary from state to state, </w:t>
      </w:r>
      <w:r w:rsidR="00291862">
        <w:rPr>
          <w:rFonts w:ascii="Helvetica" w:eastAsia="Times New Roman" w:hAnsi="Helvetica" w:cs="Helvetica"/>
          <w:sz w:val="24"/>
          <w:szCs w:val="24"/>
        </w:rPr>
        <w:t xml:space="preserve">but </w:t>
      </w:r>
      <w:r w:rsidRPr="004F44E9">
        <w:rPr>
          <w:rFonts w:ascii="Helvetica" w:eastAsia="Times New Roman" w:hAnsi="Helvetica" w:cs="Helvetica"/>
          <w:sz w:val="24"/>
          <w:szCs w:val="24"/>
        </w:rPr>
        <w:t>most commonly the statutes empower immediate family</w:t>
      </w:r>
      <w:r w:rsidR="003C09BA">
        <w:rPr>
          <w:rFonts w:ascii="Helvetica" w:eastAsia="Times New Roman" w:hAnsi="Helvetica" w:cs="Helvetica"/>
          <w:sz w:val="24"/>
          <w:szCs w:val="24"/>
        </w:rPr>
        <w:t xml:space="preserve">; </w:t>
      </w:r>
      <w:r w:rsidRPr="004F44E9">
        <w:rPr>
          <w:rFonts w:ascii="Helvetica" w:eastAsia="Times New Roman" w:hAnsi="Helvetica" w:cs="Helvetica"/>
          <w:sz w:val="24"/>
          <w:szCs w:val="24"/>
        </w:rPr>
        <w:t>some include other persons in a close relationship to the patient.</w:t>
      </w:r>
      <w:r w:rsidRPr="004F44E9">
        <w:rPr>
          <w:rStyle w:val="FootnoteReference"/>
          <w:rFonts w:ascii="Helvetica" w:eastAsia="Times New Roman" w:hAnsi="Helvetica" w:cs="Helvetica"/>
          <w:sz w:val="24"/>
          <w:szCs w:val="24"/>
        </w:rPr>
        <w:footnoteReference w:id="39"/>
      </w:r>
      <w:r w:rsidRPr="004F44E9">
        <w:rPr>
          <w:rFonts w:ascii="Helvetica" w:eastAsia="Times New Roman" w:hAnsi="Helvetica" w:cs="Helvetica"/>
          <w:sz w:val="24"/>
          <w:szCs w:val="24"/>
        </w:rPr>
        <w:t xml:space="preserve"> These default decision makers are limited to health care decisions only as allowed in the statute in that state. </w:t>
      </w:r>
    </w:p>
    <w:p w14:paraId="60248409" w14:textId="08241151" w:rsidR="000D277A" w:rsidRPr="004F44E9" w:rsidRDefault="000D277A" w:rsidP="008E3AC5">
      <w:pPr>
        <w:rPr>
          <w:rFonts w:ascii="Helvetica" w:eastAsia="Times New Roman" w:hAnsi="Helvetica" w:cs="Helvetica"/>
          <w:sz w:val="24"/>
          <w:szCs w:val="24"/>
        </w:rPr>
      </w:pPr>
    </w:p>
    <w:p w14:paraId="7410D8C0" w14:textId="0A3CF8E1" w:rsidR="00872914" w:rsidRPr="005B01FE" w:rsidRDefault="00872914" w:rsidP="008E3AC5">
      <w:pPr>
        <w:pStyle w:val="Heading3"/>
        <w:spacing w:line="276" w:lineRule="auto"/>
        <w:jc w:val="both"/>
        <w:rPr>
          <w:rFonts w:ascii="Helvetica" w:eastAsia="Times New Roman" w:hAnsi="Helvetica" w:cs="Helvetica"/>
          <w:b/>
          <w:bCs/>
          <w:color w:val="000000" w:themeColor="text1"/>
          <w:sz w:val="36"/>
          <w:szCs w:val="36"/>
        </w:rPr>
      </w:pPr>
      <w:bookmarkStart w:id="62" w:name="_Toc80709249"/>
      <w:bookmarkEnd w:id="61"/>
      <w:r w:rsidRPr="005B01FE">
        <w:rPr>
          <w:rFonts w:ascii="Helvetica" w:eastAsia="Times New Roman" w:hAnsi="Helvetica" w:cs="Helvetica"/>
          <w:b/>
          <w:bCs/>
          <w:color w:val="000000" w:themeColor="text1"/>
          <w:sz w:val="36"/>
          <w:szCs w:val="36"/>
        </w:rPr>
        <w:lastRenderedPageBreak/>
        <w:t>Role of a Resident Representative</w:t>
      </w:r>
      <w:bookmarkEnd w:id="62"/>
    </w:p>
    <w:p w14:paraId="57F99BBF" w14:textId="51715ADC" w:rsidR="0022021A" w:rsidRPr="004F44E9" w:rsidRDefault="0022021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7947C93" w14:textId="6B3B23E5" w:rsidR="006E4099" w:rsidRPr="004F44E9" w:rsidRDefault="005B01FE"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50560" behindDoc="0" locked="0" layoutInCell="1" allowOverlap="1" wp14:anchorId="073FC35E" wp14:editId="2E533ECB">
                <wp:simplePos x="0" y="0"/>
                <wp:positionH relativeFrom="margin">
                  <wp:posOffset>4544060</wp:posOffset>
                </wp:positionH>
                <wp:positionV relativeFrom="margin">
                  <wp:posOffset>1825625</wp:posOffset>
                </wp:positionV>
                <wp:extent cx="1746250" cy="2552700"/>
                <wp:effectExtent l="76200" t="95250" r="82550" b="76200"/>
                <wp:wrapThrough wrapText="bothSides">
                  <wp:wrapPolygon edited="0">
                    <wp:start x="11075" y="-806"/>
                    <wp:lineTo x="-943" y="-645"/>
                    <wp:lineTo x="-943" y="17409"/>
                    <wp:lineTo x="-707" y="20955"/>
                    <wp:lineTo x="14374" y="22084"/>
                    <wp:lineTo x="20972" y="22084"/>
                    <wp:lineTo x="22150" y="20149"/>
                    <wp:lineTo x="22385" y="17409"/>
                    <wp:lineTo x="22385" y="484"/>
                    <wp:lineTo x="20972" y="-645"/>
                    <wp:lineTo x="19322" y="-806"/>
                    <wp:lineTo x="11075" y="-806"/>
                  </wp:wrapPolygon>
                </wp:wrapThrough>
                <wp:docPr id="136" name="Text Box 136"/>
                <wp:cNvGraphicFramePr/>
                <a:graphic xmlns:a="http://schemas.openxmlformats.org/drawingml/2006/main">
                  <a:graphicData uri="http://schemas.microsoft.com/office/word/2010/wordprocessingShape">
                    <wps:wsp>
                      <wps:cNvSpPr txBox="1"/>
                      <wps:spPr>
                        <a:xfrm>
                          <a:off x="0" y="0"/>
                          <a:ext cx="1746250" cy="2552700"/>
                        </a:xfrm>
                        <a:custGeom>
                          <a:avLst/>
                          <a:gdLst>
                            <a:gd name="connsiteX0" fmla="*/ 0 w 1746250"/>
                            <a:gd name="connsiteY0" fmla="*/ 0 h 2552700"/>
                            <a:gd name="connsiteX1" fmla="*/ 1746250 w 1746250"/>
                            <a:gd name="connsiteY1" fmla="*/ 0 h 2552700"/>
                            <a:gd name="connsiteX2" fmla="*/ 1746250 w 1746250"/>
                            <a:gd name="connsiteY2" fmla="*/ 2552700 h 2552700"/>
                            <a:gd name="connsiteX3" fmla="*/ 0 w 1746250"/>
                            <a:gd name="connsiteY3" fmla="*/ 2552700 h 2552700"/>
                            <a:gd name="connsiteX4" fmla="*/ 0 w 1746250"/>
                            <a:gd name="connsiteY4" fmla="*/ 0 h 2552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552700" fill="none" extrusionOk="0">
                              <a:moveTo>
                                <a:pt x="0" y="0"/>
                              </a:moveTo>
                              <a:cubicBezTo>
                                <a:pt x="623996" y="-4567"/>
                                <a:pt x="1401372" y="-144143"/>
                                <a:pt x="1746250" y="0"/>
                              </a:cubicBezTo>
                              <a:cubicBezTo>
                                <a:pt x="1796617" y="942101"/>
                                <a:pt x="1671994" y="1570744"/>
                                <a:pt x="1746250" y="2552700"/>
                              </a:cubicBezTo>
                              <a:cubicBezTo>
                                <a:pt x="1446355" y="2695645"/>
                                <a:pt x="805134" y="2448883"/>
                                <a:pt x="0" y="2552700"/>
                              </a:cubicBezTo>
                              <a:cubicBezTo>
                                <a:pt x="-57461" y="1398184"/>
                                <a:pt x="-61412" y="810040"/>
                                <a:pt x="0" y="0"/>
                              </a:cubicBezTo>
                              <a:close/>
                            </a:path>
                            <a:path w="1746250" h="2552700" stroke="0" extrusionOk="0">
                              <a:moveTo>
                                <a:pt x="0" y="0"/>
                              </a:moveTo>
                              <a:cubicBezTo>
                                <a:pt x="841792" y="-11859"/>
                                <a:pt x="1375914" y="-33647"/>
                                <a:pt x="1746250" y="0"/>
                              </a:cubicBezTo>
                              <a:cubicBezTo>
                                <a:pt x="1845369" y="1134298"/>
                                <a:pt x="1807898" y="1918156"/>
                                <a:pt x="1746250" y="2552700"/>
                              </a:cubicBezTo>
                              <a:cubicBezTo>
                                <a:pt x="1321639" y="2691728"/>
                                <a:pt x="766275" y="2457297"/>
                                <a:pt x="0" y="2552700"/>
                              </a:cubicBezTo>
                              <a:cubicBezTo>
                                <a:pt x="134598" y="1325365"/>
                                <a:pt x="62059" y="1042327"/>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2A81DE5B" w14:textId="6C58BF26" w:rsidR="00FE121F" w:rsidRPr="005B01FE" w:rsidRDefault="00FE121F"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FE121F" w:rsidRPr="005B01FE" w:rsidRDefault="00FE121F"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C35E" id="Text Box 136" o:spid="_x0000_s1043" type="#_x0000_t202" style="position:absolute;left:0;text-align:left;margin-left:357.8pt;margin-top:143.75pt;width:137.5pt;height:201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" fillcolor="#f2f2f2" strokecolor="#31859c" strokeweight="2.25pt">
                <v:textbox inset="0,0,0,0">
                  <w:txbxContent>
                    <w:p w14:paraId="2A81DE5B" w14:textId="6C58BF26" w:rsidR="00FE121F" w:rsidRPr="005B01FE" w:rsidRDefault="00FE121F"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FE121F" w:rsidRPr="005B01FE" w:rsidRDefault="00FE121F"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v:textbox>
                <w10:wrap type="through" anchorx="margin" anchory="margin"/>
              </v:shape>
            </w:pict>
          </mc:Fallback>
        </mc:AlternateContent>
      </w:r>
      <w:r w:rsidR="008C7C82">
        <w:rPr>
          <w:rFonts w:ascii="Helvetica" w:hAnsi="Helvetica" w:cs="Helvetica"/>
          <w:sz w:val="24"/>
          <w:szCs w:val="24"/>
        </w:rPr>
        <w:t>The LTCOP Rule defines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resident representative</w:t>
      </w:r>
      <w:r w:rsidR="008C7C82">
        <w:rPr>
          <w:rFonts w:ascii="Helvetica" w:hAnsi="Helvetica" w:cs="Helvetica"/>
          <w:sz w:val="24"/>
          <w:szCs w:val="24"/>
        </w:rPr>
        <w:t>”</w:t>
      </w:r>
      <w:r w:rsidR="006E4099" w:rsidRPr="004F44E9">
        <w:rPr>
          <w:rFonts w:ascii="Helvetica" w:hAnsi="Helvetica" w:cs="Helvetica"/>
          <w:sz w:val="24"/>
          <w:szCs w:val="24"/>
        </w:rPr>
        <w:t xml:space="preserve"> </w:t>
      </w:r>
      <w:r w:rsidR="008C7C82">
        <w:rPr>
          <w:rFonts w:ascii="Helvetica" w:hAnsi="Helvetica" w:cs="Helvetica"/>
          <w:sz w:val="24"/>
          <w:szCs w:val="24"/>
        </w:rPr>
        <w:t>as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an individual chosen by the resident to act on their behalf, or a person authorized by federal or state law (e.g., agent under a Power of Attorney, representative payee, and other fiduciaries) to act on behalf of a resident in order to support the resident in decision-making; access medical, social, or other personal information of the resident; manage financial matters; or receive notifications; legal representative (as used in Section 712 of the Act), or a court-appointed guardian or conservator of a resident</w:t>
      </w:r>
      <w:r w:rsidR="008C7C82">
        <w:rPr>
          <w:rFonts w:ascii="Helvetica" w:hAnsi="Helvetica" w:cs="Helvetica"/>
          <w:sz w:val="24"/>
          <w:szCs w:val="24"/>
        </w:rPr>
        <w:t>.”</w:t>
      </w:r>
      <w:r w:rsidR="00C25B4B">
        <w:rPr>
          <w:rStyle w:val="FootnoteReference"/>
          <w:rFonts w:ascii="Helvetica" w:hAnsi="Helvetica" w:cs="Helvetica"/>
          <w:sz w:val="24"/>
          <w:szCs w:val="24"/>
        </w:rPr>
        <w:footnoteReference w:id="40"/>
      </w:r>
      <w:r w:rsidR="00C25B4B">
        <w:rPr>
          <w:rFonts w:ascii="Helvetica" w:hAnsi="Helvetica" w:cs="Helvetica"/>
          <w:sz w:val="24"/>
          <w:szCs w:val="24"/>
        </w:rPr>
        <w:t xml:space="preserve"> </w:t>
      </w:r>
      <w:r w:rsidR="00445909">
        <w:rPr>
          <w:rFonts w:ascii="Helvetica" w:hAnsi="Helvetica" w:cs="Helvetica"/>
          <w:sz w:val="24"/>
          <w:szCs w:val="24"/>
        </w:rPr>
        <w:t>W</w:t>
      </w:r>
      <w:r w:rsidR="00872914" w:rsidRPr="004F44E9">
        <w:rPr>
          <w:rFonts w:ascii="Helvetica" w:eastAsia="Times New Roman" w:hAnsi="Helvetica" w:cs="Helvetica"/>
          <w:sz w:val="24"/>
          <w:szCs w:val="24"/>
        </w:rPr>
        <w:t xml:space="preserve">hen working with </w:t>
      </w:r>
      <w:r w:rsidR="00174088" w:rsidRPr="004F44E9">
        <w:rPr>
          <w:rFonts w:ascii="Helvetica" w:eastAsia="Times New Roman" w:hAnsi="Helvetica" w:cs="Helvetica"/>
          <w:sz w:val="24"/>
          <w:szCs w:val="24"/>
        </w:rPr>
        <w:t xml:space="preserve">or on behalf of a </w:t>
      </w:r>
      <w:r w:rsidR="00872914" w:rsidRPr="004F44E9">
        <w:rPr>
          <w:rFonts w:ascii="Helvetica" w:eastAsia="Times New Roman" w:hAnsi="Helvetica" w:cs="Helvetica"/>
          <w:sz w:val="24"/>
          <w:szCs w:val="24"/>
        </w:rPr>
        <w:t xml:space="preserve">resident, there are times when the </w:t>
      </w:r>
      <w:r w:rsidR="00703E86" w:rsidRPr="004F44E9">
        <w:rPr>
          <w:rFonts w:ascii="Helvetica" w:eastAsia="Times New Roman" w:hAnsi="Helvetica" w:cs="Helvetica"/>
          <w:sz w:val="24"/>
          <w:szCs w:val="24"/>
        </w:rPr>
        <w:t xml:space="preserve">Ombudsman </w:t>
      </w:r>
      <w:r w:rsidR="00344043" w:rsidRPr="004F44E9">
        <w:rPr>
          <w:rFonts w:ascii="Helvetica" w:eastAsia="Times New Roman" w:hAnsi="Helvetica" w:cs="Helvetica"/>
          <w:sz w:val="24"/>
          <w:szCs w:val="24"/>
        </w:rPr>
        <w:t>program takes</w:t>
      </w:r>
      <w:r w:rsidR="00872914" w:rsidRPr="004F44E9">
        <w:rPr>
          <w:rFonts w:ascii="Helvetica" w:eastAsia="Times New Roman" w:hAnsi="Helvetica" w:cs="Helvetica"/>
          <w:sz w:val="24"/>
          <w:szCs w:val="24"/>
        </w:rPr>
        <w:t xml:space="preserve"> direction from the resident’s representative</w:t>
      </w:r>
      <w:r w:rsidR="00344043" w:rsidRPr="004F44E9">
        <w:rPr>
          <w:rFonts w:ascii="Helvetica" w:eastAsia="Times New Roman" w:hAnsi="Helvetica" w:cs="Helvetica"/>
          <w:sz w:val="24"/>
          <w:szCs w:val="24"/>
        </w:rPr>
        <w:t xml:space="preserve">. </w:t>
      </w:r>
    </w:p>
    <w:p w14:paraId="0B745342" w14:textId="77777777" w:rsidR="006E4099" w:rsidRPr="004F44E9" w:rsidRDefault="006E4099"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623CCEC4" w14:textId="62F5085C" w:rsidR="00872914"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Once the LTCOP has determined the resident is not able to communicate informed consent</w:t>
      </w:r>
      <w:r w:rsidR="008D453D" w:rsidRPr="004F44E9">
        <w:rPr>
          <w:rFonts w:ascii="Helvetica" w:eastAsia="Times New Roman" w:hAnsi="Helvetica" w:cs="Helvetica"/>
          <w:sz w:val="24"/>
          <w:szCs w:val="24"/>
        </w:rPr>
        <w:t xml:space="preserve"> and before the LTCOP takes direction from someone other than the resident</w:t>
      </w:r>
      <w:r w:rsidRPr="004F44E9">
        <w:rPr>
          <w:rFonts w:ascii="Helvetica" w:eastAsia="Times New Roman" w:hAnsi="Helvetica" w:cs="Helvetica"/>
          <w:sz w:val="24"/>
          <w:szCs w:val="24"/>
        </w:rPr>
        <w:t>, consider the following questions:</w:t>
      </w:r>
    </w:p>
    <w:p w14:paraId="0E2799BF" w14:textId="77777777" w:rsidR="005B01FE" w:rsidRPr="005B01FE" w:rsidRDefault="005B01FE" w:rsidP="00546ACB">
      <w:pPr>
        <w:widowControl w:val="0"/>
        <w:tabs>
          <w:tab w:val="left" w:pos="-1440"/>
          <w:tab w:val="left" w:pos="-720"/>
        </w:tabs>
        <w:suppressAutoHyphens/>
        <w:spacing w:after="0"/>
        <w:jc w:val="both"/>
        <w:rPr>
          <w:rFonts w:ascii="Helvetica" w:eastAsia="Times New Roman" w:hAnsi="Helvetica" w:cs="Helvetica"/>
          <w:sz w:val="10"/>
          <w:szCs w:val="10"/>
        </w:rPr>
      </w:pPr>
    </w:p>
    <w:p w14:paraId="09D0EBA6" w14:textId="3AECEA9C" w:rsidR="00865077" w:rsidRPr="004F44E9" w:rsidRDefault="00872914" w:rsidP="005845DF">
      <w:pPr>
        <w:pStyle w:val="ListParagraph"/>
        <w:numPr>
          <w:ilvl w:val="0"/>
          <w:numId w:val="59"/>
        </w:numPr>
        <w:spacing w:after="0"/>
        <w:ind w:left="360" w:firstLine="0"/>
        <w:jc w:val="both"/>
        <w:rPr>
          <w:rFonts w:ascii="Helvetica" w:hAnsi="Helvetica" w:cs="Helvetica"/>
          <w:sz w:val="24"/>
          <w:szCs w:val="24"/>
        </w:rPr>
      </w:pPr>
      <w:r w:rsidRPr="004F44E9">
        <w:rPr>
          <w:rFonts w:ascii="Helvetica" w:hAnsi="Helvetica" w:cs="Helvetica"/>
          <w:sz w:val="24"/>
          <w:szCs w:val="24"/>
        </w:rPr>
        <w:t xml:space="preserve">Does the resident have an advance </w:t>
      </w:r>
      <w:r w:rsidR="0061444F" w:rsidRPr="004F44E9">
        <w:rPr>
          <w:rFonts w:ascii="Helvetica" w:hAnsi="Helvetica" w:cs="Helvetica"/>
          <w:sz w:val="24"/>
          <w:szCs w:val="24"/>
        </w:rPr>
        <w:t>planning directive</w:t>
      </w:r>
      <w:r w:rsidRPr="004F44E9">
        <w:rPr>
          <w:rFonts w:ascii="Helvetica" w:hAnsi="Helvetica" w:cs="Helvetica"/>
          <w:sz w:val="24"/>
          <w:szCs w:val="24"/>
        </w:rPr>
        <w:t>?</w:t>
      </w:r>
      <w:r w:rsidR="0032676C">
        <w:rPr>
          <w:rFonts w:ascii="Helvetica" w:hAnsi="Helvetica" w:cs="Helvetica"/>
          <w:sz w:val="24"/>
          <w:szCs w:val="24"/>
        </w:rPr>
        <w:t xml:space="preserve"> </w:t>
      </w:r>
      <w:r w:rsidRPr="004F44E9">
        <w:rPr>
          <w:rFonts w:ascii="Helvetica" w:hAnsi="Helvetica" w:cs="Helvetica"/>
          <w:sz w:val="24"/>
          <w:szCs w:val="24"/>
        </w:rPr>
        <w:t>If so,</w:t>
      </w:r>
      <w:r w:rsidR="0032676C">
        <w:rPr>
          <w:rFonts w:ascii="Helvetica" w:hAnsi="Helvetica" w:cs="Helvetica"/>
          <w:sz w:val="24"/>
          <w:szCs w:val="24"/>
        </w:rPr>
        <w:t xml:space="preserve"> </w:t>
      </w:r>
      <w:r w:rsidRPr="004F44E9">
        <w:rPr>
          <w:rFonts w:ascii="Helvetica" w:hAnsi="Helvetica" w:cs="Helvetica"/>
          <w:sz w:val="24"/>
          <w:szCs w:val="24"/>
        </w:rPr>
        <w:t>what kind of directive?</w:t>
      </w:r>
    </w:p>
    <w:p w14:paraId="6F9D4FA9" w14:textId="703DE8F5"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supported decision maker?</w:t>
      </w:r>
    </w:p>
    <w:p w14:paraId="4DE1A637" w14:textId="38A86E3C"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guardian or conservator?</w:t>
      </w:r>
    </w:p>
    <w:p w14:paraId="71527D20" w14:textId="7CF5F055" w:rsidR="008C0A97" w:rsidRPr="004F44E9" w:rsidRDefault="008C0A97" w:rsidP="007612EB">
      <w:pPr>
        <w:pStyle w:val="ListParagraph"/>
        <w:numPr>
          <w:ilvl w:val="0"/>
          <w:numId w:val="38"/>
        </w:numPr>
        <w:jc w:val="both"/>
        <w:rPr>
          <w:rFonts w:ascii="Helvetica" w:hAnsi="Helvetica" w:cs="Helvetica"/>
          <w:sz w:val="24"/>
          <w:szCs w:val="24"/>
        </w:rPr>
      </w:pPr>
      <w:r w:rsidRPr="004F44E9">
        <w:rPr>
          <w:rFonts w:ascii="Helvetica" w:hAnsi="Helvetica" w:cs="Helvetica"/>
          <w:sz w:val="24"/>
          <w:szCs w:val="24"/>
        </w:rPr>
        <w:t xml:space="preserve">Is there evidence of the </w:t>
      </w:r>
      <w:r w:rsidR="00445909">
        <w:rPr>
          <w:rFonts w:ascii="Helvetica" w:hAnsi="Helvetica" w:cs="Helvetica"/>
          <w:sz w:val="24"/>
          <w:szCs w:val="24"/>
        </w:rPr>
        <w:t>resident representative’s</w:t>
      </w:r>
      <w:r w:rsidR="00445909" w:rsidRPr="004F44E9">
        <w:rPr>
          <w:rFonts w:ascii="Helvetica" w:hAnsi="Helvetica" w:cs="Helvetica"/>
          <w:sz w:val="24"/>
          <w:szCs w:val="24"/>
        </w:rPr>
        <w:t xml:space="preserve"> </w:t>
      </w:r>
      <w:r w:rsidRPr="004F44E9">
        <w:rPr>
          <w:rFonts w:ascii="Helvetica" w:hAnsi="Helvetica" w:cs="Helvetica"/>
          <w:sz w:val="24"/>
          <w:szCs w:val="24"/>
        </w:rPr>
        <w:t>authority?</w:t>
      </w:r>
    </w:p>
    <w:p w14:paraId="0395C31D" w14:textId="242593B6" w:rsidR="0022021A" w:rsidRPr="004F44E9" w:rsidRDefault="00D535D7"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When it comes to investigating complaints, t</w:t>
      </w:r>
      <w:r w:rsidR="00872914" w:rsidRPr="004F44E9">
        <w:rPr>
          <w:rFonts w:ascii="Helvetica" w:eastAsia="Times New Roman" w:hAnsi="Helvetica" w:cs="Helvetica"/>
          <w:sz w:val="24"/>
          <w:szCs w:val="24"/>
        </w:rPr>
        <w:t xml:space="preserve">he LTCOP Rule is </w:t>
      </w:r>
      <w:r w:rsidR="00C75CEA" w:rsidRPr="004F44E9">
        <w:rPr>
          <w:rFonts w:ascii="Helvetica" w:eastAsia="Times New Roman" w:hAnsi="Helvetica" w:cs="Helvetica"/>
          <w:sz w:val="24"/>
          <w:szCs w:val="24"/>
        </w:rPr>
        <w:t>clear, requiring</w:t>
      </w:r>
      <w:r w:rsidR="00013595" w:rsidRPr="004F44E9">
        <w:rPr>
          <w:rFonts w:ascii="Helvetica" w:eastAsia="Times New Roman" w:hAnsi="Helvetica" w:cs="Helvetica"/>
          <w:sz w:val="24"/>
          <w:szCs w:val="24"/>
        </w:rPr>
        <w:t xml:space="preserve"> the Ombudsman program to determine and verify the authority of a </w:t>
      </w:r>
      <w:r w:rsidR="00AD5892" w:rsidRPr="004F44E9">
        <w:rPr>
          <w:rFonts w:ascii="Helvetica" w:eastAsia="Times New Roman" w:hAnsi="Helvetica" w:cs="Helvetica"/>
          <w:sz w:val="24"/>
          <w:szCs w:val="24"/>
        </w:rPr>
        <w:t xml:space="preserve">decision maker. The Rule states that the Ombudsman program: </w:t>
      </w:r>
    </w:p>
    <w:p w14:paraId="50A064F0" w14:textId="77777777" w:rsidR="000E5398" w:rsidRPr="005B01FE" w:rsidRDefault="000E5398" w:rsidP="00546ACB">
      <w:pPr>
        <w:widowControl w:val="0"/>
        <w:tabs>
          <w:tab w:val="left" w:pos="-1440"/>
          <w:tab w:val="left" w:pos="-720"/>
        </w:tabs>
        <w:suppressAutoHyphens/>
        <w:spacing w:after="0"/>
        <w:jc w:val="both"/>
        <w:rPr>
          <w:rFonts w:ascii="Helvetica" w:eastAsia="Times New Roman" w:hAnsi="Helvetica" w:cs="Helvetica"/>
          <w:sz w:val="16"/>
          <w:szCs w:val="16"/>
        </w:rPr>
      </w:pPr>
    </w:p>
    <w:p w14:paraId="1336F0B9" w14:textId="6E37D4BC" w:rsidR="00872914" w:rsidRPr="004F44E9" w:rsidRDefault="00872914" w:rsidP="005B01FE">
      <w:pPr>
        <w:widowControl w:val="0"/>
        <w:tabs>
          <w:tab w:val="left" w:pos="-1440"/>
          <w:tab w:val="left" w:pos="-720"/>
        </w:tabs>
        <w:suppressAutoHyphens/>
        <w:spacing w:after="0"/>
        <w:ind w:left="540" w:right="360"/>
        <w:jc w:val="both"/>
        <w:rPr>
          <w:rFonts w:ascii="Helvetica" w:eastAsia="Times New Roman" w:hAnsi="Helvetica" w:cs="Helvetica"/>
          <w:i/>
          <w:iCs/>
          <w:color w:val="000000" w:themeColor="text1"/>
          <w:sz w:val="24"/>
          <w:szCs w:val="24"/>
        </w:rPr>
      </w:pPr>
      <w:r w:rsidRPr="004F44E9">
        <w:rPr>
          <w:rFonts w:ascii="Helvetica" w:eastAsia="Times New Roman" w:hAnsi="Helvetica" w:cs="Helvetica"/>
          <w:i/>
          <w:iCs/>
          <w:color w:val="000000" w:themeColor="text1"/>
          <w:sz w:val="24"/>
          <w:szCs w:val="24"/>
        </w:rPr>
        <w:t>“</w:t>
      </w:r>
      <w:r w:rsidR="00A63845" w:rsidRPr="004F44E9">
        <w:rPr>
          <w:rFonts w:ascii="Helvetica" w:eastAsia="Times New Roman" w:hAnsi="Helvetica" w:cs="Helvetica"/>
          <w:i/>
          <w:iCs/>
          <w:color w:val="000000" w:themeColor="text1"/>
          <w:sz w:val="24"/>
          <w:szCs w:val="24"/>
        </w:rPr>
        <w:t>…</w:t>
      </w:r>
      <w:r w:rsidRPr="004F44E9">
        <w:rPr>
          <w:rFonts w:ascii="Helvetica" w:eastAsia="Times New Roman" w:hAnsi="Helvetica" w:cs="Helvetica"/>
          <w:i/>
          <w:iCs/>
          <w:color w:val="000000" w:themeColor="text1"/>
          <w:sz w:val="24"/>
          <w:szCs w:val="24"/>
        </w:rPr>
        <w:t>shall ascertain the extent of the authority that has been granted to the resident representative under court order (in the case of a guardian or conservator), by power of attorney or other document by which the resident has granted authority to the representative, or under other applicable State or Federal law.”</w:t>
      </w:r>
      <w:r w:rsidR="00651247" w:rsidRPr="004F44E9">
        <w:rPr>
          <w:rStyle w:val="FootnoteReference"/>
          <w:rFonts w:ascii="Helvetica" w:eastAsia="Times New Roman" w:hAnsi="Helvetica" w:cs="Helvetica"/>
          <w:i/>
          <w:iCs/>
          <w:color w:val="000000" w:themeColor="text1"/>
          <w:sz w:val="24"/>
          <w:szCs w:val="24"/>
        </w:rPr>
        <w:footnoteReference w:id="41"/>
      </w:r>
      <w:r w:rsidR="00A46B55" w:rsidRPr="004F44E9">
        <w:rPr>
          <w:rFonts w:ascii="Helvetica" w:eastAsia="Times New Roman" w:hAnsi="Helvetica" w:cs="Helvetica"/>
          <w:i/>
          <w:iCs/>
          <w:color w:val="000000" w:themeColor="text1"/>
          <w:sz w:val="24"/>
          <w:szCs w:val="24"/>
        </w:rPr>
        <w:t xml:space="preserve"> </w:t>
      </w:r>
    </w:p>
    <w:p w14:paraId="5827690E" w14:textId="7AF6269C" w:rsidR="0022021A" w:rsidRPr="004F44E9" w:rsidRDefault="0022021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35B896B" w14:textId="5D542589" w:rsidR="00537449" w:rsidRPr="004F44E9" w:rsidRDefault="00E86EEB" w:rsidP="00546ACB">
      <w:pPr>
        <w:widowControl w:val="0"/>
        <w:tabs>
          <w:tab w:val="left" w:pos="-1440"/>
          <w:tab w:val="left" w:pos="-720"/>
        </w:tabs>
        <w:suppressAutoHyphens/>
        <w:spacing w:after="0"/>
        <w:jc w:val="both"/>
        <w:rPr>
          <w:rFonts w:ascii="Helvetica" w:hAnsi="Helvetica" w:cs="Helvetica"/>
          <w:sz w:val="24"/>
          <w:szCs w:val="24"/>
        </w:rPr>
      </w:pPr>
      <w:r w:rsidRPr="004F44E9">
        <w:rPr>
          <w:rFonts w:ascii="Helvetica" w:eastAsia="Times New Roman" w:hAnsi="Helvetica" w:cs="Helvetica"/>
          <w:sz w:val="24"/>
          <w:szCs w:val="24"/>
        </w:rPr>
        <w:t>In other words, t</w:t>
      </w:r>
      <w:r w:rsidR="005F29C6" w:rsidRPr="004F44E9">
        <w:rPr>
          <w:rFonts w:ascii="Helvetica" w:eastAsia="Times New Roman" w:hAnsi="Helvetica" w:cs="Helvetica"/>
          <w:sz w:val="24"/>
          <w:szCs w:val="24"/>
        </w:rPr>
        <w:t xml:space="preserve">he </w:t>
      </w:r>
      <w:r w:rsidRPr="004F44E9">
        <w:rPr>
          <w:rFonts w:ascii="Helvetica" w:eastAsia="Times New Roman" w:hAnsi="Helvetica" w:cs="Helvetica"/>
          <w:sz w:val="24"/>
          <w:szCs w:val="24"/>
        </w:rPr>
        <w:t xml:space="preserve">Ombudsman program </w:t>
      </w:r>
      <w:r w:rsidR="005F29C6" w:rsidRPr="004F44E9">
        <w:rPr>
          <w:rFonts w:ascii="Helvetica" w:eastAsia="Times New Roman" w:hAnsi="Helvetica" w:cs="Helvetica"/>
          <w:sz w:val="24"/>
          <w:szCs w:val="24"/>
        </w:rPr>
        <w:t xml:space="preserve">reviews the </w:t>
      </w:r>
      <w:r w:rsidR="00467254" w:rsidRPr="004F44E9">
        <w:rPr>
          <w:rFonts w:ascii="Helvetica" w:eastAsia="Times New Roman" w:hAnsi="Helvetica" w:cs="Helvetica"/>
          <w:sz w:val="24"/>
          <w:szCs w:val="24"/>
        </w:rPr>
        <w:t>relevant documentation</w:t>
      </w:r>
      <w:r w:rsidR="005F29C6" w:rsidRPr="004F44E9">
        <w:rPr>
          <w:rFonts w:ascii="Helvetica" w:eastAsia="Times New Roman" w:hAnsi="Helvetica" w:cs="Helvetica"/>
          <w:sz w:val="24"/>
          <w:szCs w:val="24"/>
        </w:rPr>
        <w:t xml:space="preserve"> to determine </w:t>
      </w:r>
      <w:r w:rsidR="002177CF">
        <w:rPr>
          <w:rFonts w:ascii="Helvetica" w:eastAsia="Times New Roman" w:hAnsi="Helvetica" w:cs="Helvetica"/>
          <w:sz w:val="24"/>
          <w:szCs w:val="24"/>
        </w:rPr>
        <w:t xml:space="preserve">in </w:t>
      </w:r>
      <w:r w:rsidR="00467254" w:rsidRPr="004F44E9">
        <w:rPr>
          <w:rFonts w:ascii="Helvetica" w:eastAsia="Times New Roman" w:hAnsi="Helvetica" w:cs="Helvetica"/>
          <w:sz w:val="24"/>
          <w:szCs w:val="24"/>
        </w:rPr>
        <w:t xml:space="preserve">what </w:t>
      </w:r>
      <w:r w:rsidR="005F29C6" w:rsidRPr="004F44E9">
        <w:rPr>
          <w:rFonts w:ascii="Helvetica" w:eastAsia="Times New Roman" w:hAnsi="Helvetica" w:cs="Helvetica"/>
          <w:sz w:val="24"/>
          <w:szCs w:val="24"/>
        </w:rPr>
        <w:t xml:space="preserve">circumstances they are to follow the direction of the resident representative. The resident representative can only act within the scope of the authority </w:t>
      </w:r>
      <w:r w:rsidR="005F29C6" w:rsidRPr="004F44E9">
        <w:rPr>
          <w:rFonts w:ascii="Helvetica" w:eastAsia="Times New Roman" w:hAnsi="Helvetica" w:cs="Helvetica"/>
          <w:sz w:val="24"/>
          <w:szCs w:val="24"/>
        </w:rPr>
        <w:lastRenderedPageBreak/>
        <w:t xml:space="preserve">granted.  </w:t>
      </w:r>
      <w:r w:rsidR="00467254" w:rsidRPr="004F44E9">
        <w:rPr>
          <w:rFonts w:ascii="Helvetica" w:hAnsi="Helvetica" w:cs="Helvetica"/>
          <w:sz w:val="24"/>
          <w:szCs w:val="24"/>
        </w:rPr>
        <w:t xml:space="preserve">For example, </w:t>
      </w:r>
      <w:r w:rsidR="00AD5892" w:rsidRPr="004F44E9">
        <w:rPr>
          <w:rFonts w:ascii="Helvetica" w:hAnsi="Helvetica" w:cs="Helvetica"/>
          <w:sz w:val="24"/>
          <w:szCs w:val="24"/>
        </w:rPr>
        <w:t>a daughter may say that she has power of attorney to make health care decisions</w:t>
      </w:r>
      <w:r w:rsidR="00D52B21" w:rsidRPr="004F44E9">
        <w:rPr>
          <w:rFonts w:ascii="Helvetica" w:hAnsi="Helvetica" w:cs="Helvetica"/>
          <w:sz w:val="24"/>
          <w:szCs w:val="24"/>
        </w:rPr>
        <w:t>. T</w:t>
      </w:r>
      <w:r w:rsidR="00AD5892" w:rsidRPr="004F44E9">
        <w:rPr>
          <w:rFonts w:ascii="Helvetica" w:hAnsi="Helvetica" w:cs="Helvetica"/>
          <w:sz w:val="24"/>
          <w:szCs w:val="24"/>
        </w:rPr>
        <w:t>he Ombudsman program must ask for proof and verify the accuracy and details of decision</w:t>
      </w:r>
      <w:r w:rsidR="00D52B21" w:rsidRPr="004F44E9">
        <w:rPr>
          <w:rFonts w:ascii="Helvetica" w:hAnsi="Helvetica" w:cs="Helvetica"/>
          <w:sz w:val="24"/>
          <w:szCs w:val="24"/>
        </w:rPr>
        <w:t>-</w:t>
      </w:r>
      <w:r w:rsidR="00AD5892" w:rsidRPr="004F44E9">
        <w:rPr>
          <w:rFonts w:ascii="Helvetica" w:hAnsi="Helvetica" w:cs="Helvetica"/>
          <w:sz w:val="24"/>
          <w:szCs w:val="24"/>
        </w:rPr>
        <w:t>making authority. This may also require the Ombudsman program to consult with the program’s legal counsel or local legal services if there are questions or concerns about the form.</w:t>
      </w:r>
    </w:p>
    <w:p w14:paraId="6E384BA3" w14:textId="77777777" w:rsidR="00537449" w:rsidRPr="004F44E9" w:rsidRDefault="00537449" w:rsidP="00546ACB">
      <w:pPr>
        <w:widowControl w:val="0"/>
        <w:tabs>
          <w:tab w:val="left" w:pos="-1440"/>
          <w:tab w:val="left" w:pos="-720"/>
        </w:tabs>
        <w:suppressAutoHyphens/>
        <w:spacing w:after="0"/>
        <w:jc w:val="both"/>
        <w:rPr>
          <w:rFonts w:ascii="Helvetica" w:hAnsi="Helvetica" w:cs="Helvetica"/>
          <w:sz w:val="24"/>
          <w:szCs w:val="24"/>
        </w:rPr>
      </w:pPr>
    </w:p>
    <w:p w14:paraId="3DBDA6B9"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bookmarkStart w:id="63" w:name="_Hlk64732005"/>
    </w:p>
    <w:bookmarkEnd w:id="63"/>
    <w:p w14:paraId="20DB6B5E" w14:textId="3BD5E4F6" w:rsidR="00872914" w:rsidRPr="004F44E9" w:rsidRDefault="00872914" w:rsidP="00872914">
      <w:pPr>
        <w:rPr>
          <w:rFonts w:ascii="Helvetica" w:hAnsi="Helvetica" w:cs="Helvetica"/>
        </w:rPr>
      </w:pPr>
    </w:p>
    <w:p w14:paraId="17BD84D7" w14:textId="5C9DECEB" w:rsidR="001B095D" w:rsidRPr="004F44E9" w:rsidRDefault="001B095D" w:rsidP="00872914">
      <w:pPr>
        <w:rPr>
          <w:rFonts w:ascii="Helvetica" w:hAnsi="Helvetica" w:cs="Helvetica"/>
        </w:rPr>
      </w:pPr>
    </w:p>
    <w:p w14:paraId="6ADCE193" w14:textId="4C41A74B" w:rsidR="001B095D" w:rsidRPr="004F44E9" w:rsidRDefault="001B095D" w:rsidP="00872914">
      <w:pPr>
        <w:rPr>
          <w:rFonts w:ascii="Helvetica" w:hAnsi="Helvetica" w:cs="Helvetica"/>
        </w:rPr>
      </w:pPr>
      <w:r w:rsidRPr="004F44E9">
        <w:rPr>
          <w:rFonts w:ascii="Helvetica" w:hAnsi="Helvetica" w:cs="Helvetica"/>
        </w:rPr>
        <w:br w:type="page"/>
      </w:r>
    </w:p>
    <w:p w14:paraId="781F52CC" w14:textId="77777777" w:rsidR="005B01FE" w:rsidRDefault="00872914" w:rsidP="001E50C3">
      <w:pPr>
        <w:pStyle w:val="Heading1"/>
        <w:pBdr>
          <w:bottom w:val="single" w:sz="4" w:space="2" w:color="auto"/>
        </w:pBdr>
        <w:jc w:val="center"/>
        <w:rPr>
          <w:rFonts w:ascii="Helvetica" w:hAnsi="Helvetica" w:cs="Helvetica"/>
          <w:b/>
          <w:bCs/>
          <w:sz w:val="56"/>
          <w:szCs w:val="56"/>
        </w:rPr>
      </w:pPr>
      <w:bookmarkStart w:id="64" w:name="_Toc80709250"/>
      <w:r w:rsidRPr="004F44E9">
        <w:rPr>
          <w:rFonts w:ascii="Helvetica" w:hAnsi="Helvetica" w:cs="Helvetica"/>
          <w:b/>
          <w:bCs/>
          <w:sz w:val="56"/>
          <w:szCs w:val="56"/>
        </w:rPr>
        <w:lastRenderedPageBreak/>
        <w:t xml:space="preserve">Section </w:t>
      </w:r>
      <w:r w:rsidR="00D535D7" w:rsidRPr="004F44E9">
        <w:rPr>
          <w:rFonts w:ascii="Helvetica" w:hAnsi="Helvetica" w:cs="Helvetica"/>
          <w:b/>
          <w:bCs/>
          <w:sz w:val="56"/>
          <w:szCs w:val="56"/>
        </w:rPr>
        <w:t>5</w:t>
      </w:r>
      <w:r w:rsidRPr="004F44E9">
        <w:rPr>
          <w:rFonts w:ascii="Helvetica" w:hAnsi="Helvetica" w:cs="Helvetica"/>
          <w:b/>
          <w:bCs/>
          <w:sz w:val="56"/>
          <w:szCs w:val="56"/>
        </w:rPr>
        <w:t xml:space="preserve">: </w:t>
      </w:r>
    </w:p>
    <w:p w14:paraId="037689C2" w14:textId="06514DB8" w:rsidR="00872914" w:rsidRPr="005B01FE" w:rsidRDefault="00872914" w:rsidP="001E50C3">
      <w:pPr>
        <w:pStyle w:val="Heading1"/>
        <w:pBdr>
          <w:bottom w:val="single" w:sz="4" w:space="2" w:color="auto"/>
        </w:pBdr>
        <w:jc w:val="center"/>
        <w:rPr>
          <w:rFonts w:ascii="Helvetica" w:hAnsi="Helvetica" w:cs="Helvetica"/>
          <w:b/>
          <w:bCs/>
          <w:sz w:val="52"/>
          <w:szCs w:val="52"/>
        </w:rPr>
      </w:pPr>
      <w:r w:rsidRPr="005B01FE">
        <w:rPr>
          <w:rFonts w:ascii="Helvetica" w:hAnsi="Helvetica" w:cs="Helvetica"/>
          <w:b/>
          <w:bCs/>
          <w:sz w:val="52"/>
          <w:szCs w:val="52"/>
        </w:rPr>
        <w:t>Empowerment</w:t>
      </w:r>
      <w:bookmarkEnd w:id="64"/>
    </w:p>
    <w:p w14:paraId="758F8781" w14:textId="77777777" w:rsidR="00872914" w:rsidRPr="004F44E9" w:rsidRDefault="00872914" w:rsidP="00872914">
      <w:pPr>
        <w:rPr>
          <w:rFonts w:ascii="Helvetica" w:hAnsi="Helvetica" w:cs="Helvetica"/>
        </w:rPr>
      </w:pPr>
    </w:p>
    <w:p w14:paraId="1E4E4A44" w14:textId="77777777" w:rsidR="00872914" w:rsidRPr="004F44E9" w:rsidRDefault="00872914" w:rsidP="00872914">
      <w:pPr>
        <w:rPr>
          <w:rFonts w:ascii="Helvetica" w:hAnsi="Helvetica" w:cs="Helvetica"/>
        </w:rPr>
      </w:pPr>
    </w:p>
    <w:p w14:paraId="3C83C37B" w14:textId="77777777" w:rsidR="00872914" w:rsidRPr="004F44E9" w:rsidRDefault="00872914" w:rsidP="00872914">
      <w:pPr>
        <w:rPr>
          <w:rFonts w:ascii="Helvetica" w:hAnsi="Helvetica" w:cs="Helvetica"/>
        </w:rPr>
      </w:pPr>
    </w:p>
    <w:p w14:paraId="25EF290A" w14:textId="77777777" w:rsidR="00872914" w:rsidRPr="004F44E9" w:rsidRDefault="00872914" w:rsidP="00872914">
      <w:pPr>
        <w:rPr>
          <w:rFonts w:ascii="Helvetica" w:hAnsi="Helvetica" w:cs="Helvetica"/>
        </w:rPr>
      </w:pPr>
    </w:p>
    <w:p w14:paraId="630638ED" w14:textId="77777777" w:rsidR="00872914" w:rsidRPr="004F44E9" w:rsidRDefault="00872914" w:rsidP="00872914">
      <w:pPr>
        <w:rPr>
          <w:rFonts w:ascii="Helvetica" w:hAnsi="Helvetica" w:cs="Helvetica"/>
        </w:rPr>
      </w:pPr>
    </w:p>
    <w:p w14:paraId="00C2C334" w14:textId="77777777" w:rsidR="00872914" w:rsidRPr="004F44E9" w:rsidRDefault="00872914" w:rsidP="00872914">
      <w:pPr>
        <w:rPr>
          <w:rFonts w:ascii="Helvetica" w:hAnsi="Helvetica" w:cs="Helvetica"/>
        </w:rPr>
      </w:pPr>
    </w:p>
    <w:p w14:paraId="4AC752F8" w14:textId="77777777" w:rsidR="00872914" w:rsidRPr="004F44E9" w:rsidRDefault="00872914" w:rsidP="00872914">
      <w:pPr>
        <w:rPr>
          <w:rFonts w:ascii="Helvetica" w:hAnsi="Helvetica" w:cs="Helvetica"/>
        </w:rPr>
      </w:pPr>
    </w:p>
    <w:p w14:paraId="5BC6CCF5" w14:textId="77777777" w:rsidR="00872914" w:rsidRPr="004F44E9" w:rsidRDefault="00872914" w:rsidP="00872914">
      <w:pPr>
        <w:rPr>
          <w:rFonts w:ascii="Helvetica" w:hAnsi="Helvetica" w:cs="Helvetica"/>
        </w:rPr>
      </w:pPr>
    </w:p>
    <w:p w14:paraId="74B1C8A3" w14:textId="77777777" w:rsidR="00872914" w:rsidRPr="004F44E9" w:rsidRDefault="00872914" w:rsidP="00872914">
      <w:pPr>
        <w:rPr>
          <w:rFonts w:ascii="Helvetica" w:hAnsi="Helvetica" w:cs="Helvetica"/>
        </w:rPr>
      </w:pPr>
    </w:p>
    <w:p w14:paraId="636B1C29" w14:textId="77777777" w:rsidR="00872914" w:rsidRPr="004F44E9" w:rsidRDefault="00872914" w:rsidP="00872914">
      <w:pPr>
        <w:rPr>
          <w:rFonts w:ascii="Helvetica" w:hAnsi="Helvetica" w:cs="Helvetica"/>
        </w:rPr>
      </w:pPr>
    </w:p>
    <w:p w14:paraId="1F242FFB" w14:textId="77777777" w:rsidR="00872914" w:rsidRPr="004F44E9" w:rsidRDefault="00872914" w:rsidP="00872914">
      <w:pPr>
        <w:rPr>
          <w:rFonts w:ascii="Helvetica" w:hAnsi="Helvetica" w:cs="Helvetica"/>
        </w:rPr>
      </w:pPr>
    </w:p>
    <w:p w14:paraId="4A5176EA" w14:textId="77777777" w:rsidR="00872914" w:rsidRPr="004F44E9" w:rsidRDefault="00872914" w:rsidP="00872914">
      <w:pPr>
        <w:rPr>
          <w:rFonts w:ascii="Helvetica" w:hAnsi="Helvetica" w:cs="Helvetica"/>
        </w:rPr>
      </w:pPr>
    </w:p>
    <w:p w14:paraId="324BDAD5" w14:textId="77777777" w:rsidR="00872914" w:rsidRPr="004F44E9" w:rsidRDefault="00872914" w:rsidP="00872914">
      <w:pPr>
        <w:rPr>
          <w:rFonts w:ascii="Helvetica" w:hAnsi="Helvetica" w:cs="Helvetica"/>
        </w:rPr>
      </w:pPr>
    </w:p>
    <w:p w14:paraId="2316DF78" w14:textId="77777777" w:rsidR="00872914" w:rsidRPr="004F44E9" w:rsidRDefault="00872914" w:rsidP="00872914">
      <w:pPr>
        <w:rPr>
          <w:rFonts w:ascii="Helvetica" w:hAnsi="Helvetica" w:cs="Helvetica"/>
        </w:rPr>
      </w:pPr>
    </w:p>
    <w:p w14:paraId="3F87BA03" w14:textId="77777777" w:rsidR="00872914" w:rsidRPr="004F44E9" w:rsidRDefault="00872914" w:rsidP="00872914">
      <w:pPr>
        <w:rPr>
          <w:rFonts w:ascii="Helvetica" w:hAnsi="Helvetica" w:cs="Helvetica"/>
        </w:rPr>
      </w:pPr>
    </w:p>
    <w:p w14:paraId="54F7E080" w14:textId="77777777" w:rsidR="00872914" w:rsidRPr="004F44E9" w:rsidRDefault="00872914" w:rsidP="00872914">
      <w:pPr>
        <w:rPr>
          <w:rFonts w:ascii="Helvetica" w:hAnsi="Helvetica" w:cs="Helvetica"/>
        </w:rPr>
      </w:pPr>
    </w:p>
    <w:p w14:paraId="446C7F6B" w14:textId="77777777" w:rsidR="00872914" w:rsidRPr="004F44E9" w:rsidRDefault="00872914" w:rsidP="00872914">
      <w:pPr>
        <w:rPr>
          <w:rFonts w:ascii="Helvetica" w:hAnsi="Helvetica" w:cs="Helvetica"/>
        </w:rPr>
      </w:pPr>
    </w:p>
    <w:p w14:paraId="1160FB73" w14:textId="77777777" w:rsidR="00872914" w:rsidRPr="004F44E9" w:rsidRDefault="00872914" w:rsidP="00872914">
      <w:pPr>
        <w:rPr>
          <w:rFonts w:ascii="Helvetica" w:hAnsi="Helvetica" w:cs="Helvetica"/>
        </w:rPr>
      </w:pPr>
    </w:p>
    <w:p w14:paraId="509B1A82" w14:textId="77777777" w:rsidR="00872914" w:rsidRPr="004F44E9" w:rsidRDefault="00872914" w:rsidP="00872914">
      <w:pPr>
        <w:rPr>
          <w:rFonts w:ascii="Helvetica" w:hAnsi="Helvetica" w:cs="Helvetica"/>
        </w:rPr>
      </w:pPr>
    </w:p>
    <w:p w14:paraId="6954BBC0" w14:textId="77777777" w:rsidR="00872914" w:rsidRPr="004F44E9" w:rsidRDefault="00872914" w:rsidP="00872914">
      <w:pPr>
        <w:rPr>
          <w:rFonts w:ascii="Helvetica" w:hAnsi="Helvetica" w:cs="Helvetica"/>
        </w:rPr>
      </w:pPr>
    </w:p>
    <w:p w14:paraId="72B39C60" w14:textId="77777777" w:rsidR="00872914" w:rsidRPr="004F44E9" w:rsidRDefault="00872914" w:rsidP="00872914">
      <w:pPr>
        <w:rPr>
          <w:rFonts w:ascii="Helvetica" w:hAnsi="Helvetica" w:cs="Helvetica"/>
        </w:rPr>
      </w:pPr>
    </w:p>
    <w:p w14:paraId="6F82F0BB" w14:textId="77777777" w:rsidR="00872914" w:rsidRPr="004F44E9" w:rsidRDefault="00872914" w:rsidP="00872914">
      <w:pPr>
        <w:rPr>
          <w:rFonts w:ascii="Helvetica" w:hAnsi="Helvetica" w:cs="Helvetica"/>
        </w:rPr>
      </w:pPr>
    </w:p>
    <w:p w14:paraId="0D5A1878" w14:textId="77777777" w:rsidR="00872914" w:rsidRPr="004F44E9" w:rsidRDefault="00872914" w:rsidP="00872914">
      <w:pPr>
        <w:rPr>
          <w:rFonts w:ascii="Helvetica" w:hAnsi="Helvetica" w:cs="Helvetica"/>
        </w:rPr>
      </w:pPr>
    </w:p>
    <w:p w14:paraId="546961AC" w14:textId="77777777" w:rsidR="00872914" w:rsidRPr="004F44E9" w:rsidRDefault="00872914" w:rsidP="00872914">
      <w:pPr>
        <w:rPr>
          <w:rFonts w:ascii="Helvetica" w:hAnsi="Helvetica" w:cs="Helvetica"/>
        </w:rPr>
      </w:pPr>
    </w:p>
    <w:p w14:paraId="69D4F885" w14:textId="77777777" w:rsidR="00872914" w:rsidRPr="004F44E9" w:rsidRDefault="00872914" w:rsidP="00872914">
      <w:pPr>
        <w:rPr>
          <w:rFonts w:ascii="Helvetica" w:hAnsi="Helvetica" w:cs="Helvetica"/>
        </w:rPr>
      </w:pPr>
    </w:p>
    <w:p w14:paraId="2A4EFBE1" w14:textId="77777777" w:rsidR="00872914" w:rsidRPr="004F44E9" w:rsidRDefault="00872914" w:rsidP="00872914">
      <w:pPr>
        <w:rPr>
          <w:rFonts w:ascii="Helvetica" w:hAnsi="Helvetica" w:cs="Helvetica"/>
        </w:rPr>
      </w:pPr>
    </w:p>
    <w:p w14:paraId="0CFD672F" w14:textId="77777777" w:rsidR="005B01FE" w:rsidRDefault="005B01FE" w:rsidP="005B01FE">
      <w:pPr>
        <w:pBdr>
          <w:top w:val="nil"/>
          <w:left w:val="nil"/>
          <w:bottom w:val="nil"/>
          <w:right w:val="nil"/>
          <w:between w:val="nil"/>
          <w:bar w:val="nil"/>
        </w:pBdr>
        <w:spacing w:after="0" w:line="240" w:lineRule="auto"/>
        <w:jc w:val="both"/>
        <w:rPr>
          <w:rFonts w:ascii="Helvetica" w:eastAsia="Times New Roman" w:hAnsi="Helvetica" w:cs="Helvetica"/>
          <w:i/>
          <w:iCs/>
          <w:noProof/>
          <w:color w:val="0000CC"/>
          <w:sz w:val="24"/>
          <w:szCs w:val="24"/>
        </w:rPr>
      </w:pPr>
      <w:r w:rsidRPr="005B01FE">
        <w:rPr>
          <w:rFonts w:ascii="Helvetica" w:hAnsi="Helvetica" w:cs="Helvetica"/>
          <w:b/>
          <w:bCs/>
          <w:color w:val="000000" w:themeColor="text1"/>
          <w:sz w:val="36"/>
          <w:szCs w:val="36"/>
        </w:rPr>
        <w:lastRenderedPageBreak/>
        <w:t>Empowerment</w:t>
      </w:r>
      <w:r w:rsidRPr="005B01FE">
        <w:rPr>
          <w:rFonts w:ascii="Helvetica" w:eastAsia="Times New Roman" w:hAnsi="Helvetica" w:cs="Helvetica"/>
          <w:i/>
          <w:iCs/>
          <w:noProof/>
          <w:color w:val="0000CC"/>
          <w:sz w:val="24"/>
          <w:szCs w:val="24"/>
        </w:rPr>
        <w:t xml:space="preserve"> </w:t>
      </w:r>
    </w:p>
    <w:p w14:paraId="3321C05B" w14:textId="21049323" w:rsidR="00872914" w:rsidRPr="004F44E9" w:rsidRDefault="005B01FE" w:rsidP="0071434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5B01FE">
        <w:rPr>
          <w:rFonts w:ascii="Helvetica" w:eastAsia="Times New Roman" w:hAnsi="Helvetica" w:cs="Helvetica"/>
          <w:i/>
          <w:iCs/>
          <w:noProof/>
          <w:color w:val="0000CC"/>
          <w:sz w:val="24"/>
          <w:szCs w:val="24"/>
        </w:rPr>
        <mc:AlternateContent>
          <mc:Choice Requires="wps">
            <w:drawing>
              <wp:anchor distT="45720" distB="45720" distL="114300" distR="114300" simplePos="0" relativeHeight="251658752" behindDoc="1" locked="0" layoutInCell="1" allowOverlap="1" wp14:anchorId="6312257C" wp14:editId="49B81445">
                <wp:simplePos x="0" y="0"/>
                <wp:positionH relativeFrom="margin">
                  <wp:posOffset>3841750</wp:posOffset>
                </wp:positionH>
                <wp:positionV relativeFrom="paragraph">
                  <wp:posOffset>27305</wp:posOffset>
                </wp:positionV>
                <wp:extent cx="2123440" cy="2057400"/>
                <wp:effectExtent l="19050" t="19050" r="29210" b="38100"/>
                <wp:wrapTight wrapText="bothSides">
                  <wp:wrapPolygon edited="0">
                    <wp:start x="13371" y="-200"/>
                    <wp:lineTo x="-194" y="-200"/>
                    <wp:lineTo x="-194" y="21600"/>
                    <wp:lineTo x="581" y="21800"/>
                    <wp:lineTo x="16471" y="21800"/>
                    <wp:lineTo x="21122" y="21800"/>
                    <wp:lineTo x="21703" y="21400"/>
                    <wp:lineTo x="21703" y="1200"/>
                    <wp:lineTo x="21510" y="-200"/>
                    <wp:lineTo x="21122" y="-200"/>
                    <wp:lineTo x="13371" y="-20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057400"/>
                        </a:xfrm>
                        <a:custGeom>
                          <a:avLst/>
                          <a:gdLst>
                            <a:gd name="connsiteX0" fmla="*/ 0 w 2123440"/>
                            <a:gd name="connsiteY0" fmla="*/ 0 h 2057400"/>
                            <a:gd name="connsiteX1" fmla="*/ 509626 w 2123440"/>
                            <a:gd name="connsiteY1" fmla="*/ 0 h 2057400"/>
                            <a:gd name="connsiteX2" fmla="*/ 1061720 w 2123440"/>
                            <a:gd name="connsiteY2" fmla="*/ 0 h 2057400"/>
                            <a:gd name="connsiteX3" fmla="*/ 1528877 w 2123440"/>
                            <a:gd name="connsiteY3" fmla="*/ 0 h 2057400"/>
                            <a:gd name="connsiteX4" fmla="*/ 2123440 w 2123440"/>
                            <a:gd name="connsiteY4" fmla="*/ 0 h 2057400"/>
                            <a:gd name="connsiteX5" fmla="*/ 2123440 w 2123440"/>
                            <a:gd name="connsiteY5" fmla="*/ 644652 h 2057400"/>
                            <a:gd name="connsiteX6" fmla="*/ 2123440 w 2123440"/>
                            <a:gd name="connsiteY6" fmla="*/ 1268730 h 2057400"/>
                            <a:gd name="connsiteX7" fmla="*/ 2123440 w 2123440"/>
                            <a:gd name="connsiteY7" fmla="*/ 2057400 h 2057400"/>
                            <a:gd name="connsiteX8" fmla="*/ 1592580 w 2123440"/>
                            <a:gd name="connsiteY8" fmla="*/ 2057400 h 2057400"/>
                            <a:gd name="connsiteX9" fmla="*/ 1019251 w 2123440"/>
                            <a:gd name="connsiteY9" fmla="*/ 2057400 h 2057400"/>
                            <a:gd name="connsiteX10" fmla="*/ 552094 w 2123440"/>
                            <a:gd name="connsiteY10" fmla="*/ 2057400 h 2057400"/>
                            <a:gd name="connsiteX11" fmla="*/ 0 w 2123440"/>
                            <a:gd name="connsiteY11" fmla="*/ 2057400 h 2057400"/>
                            <a:gd name="connsiteX12" fmla="*/ 0 w 2123440"/>
                            <a:gd name="connsiteY12" fmla="*/ 1371600 h 2057400"/>
                            <a:gd name="connsiteX13" fmla="*/ 0 w 2123440"/>
                            <a:gd name="connsiteY13" fmla="*/ 747522 h 2057400"/>
                            <a:gd name="connsiteX14" fmla="*/ 0 w 2123440"/>
                            <a:gd name="connsiteY14" fmla="*/ 0 h 205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23440" h="2057400" fill="none" extrusionOk="0">
                              <a:moveTo>
                                <a:pt x="0" y="0"/>
                              </a:moveTo>
                              <a:cubicBezTo>
                                <a:pt x="177618" y="18553"/>
                                <a:pt x="295910" y="-2812"/>
                                <a:pt x="509626" y="0"/>
                              </a:cubicBezTo>
                              <a:cubicBezTo>
                                <a:pt x="723342" y="2812"/>
                                <a:pt x="920407" y="-12345"/>
                                <a:pt x="1061720" y="0"/>
                              </a:cubicBezTo>
                              <a:cubicBezTo>
                                <a:pt x="1203033" y="12345"/>
                                <a:pt x="1333947" y="-17957"/>
                                <a:pt x="1528877" y="0"/>
                              </a:cubicBezTo>
                              <a:cubicBezTo>
                                <a:pt x="1723807" y="17957"/>
                                <a:pt x="1952362" y="-28193"/>
                                <a:pt x="2123440" y="0"/>
                              </a:cubicBezTo>
                              <a:cubicBezTo>
                                <a:pt x="2116403" y="289072"/>
                                <a:pt x="2109677" y="356032"/>
                                <a:pt x="2123440" y="644652"/>
                              </a:cubicBezTo>
                              <a:cubicBezTo>
                                <a:pt x="2137203" y="933272"/>
                                <a:pt x="2144499" y="1014076"/>
                                <a:pt x="2123440" y="1268730"/>
                              </a:cubicBezTo>
                              <a:cubicBezTo>
                                <a:pt x="2102381" y="1523384"/>
                                <a:pt x="2160479" y="1843596"/>
                                <a:pt x="2123440" y="2057400"/>
                              </a:cubicBezTo>
                              <a:cubicBezTo>
                                <a:pt x="1960902" y="2059045"/>
                                <a:pt x="1751834" y="2035721"/>
                                <a:pt x="1592580" y="2057400"/>
                              </a:cubicBezTo>
                              <a:cubicBezTo>
                                <a:pt x="1433326" y="2079079"/>
                                <a:pt x="1152351" y="2033703"/>
                                <a:pt x="1019251" y="2057400"/>
                              </a:cubicBezTo>
                              <a:cubicBezTo>
                                <a:pt x="886151" y="2081097"/>
                                <a:pt x="760428" y="2036886"/>
                                <a:pt x="552094" y="2057400"/>
                              </a:cubicBezTo>
                              <a:cubicBezTo>
                                <a:pt x="343760" y="2077914"/>
                                <a:pt x="261701" y="2053283"/>
                                <a:pt x="0" y="2057400"/>
                              </a:cubicBezTo>
                              <a:cubicBezTo>
                                <a:pt x="5279" y="1747915"/>
                                <a:pt x="-7716" y="1632969"/>
                                <a:pt x="0" y="1371600"/>
                              </a:cubicBezTo>
                              <a:cubicBezTo>
                                <a:pt x="7716" y="1110231"/>
                                <a:pt x="20532" y="911626"/>
                                <a:pt x="0" y="747522"/>
                              </a:cubicBezTo>
                              <a:cubicBezTo>
                                <a:pt x="-20532" y="583418"/>
                                <a:pt x="31737" y="266419"/>
                                <a:pt x="0" y="0"/>
                              </a:cubicBezTo>
                              <a:close/>
                            </a:path>
                            <a:path w="2123440" h="2057400" stroke="0" extrusionOk="0">
                              <a:moveTo>
                                <a:pt x="0" y="0"/>
                              </a:moveTo>
                              <a:cubicBezTo>
                                <a:pt x="209366" y="15612"/>
                                <a:pt x="430948" y="-21718"/>
                                <a:pt x="552094" y="0"/>
                              </a:cubicBezTo>
                              <a:cubicBezTo>
                                <a:pt x="673240" y="21718"/>
                                <a:pt x="862744" y="1639"/>
                                <a:pt x="1019251" y="0"/>
                              </a:cubicBezTo>
                              <a:cubicBezTo>
                                <a:pt x="1175758" y="-1639"/>
                                <a:pt x="1368487" y="5661"/>
                                <a:pt x="1528877" y="0"/>
                              </a:cubicBezTo>
                              <a:cubicBezTo>
                                <a:pt x="1689267" y="-5661"/>
                                <a:pt x="1939410" y="18030"/>
                                <a:pt x="2123440" y="0"/>
                              </a:cubicBezTo>
                              <a:cubicBezTo>
                                <a:pt x="2102595" y="334991"/>
                                <a:pt x="2099177" y="474077"/>
                                <a:pt x="2123440" y="726948"/>
                              </a:cubicBezTo>
                              <a:cubicBezTo>
                                <a:pt x="2147703" y="979819"/>
                                <a:pt x="2104316" y="1125675"/>
                                <a:pt x="2123440" y="1392174"/>
                              </a:cubicBezTo>
                              <a:cubicBezTo>
                                <a:pt x="2142564" y="1658673"/>
                                <a:pt x="2145719" y="1745819"/>
                                <a:pt x="2123440" y="2057400"/>
                              </a:cubicBezTo>
                              <a:cubicBezTo>
                                <a:pt x="1985050" y="2049808"/>
                                <a:pt x="1873993" y="2056476"/>
                                <a:pt x="1635049" y="2057400"/>
                              </a:cubicBezTo>
                              <a:cubicBezTo>
                                <a:pt x="1396105" y="2058324"/>
                                <a:pt x="1267416" y="2036807"/>
                                <a:pt x="1125423" y="2057400"/>
                              </a:cubicBezTo>
                              <a:cubicBezTo>
                                <a:pt x="983430" y="2077993"/>
                                <a:pt x="783417" y="2071092"/>
                                <a:pt x="637032" y="2057400"/>
                              </a:cubicBezTo>
                              <a:cubicBezTo>
                                <a:pt x="490647" y="2043708"/>
                                <a:pt x="249564" y="2084826"/>
                                <a:pt x="0" y="2057400"/>
                              </a:cubicBezTo>
                              <a:cubicBezTo>
                                <a:pt x="-12775" y="1820261"/>
                                <a:pt x="19869" y="1631276"/>
                                <a:pt x="0" y="1371600"/>
                              </a:cubicBezTo>
                              <a:cubicBezTo>
                                <a:pt x="-19869" y="1111924"/>
                                <a:pt x="-15218" y="999161"/>
                                <a:pt x="0" y="644652"/>
                              </a:cubicBezTo>
                              <a:cubicBezTo>
                                <a:pt x="15218" y="290143"/>
                                <a:pt x="-11592" y="132226"/>
                                <a:pt x="0" y="0"/>
                              </a:cubicBezTo>
                              <a:close/>
                            </a:path>
                          </a:pathLst>
                        </a:custGeom>
                        <a:solidFill>
                          <a:sysClr val="window" lastClr="FFFFFF">
                            <a:lumMod val="85000"/>
                          </a:sysClr>
                        </a:solidFill>
                        <a:ln w="19050">
                          <a:solidFill>
                            <a:srgbClr val="4F81BD">
                              <a:lumMod val="75000"/>
                            </a:srgbClr>
                          </a:solidFill>
                          <a:miter lim="800000"/>
                          <a:headEnd/>
                          <a:tailEnd/>
                          <a:extLst>
                            <a:ext uri="{C807C97D-BFC1-408E-A445-0C87EB9F89A2}">
                              <ask:lineSketchStyleProps xmlns:ask="http://schemas.microsoft.com/office/drawing/2018/sketchyshapes" sd="3026779908">
                                <a:prstGeom prst="rect">
                                  <a:avLst/>
                                </a:prstGeom>
                                <ask:type>
                                  <ask:lineSketchFreehand/>
                                </ask:type>
                              </ask:lineSketchStyleProps>
                            </a:ext>
                          </a:extLst>
                        </a:ln>
                      </wps:spPr>
                      <wps:txbx>
                        <w:txbxContent>
                          <w:p w14:paraId="13E1C677" w14:textId="58E10DC9" w:rsidR="00FE121F" w:rsidRPr="005B01FE" w:rsidRDefault="00FE121F"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257C" id="_x0000_s1044" type="#_x0000_t202" style="position:absolute;left:0;text-align:left;margin-left:302.5pt;margin-top:2.15pt;width:167.2pt;height:16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" fillcolor="#d9d9d9" strokecolor="#376092" strokeweight="1.5pt">
                <v:textbox>
                  <w:txbxContent>
                    <w:p w14:paraId="13E1C677" w14:textId="58E10DC9" w:rsidR="00FE121F" w:rsidRPr="005B01FE" w:rsidRDefault="00FE121F"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v:textbox>
                <w10:wrap type="tight" anchorx="margin"/>
              </v:shape>
            </w:pict>
          </mc:Fallback>
        </mc:AlternateContent>
      </w:r>
      <w:r w:rsidR="00DA370F" w:rsidRPr="004F44E9">
        <w:rPr>
          <w:rFonts w:ascii="Helvetica" w:hAnsi="Helvetica" w:cs="Helvetica"/>
          <w:sz w:val="24"/>
          <w:szCs w:val="24"/>
        </w:rPr>
        <w:t xml:space="preserve">Empowerment </w:t>
      </w:r>
      <w:r w:rsidR="00F31AE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is a primary role of the Long-Term Care Ombudsman program in which representatives provide the tools (e.g., information about residents’ rights, facility responsibilities), encouragement, and assistance to promote resident self-advocacy.</w:t>
      </w:r>
      <w:r w:rsidR="006E409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Empowering residents helps them to </w:t>
      </w:r>
      <w:r w:rsidR="00DA370F" w:rsidRPr="004F44E9">
        <w:rPr>
          <w:rFonts w:ascii="Helvetica" w:hAnsi="Helvetica" w:cs="Helvetica"/>
          <w:sz w:val="24"/>
          <w:szCs w:val="24"/>
        </w:rPr>
        <w:t>becom</w:t>
      </w:r>
      <w:r w:rsidR="006E4099" w:rsidRPr="004F44E9">
        <w:rPr>
          <w:rFonts w:ascii="Helvetica" w:hAnsi="Helvetica" w:cs="Helvetica"/>
          <w:sz w:val="24"/>
          <w:szCs w:val="24"/>
        </w:rPr>
        <w:t>e</w:t>
      </w:r>
      <w:r w:rsidR="00DA370F" w:rsidRPr="004F44E9">
        <w:rPr>
          <w:rFonts w:ascii="Helvetica" w:hAnsi="Helvetica" w:cs="Helvetica"/>
          <w:sz w:val="24"/>
          <w:szCs w:val="24"/>
        </w:rPr>
        <w:t xml:space="preserve"> stronger and more confident. </w:t>
      </w:r>
      <w:r w:rsidR="00872914" w:rsidRPr="004F44E9">
        <w:rPr>
          <w:rFonts w:ascii="Helvetica" w:hAnsi="Helvetica" w:cs="Helvetica"/>
          <w:sz w:val="24"/>
          <w:szCs w:val="24"/>
        </w:rPr>
        <w:t>In an ideal world, when a resident has a concern, the</w:t>
      </w:r>
      <w:r w:rsidR="001E6BE1" w:rsidRPr="004F44E9">
        <w:rPr>
          <w:rFonts w:ascii="Helvetica" w:hAnsi="Helvetica" w:cs="Helvetica"/>
          <w:sz w:val="24"/>
          <w:szCs w:val="24"/>
        </w:rPr>
        <w:t xml:space="preserve">y </w:t>
      </w:r>
      <w:r w:rsidR="00872914" w:rsidRPr="004F44E9">
        <w:rPr>
          <w:rFonts w:ascii="Helvetica" w:hAnsi="Helvetica" w:cs="Helvetica"/>
          <w:sz w:val="24"/>
          <w:szCs w:val="24"/>
        </w:rPr>
        <w:t xml:space="preserve">feel </w:t>
      </w:r>
      <w:r w:rsidR="006E4099" w:rsidRPr="004F44E9">
        <w:rPr>
          <w:rFonts w:ascii="Helvetica" w:hAnsi="Helvetica" w:cs="Helvetica"/>
          <w:sz w:val="24"/>
          <w:szCs w:val="24"/>
        </w:rPr>
        <w:t>assured</w:t>
      </w:r>
      <w:r w:rsidR="00872914" w:rsidRPr="004F44E9">
        <w:rPr>
          <w:rFonts w:ascii="Helvetica" w:hAnsi="Helvetica" w:cs="Helvetica"/>
          <w:sz w:val="24"/>
          <w:szCs w:val="24"/>
        </w:rPr>
        <w:t xml:space="preserve"> to approach staff or </w:t>
      </w:r>
      <w:r w:rsidR="001E6BE1" w:rsidRPr="004F44E9">
        <w:rPr>
          <w:rFonts w:ascii="Helvetica" w:hAnsi="Helvetica" w:cs="Helvetica"/>
          <w:sz w:val="24"/>
          <w:szCs w:val="24"/>
        </w:rPr>
        <w:t xml:space="preserve">others for help.  However, there are factors that </w:t>
      </w:r>
      <w:r w:rsidR="00174088" w:rsidRPr="004F44E9">
        <w:rPr>
          <w:rFonts w:ascii="Helvetica" w:hAnsi="Helvetica" w:cs="Helvetica"/>
          <w:sz w:val="24"/>
          <w:szCs w:val="24"/>
        </w:rPr>
        <w:t>may a</w:t>
      </w:r>
      <w:r w:rsidR="001E6BE1" w:rsidRPr="004F44E9">
        <w:rPr>
          <w:rFonts w:ascii="Helvetica" w:hAnsi="Helvetica" w:cs="Helvetica"/>
          <w:sz w:val="24"/>
          <w:szCs w:val="24"/>
        </w:rPr>
        <w:t>ffect a resident’s sense of empowerment.</w:t>
      </w:r>
      <w:r w:rsidR="00D56EF9" w:rsidRPr="004F44E9">
        <w:rPr>
          <w:rFonts w:ascii="Helvetica" w:hAnsi="Helvetica" w:cs="Helvetica"/>
          <w:sz w:val="24"/>
          <w:szCs w:val="24"/>
        </w:rPr>
        <w:t xml:space="preserve">  </w:t>
      </w:r>
    </w:p>
    <w:p w14:paraId="752EED15" w14:textId="77777777" w:rsidR="00714348" w:rsidRPr="008365B8" w:rsidRDefault="00714348" w:rsidP="005845DF">
      <w:pPr>
        <w:pStyle w:val="Heading3"/>
        <w:rPr>
          <w:rFonts w:ascii="Helvetica" w:hAnsi="Helvetica" w:cs="Helvetica"/>
          <w:b/>
          <w:bCs/>
          <w:color w:val="000000" w:themeColor="text1"/>
          <w:sz w:val="16"/>
          <w:szCs w:val="16"/>
        </w:rPr>
      </w:pPr>
      <w:bookmarkStart w:id="65" w:name="_Toc80709251"/>
    </w:p>
    <w:p w14:paraId="5F9B7992" w14:textId="5D46837B" w:rsidR="00C87BA6" w:rsidRPr="005B01FE" w:rsidRDefault="00562361" w:rsidP="005845DF">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t>Barriers to Empowerment</w:t>
      </w:r>
      <w:bookmarkEnd w:id="65"/>
    </w:p>
    <w:p w14:paraId="2B18EE2A" w14:textId="4832A0A8" w:rsidR="00562361" w:rsidRPr="004F44E9" w:rsidRDefault="00562361" w:rsidP="00562361">
      <w:pPr>
        <w:jc w:val="both"/>
        <w:rPr>
          <w:rFonts w:ascii="Helvetica" w:hAnsi="Helvetica" w:cs="Helvetica"/>
          <w:sz w:val="24"/>
          <w:szCs w:val="24"/>
        </w:rPr>
      </w:pPr>
      <w:bookmarkStart w:id="66" w:name="_Hlk79224996"/>
      <w:r w:rsidRPr="004F44E9">
        <w:rPr>
          <w:rFonts w:ascii="Helvetica" w:hAnsi="Helvetica" w:cs="Helvetica"/>
          <w:sz w:val="24"/>
          <w:szCs w:val="24"/>
        </w:rPr>
        <w:t xml:space="preserve">Barriers that may influence a resident’s sense of empowerment are </w:t>
      </w:r>
      <w:r w:rsidR="00CC6881" w:rsidRPr="004F44E9">
        <w:rPr>
          <w:rFonts w:ascii="Helvetica" w:hAnsi="Helvetica" w:cs="Helvetica"/>
          <w:sz w:val="24"/>
          <w:szCs w:val="24"/>
        </w:rPr>
        <w:t>numerous.</w:t>
      </w:r>
    </w:p>
    <w:p w14:paraId="37798A77" w14:textId="296AF991" w:rsidR="00E93C0E" w:rsidRPr="004F44E9" w:rsidRDefault="00E93C0E" w:rsidP="00562361">
      <w:pPr>
        <w:spacing w:after="0"/>
        <w:jc w:val="both"/>
        <w:rPr>
          <w:rFonts w:ascii="Helvetica" w:hAnsi="Helvetica" w:cs="Helvetica"/>
          <w:sz w:val="24"/>
          <w:szCs w:val="24"/>
        </w:rPr>
      </w:pPr>
      <w:bookmarkStart w:id="67" w:name="_Hlk79225013"/>
      <w:bookmarkEnd w:id="66"/>
      <w:r w:rsidRPr="004F44E9">
        <w:rPr>
          <w:rFonts w:ascii="Helvetica" w:hAnsi="Helvetica" w:cs="Helvetica"/>
          <w:sz w:val="24"/>
          <w:szCs w:val="24"/>
        </w:rPr>
        <w:t>Residents</w:t>
      </w:r>
      <w:r w:rsidR="00562361" w:rsidRPr="004F44E9">
        <w:rPr>
          <w:rFonts w:ascii="Helvetica" w:hAnsi="Helvetica" w:cs="Helvetica"/>
          <w:sz w:val="24"/>
          <w:szCs w:val="24"/>
        </w:rPr>
        <w:t xml:space="preserve"> may</w:t>
      </w:r>
      <w:r w:rsidRPr="004F44E9">
        <w:rPr>
          <w:rFonts w:ascii="Helvetica" w:hAnsi="Helvetica" w:cs="Helvetica"/>
          <w:sz w:val="24"/>
          <w:szCs w:val="24"/>
        </w:rPr>
        <w:t>…</w:t>
      </w:r>
    </w:p>
    <w:p w14:paraId="392B5F17" w14:textId="75FF33CF"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hopeless</w:t>
      </w:r>
    </w:p>
    <w:p w14:paraId="6AC3ABE3" w14:textId="64D3F53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xperience physical, emotional, psychological, social, and/or mental challenges that make it difficult to voice concerns</w:t>
      </w:r>
    </w:p>
    <w:p w14:paraId="3AACA3B9" w14:textId="1E247DA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A</w:t>
      </w:r>
      <w:r w:rsidR="00562361" w:rsidRPr="004F44E9">
        <w:rPr>
          <w:rFonts w:ascii="Helvetica" w:hAnsi="Helvetica" w:cs="Helvetica"/>
          <w:sz w:val="24"/>
          <w:szCs w:val="24"/>
        </w:rPr>
        <w:t>ccept ongoing rights violations as a regular part of living in a nursing facility</w:t>
      </w:r>
    </w:p>
    <w:p w14:paraId="22DADD6D" w14:textId="45FF9C17"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xpress not wanting to “rock the boat”</w:t>
      </w:r>
    </w:p>
    <w:p w14:paraId="72F8DF55" w14:textId="1B8DF23B"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ear getting someone in trouble</w:t>
      </w:r>
    </w:p>
    <w:p w14:paraId="73359607" w14:textId="7514AF05"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isolated</w:t>
      </w:r>
    </w:p>
    <w:p w14:paraId="066A219D" w14:textId="55ABC581"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562361" w:rsidRPr="004F44E9">
        <w:rPr>
          <w:rFonts w:ascii="Helvetica" w:hAnsi="Helvetica" w:cs="Helvetica"/>
          <w:sz w:val="24"/>
          <w:szCs w:val="24"/>
        </w:rPr>
        <w:t>ot want to be labeled as “a troublemaker” or “difficult”</w:t>
      </w:r>
    </w:p>
    <w:p w14:paraId="11CE063E" w14:textId="3D626AB3"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7B3F8D" w:rsidRPr="004F44E9">
        <w:rPr>
          <w:rFonts w:ascii="Helvetica" w:hAnsi="Helvetica" w:cs="Helvetica"/>
          <w:sz w:val="24"/>
          <w:szCs w:val="24"/>
        </w:rPr>
        <w:t>xperience side-effects of medication that interfere with a resident’s ability to voice concerns</w:t>
      </w:r>
    </w:p>
    <w:p w14:paraId="5F16FB98" w14:textId="6BD5ADB9"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7B3F8D" w:rsidRPr="004F44E9">
        <w:rPr>
          <w:rFonts w:ascii="Helvetica" w:hAnsi="Helvetica" w:cs="Helvetica"/>
          <w:sz w:val="24"/>
          <w:szCs w:val="24"/>
        </w:rPr>
        <w:t>eel as though complaining won’t help</w:t>
      </w:r>
    </w:p>
    <w:p w14:paraId="6B282E1A" w14:textId="2F157228" w:rsidR="00F3674C" w:rsidRPr="004F44E9" w:rsidRDefault="00DC345C" w:rsidP="00F3674C">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7B3F8D" w:rsidRPr="004F44E9">
        <w:rPr>
          <w:rFonts w:ascii="Helvetica" w:hAnsi="Helvetica" w:cs="Helvetica"/>
          <w:sz w:val="24"/>
          <w:szCs w:val="24"/>
        </w:rPr>
        <w:t xml:space="preserve">ot have been educated about their rights or how to assert their rights </w:t>
      </w:r>
    </w:p>
    <w:p w14:paraId="0046782C" w14:textId="7F22D576" w:rsidR="00F3674C"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B</w:t>
      </w:r>
      <w:r w:rsidR="007B3F8D" w:rsidRPr="004F44E9">
        <w:rPr>
          <w:rFonts w:ascii="Helvetica" w:hAnsi="Helvetica" w:cs="Helvetica"/>
          <w:sz w:val="24"/>
          <w:szCs w:val="24"/>
        </w:rPr>
        <w:t>e treated differently for complaining</w:t>
      </w:r>
    </w:p>
    <w:p w14:paraId="1D4CF030" w14:textId="3A3FC5A5" w:rsidR="00E510D2"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F3674C" w:rsidRPr="004F44E9">
        <w:rPr>
          <w:rFonts w:ascii="Helvetica" w:hAnsi="Helvetica" w:cs="Helvetica"/>
          <w:sz w:val="24"/>
          <w:szCs w:val="24"/>
        </w:rPr>
        <w:t>ear retaliation</w:t>
      </w:r>
    </w:p>
    <w:p w14:paraId="6D79ACFE" w14:textId="373F4D7C" w:rsidR="002715B7" w:rsidRPr="004F44E9" w:rsidRDefault="002715B7" w:rsidP="002715B7">
      <w:pPr>
        <w:spacing w:after="0"/>
        <w:jc w:val="both"/>
        <w:rPr>
          <w:rFonts w:ascii="Helvetica" w:hAnsi="Helvetica" w:cs="Helvetica"/>
          <w:sz w:val="24"/>
          <w:szCs w:val="24"/>
        </w:rPr>
      </w:pPr>
    </w:p>
    <w:p w14:paraId="4E0BEE68" w14:textId="77777777" w:rsidR="002715B7" w:rsidRPr="004F44E9" w:rsidRDefault="002715B7" w:rsidP="002715B7">
      <w:pPr>
        <w:spacing w:after="0"/>
        <w:rPr>
          <w:rFonts w:ascii="Helvetica" w:hAnsi="Helvetica" w:cs="Helvetica"/>
          <w:sz w:val="24"/>
          <w:szCs w:val="24"/>
        </w:rPr>
      </w:pPr>
      <w:r w:rsidRPr="004F44E9">
        <w:rPr>
          <w:rFonts w:ascii="Helvetica" w:hAnsi="Helvetica" w:cs="Helvetica"/>
          <w:sz w:val="24"/>
          <w:szCs w:val="24"/>
        </w:rPr>
        <w:t>Staff may…</w:t>
      </w:r>
    </w:p>
    <w:p w14:paraId="3AC5E8B1" w14:textId="4700DEFB"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R</w:t>
      </w:r>
      <w:r w:rsidR="002715B7" w:rsidRPr="004F44E9">
        <w:rPr>
          <w:rFonts w:ascii="Helvetica" w:hAnsi="Helvetica" w:cs="Helvetica"/>
          <w:sz w:val="24"/>
          <w:szCs w:val="24"/>
        </w:rPr>
        <w:t>un resident council meetings resulting in residents not speaking out about concerns</w:t>
      </w:r>
    </w:p>
    <w:p w14:paraId="557CB121" w14:textId="5C0921CA"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N</w:t>
      </w:r>
      <w:r w:rsidR="002715B7" w:rsidRPr="004F44E9">
        <w:rPr>
          <w:rFonts w:ascii="Helvetica" w:hAnsi="Helvetica" w:cs="Helvetica"/>
          <w:sz w:val="24"/>
          <w:szCs w:val="24"/>
        </w:rPr>
        <w:t>ot have been trained on residents’ rights</w:t>
      </w:r>
    </w:p>
    <w:p w14:paraId="2BA42F3C" w14:textId="1F9F0987" w:rsidR="002715B7" w:rsidRPr="004F44E9" w:rsidRDefault="00DC345C" w:rsidP="002715B7">
      <w:pPr>
        <w:pStyle w:val="ListParagraph"/>
        <w:numPr>
          <w:ilvl w:val="0"/>
          <w:numId w:val="94"/>
        </w:numPr>
        <w:rPr>
          <w:rFonts w:ascii="Helvetica" w:hAnsi="Helvetica" w:cs="Helvetica"/>
          <w:sz w:val="24"/>
          <w:szCs w:val="24"/>
        </w:rPr>
      </w:pPr>
      <w:r>
        <w:rPr>
          <w:rFonts w:ascii="Helvetica" w:hAnsi="Helvetica" w:cs="Helvetica"/>
          <w:sz w:val="24"/>
          <w:szCs w:val="24"/>
        </w:rPr>
        <w:t>B</w:t>
      </w:r>
      <w:r w:rsidR="002715B7" w:rsidRPr="004F44E9">
        <w:rPr>
          <w:rFonts w:ascii="Helvetica" w:hAnsi="Helvetica" w:cs="Helvetica"/>
          <w:sz w:val="24"/>
          <w:szCs w:val="24"/>
        </w:rPr>
        <w:t>e ambivalent or negative when responding to residents</w:t>
      </w:r>
    </w:p>
    <w:p w14:paraId="128C517C" w14:textId="63187520" w:rsidR="002715B7" w:rsidRPr="004F44E9" w:rsidRDefault="00DC345C" w:rsidP="00851620">
      <w:pPr>
        <w:pStyle w:val="ListParagraph"/>
        <w:numPr>
          <w:ilvl w:val="0"/>
          <w:numId w:val="94"/>
        </w:numPr>
        <w:rPr>
          <w:rFonts w:ascii="Helvetica" w:hAnsi="Helvetica" w:cs="Helvetica"/>
          <w:sz w:val="24"/>
          <w:szCs w:val="24"/>
        </w:rPr>
      </w:pPr>
      <w:r>
        <w:rPr>
          <w:rFonts w:ascii="Helvetica" w:hAnsi="Helvetica" w:cs="Helvetica"/>
          <w:sz w:val="24"/>
          <w:szCs w:val="24"/>
        </w:rPr>
        <w:t>I</w:t>
      </w:r>
      <w:r w:rsidR="002715B7" w:rsidRPr="004F44E9">
        <w:rPr>
          <w:rFonts w:ascii="Helvetica" w:hAnsi="Helvetica" w:cs="Helvetica"/>
          <w:sz w:val="24"/>
          <w:szCs w:val="24"/>
        </w:rPr>
        <w:t>gnore residents completely</w:t>
      </w:r>
    </w:p>
    <w:p w14:paraId="73E6A1A3" w14:textId="49BB93C0" w:rsidR="00E93C0E" w:rsidRPr="005B01FE" w:rsidRDefault="00F42A19" w:rsidP="00F42A19">
      <w:pPr>
        <w:pStyle w:val="Heading3"/>
        <w:spacing w:after="240"/>
        <w:rPr>
          <w:rFonts w:ascii="Helvetica" w:hAnsi="Helvetica" w:cs="Helvetica"/>
          <w:b/>
          <w:bCs/>
          <w:color w:val="000000" w:themeColor="text1"/>
          <w:sz w:val="36"/>
          <w:szCs w:val="36"/>
        </w:rPr>
      </w:pPr>
      <w:bookmarkStart w:id="68" w:name="_Toc80709252"/>
      <w:bookmarkEnd w:id="67"/>
      <w:r w:rsidRPr="005B01FE">
        <w:rPr>
          <w:rFonts w:ascii="Helvetica" w:eastAsia="Times New Roman" w:hAnsi="Helvetica" w:cs="Helvetica"/>
          <w:b/>
          <w:bCs/>
          <w:noProof/>
          <w:color w:val="000000" w:themeColor="text1"/>
          <w:sz w:val="36"/>
          <w:szCs w:val="36"/>
        </w:rPr>
        <w:lastRenderedPageBreak/>
        <w:drawing>
          <wp:anchor distT="0" distB="0" distL="114300" distR="114300" simplePos="0" relativeHeight="251659776" behindDoc="1" locked="0" layoutInCell="1" allowOverlap="1" wp14:anchorId="2C14DB9C" wp14:editId="021C88FD">
            <wp:simplePos x="0" y="0"/>
            <wp:positionH relativeFrom="margin">
              <wp:align>left</wp:align>
            </wp:positionH>
            <wp:positionV relativeFrom="paragraph">
              <wp:posOffset>329565</wp:posOffset>
            </wp:positionV>
            <wp:extent cx="314325" cy="314325"/>
            <wp:effectExtent l="0" t="0" r="9525" b="0"/>
            <wp:wrapTight wrapText="bothSides">
              <wp:wrapPolygon edited="0">
                <wp:start x="1309" y="1309"/>
                <wp:lineTo x="0" y="6545"/>
                <wp:lineTo x="0" y="19636"/>
                <wp:lineTo x="20945" y="19636"/>
                <wp:lineTo x="20945" y="10473"/>
                <wp:lineTo x="17018" y="1309"/>
                <wp:lineTo x="1309" y="1309"/>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DA370F" w:rsidRPr="005B01FE">
        <w:rPr>
          <w:rFonts w:ascii="Helvetica" w:hAnsi="Helvetica" w:cs="Helvetica"/>
          <w:b/>
          <w:bCs/>
          <w:color w:val="000000" w:themeColor="text1"/>
          <w:sz w:val="36"/>
          <w:szCs w:val="36"/>
        </w:rPr>
        <w:t xml:space="preserve">Fear of </w:t>
      </w:r>
      <w:r w:rsidR="00E93C0E" w:rsidRPr="005B01FE">
        <w:rPr>
          <w:rFonts w:ascii="Helvetica" w:hAnsi="Helvetica" w:cs="Helvetica"/>
          <w:b/>
          <w:bCs/>
          <w:color w:val="000000" w:themeColor="text1"/>
          <w:sz w:val="36"/>
          <w:szCs w:val="36"/>
        </w:rPr>
        <w:t>R</w:t>
      </w:r>
      <w:r w:rsidR="00DA370F" w:rsidRPr="005B01FE">
        <w:rPr>
          <w:rFonts w:ascii="Helvetica" w:hAnsi="Helvetica" w:cs="Helvetica"/>
          <w:b/>
          <w:bCs/>
          <w:color w:val="000000" w:themeColor="text1"/>
          <w:sz w:val="36"/>
          <w:szCs w:val="36"/>
        </w:rPr>
        <w:t>etaliation</w:t>
      </w:r>
      <w:bookmarkEnd w:id="68"/>
      <w:r w:rsidR="00DA370F" w:rsidRPr="005B01FE">
        <w:rPr>
          <w:rFonts w:ascii="Helvetica" w:hAnsi="Helvetica" w:cs="Helvetica"/>
          <w:b/>
          <w:bCs/>
          <w:color w:val="000000" w:themeColor="text1"/>
          <w:sz w:val="36"/>
          <w:szCs w:val="36"/>
        </w:rPr>
        <w:t xml:space="preserve"> </w:t>
      </w:r>
    </w:p>
    <w:p w14:paraId="4DDAE629" w14:textId="0AD28817" w:rsidR="00CC6881" w:rsidRPr="004F44E9" w:rsidRDefault="00CC6881" w:rsidP="00CC6881">
      <w:pPr>
        <w:rPr>
          <w:rStyle w:val="None"/>
          <w:rFonts w:ascii="Helvetica" w:hAnsi="Helvetica" w:cs="Helvetica"/>
          <w:sz w:val="24"/>
          <w:szCs w:val="24"/>
        </w:rPr>
      </w:pPr>
      <w:bookmarkStart w:id="69" w:name="_Toc72502857"/>
      <w:bookmarkStart w:id="70" w:name="_Hlk79225270"/>
      <w:r w:rsidRPr="004F44E9">
        <w:rPr>
          <w:rStyle w:val="None"/>
          <w:rFonts w:ascii="Helvetica" w:hAnsi="Helvetica" w:cs="Helvetica"/>
          <w:sz w:val="24"/>
          <w:szCs w:val="24"/>
        </w:rPr>
        <w:t xml:space="preserve">Watch this video titled </w:t>
      </w:r>
      <w:hyperlink r:id="rId25" w:history="1">
        <w:r w:rsidRPr="005B01FE">
          <w:rPr>
            <w:rStyle w:val="Hyperlink"/>
            <w:rFonts w:ascii="Helvetica" w:hAnsi="Helvetica" w:cs="Helvetica"/>
            <w:color w:val="0000CC"/>
            <w:sz w:val="24"/>
            <w:szCs w:val="24"/>
          </w:rPr>
          <w:t>Voices Speak out Against Retaliation</w:t>
        </w:r>
        <w:bookmarkEnd w:id="69"/>
      </w:hyperlink>
      <w:r w:rsidRPr="004F44E9">
        <w:rPr>
          <w:rStyle w:val="None"/>
          <w:rFonts w:ascii="Helvetica" w:hAnsi="Helvetica" w:cs="Helvetica"/>
          <w:sz w:val="24"/>
          <w:szCs w:val="24"/>
          <w:vertAlign w:val="superscript"/>
        </w:rPr>
        <w:footnoteReference w:id="42"/>
      </w:r>
      <w:bookmarkEnd w:id="70"/>
    </w:p>
    <w:p w14:paraId="3890A032" w14:textId="77777777" w:rsidR="00CC6881" w:rsidRPr="004F44E9" w:rsidRDefault="00CC6881" w:rsidP="00CC6881">
      <w:pPr>
        <w:pStyle w:val="ListParagraph"/>
        <w:numPr>
          <w:ilvl w:val="0"/>
          <w:numId w:val="84"/>
        </w:numPr>
        <w:pBdr>
          <w:top w:val="nil"/>
          <w:left w:val="nil"/>
          <w:bottom w:val="nil"/>
          <w:right w:val="nil"/>
          <w:between w:val="nil"/>
          <w:bar w:val="nil"/>
        </w:pBdr>
        <w:spacing w:after="0"/>
        <w:jc w:val="both"/>
        <w:rPr>
          <w:rStyle w:val="None"/>
          <w:rFonts w:ascii="Helvetica" w:hAnsi="Helvetica" w:cs="Helvetica"/>
          <w:sz w:val="24"/>
          <w:szCs w:val="24"/>
        </w:rPr>
      </w:pPr>
      <w:r w:rsidRPr="004F44E9">
        <w:rPr>
          <w:rStyle w:val="None"/>
          <w:rFonts w:ascii="Helvetica" w:hAnsi="Helvetica" w:cs="Helvetica"/>
          <w:sz w:val="24"/>
          <w:szCs w:val="24"/>
        </w:rPr>
        <w:t>What reasons are given for not reporting poor treatment or problems within the facility?</w:t>
      </w:r>
    </w:p>
    <w:p w14:paraId="044E85A3" w14:textId="77777777" w:rsidR="00CC6881" w:rsidRPr="004F44E9" w:rsidRDefault="00CC6881" w:rsidP="00CC6881">
      <w:pPr>
        <w:pStyle w:val="ListParagraph"/>
        <w:pBdr>
          <w:top w:val="nil"/>
          <w:left w:val="nil"/>
          <w:bottom w:val="nil"/>
          <w:right w:val="nil"/>
          <w:between w:val="nil"/>
          <w:bar w:val="nil"/>
        </w:pBdr>
        <w:spacing w:after="0"/>
        <w:contextualSpacing w:val="0"/>
        <w:jc w:val="both"/>
        <w:rPr>
          <w:rStyle w:val="None"/>
          <w:rFonts w:ascii="Helvetica" w:hAnsi="Helvetica" w:cs="Helvetica"/>
          <w:sz w:val="24"/>
          <w:szCs w:val="24"/>
        </w:rPr>
      </w:pPr>
    </w:p>
    <w:p w14:paraId="53696EEB" w14:textId="77777777"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r w:rsidRPr="004F44E9">
        <w:rPr>
          <w:rStyle w:val="None"/>
          <w:rFonts w:ascii="Helvetica" w:hAnsi="Helvetica" w:cs="Helvetica"/>
          <w:sz w:val="24"/>
          <w:szCs w:val="24"/>
        </w:rPr>
        <w:t>What concerns or fears are brought up by the residents?</w:t>
      </w:r>
    </w:p>
    <w:p w14:paraId="04702FE5" w14:textId="77777777" w:rsidR="00CC6881" w:rsidRPr="004F44E9" w:rsidRDefault="00CC6881" w:rsidP="00CC6881">
      <w:pPr>
        <w:spacing w:after="0"/>
        <w:jc w:val="both"/>
        <w:rPr>
          <w:rStyle w:val="None"/>
          <w:rFonts w:ascii="Helvetica" w:hAnsi="Helvetica" w:cs="Helvetica"/>
          <w:i/>
          <w:iCs/>
          <w:color w:val="0070C0"/>
          <w:sz w:val="24"/>
          <w:szCs w:val="24"/>
          <w:u w:color="0070C0"/>
        </w:rPr>
      </w:pPr>
    </w:p>
    <w:p w14:paraId="5EEA248E" w14:textId="77777777" w:rsidR="00CC6881" w:rsidRPr="004F44E9" w:rsidRDefault="00CC6881" w:rsidP="00CC6881">
      <w:pPr>
        <w:pStyle w:val="ListParagraph"/>
        <w:numPr>
          <w:ilvl w:val="0"/>
          <w:numId w:val="84"/>
        </w:numPr>
        <w:jc w:val="both"/>
        <w:rPr>
          <w:rStyle w:val="None"/>
          <w:rFonts w:ascii="Helvetica" w:hAnsi="Helvetica" w:cs="Helvetica"/>
          <w:sz w:val="24"/>
          <w:szCs w:val="24"/>
        </w:rPr>
      </w:pPr>
      <w:r w:rsidRPr="004F44E9">
        <w:rPr>
          <w:rStyle w:val="None"/>
          <w:rFonts w:ascii="Helvetica" w:hAnsi="Helvetica" w:cs="Helvetica"/>
          <w:sz w:val="24"/>
          <w:szCs w:val="24"/>
        </w:rPr>
        <w:t>What examples of retaliation did you hear from the video?</w:t>
      </w:r>
    </w:p>
    <w:p w14:paraId="45FE8654" w14:textId="77777777" w:rsidR="00CC6881" w:rsidRPr="004F44E9" w:rsidRDefault="00CC6881" w:rsidP="00CC6881">
      <w:pPr>
        <w:pStyle w:val="ListParagraph"/>
        <w:rPr>
          <w:rStyle w:val="None"/>
          <w:rFonts w:ascii="Helvetica" w:hAnsi="Helvetica" w:cs="Helvetica"/>
          <w:i/>
          <w:iCs/>
          <w:color w:val="0070C0"/>
          <w:sz w:val="24"/>
          <w:szCs w:val="24"/>
          <w:u w:color="0070C0"/>
        </w:rPr>
      </w:pPr>
    </w:p>
    <w:p w14:paraId="50742CD1" w14:textId="0FC11620"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bookmarkStart w:id="71" w:name="_Hlk62408730"/>
      <w:r w:rsidRPr="004F44E9">
        <w:rPr>
          <w:rStyle w:val="None"/>
          <w:rFonts w:ascii="Helvetica" w:hAnsi="Helvetica" w:cs="Helvetica"/>
          <w:sz w:val="24"/>
          <w:szCs w:val="24"/>
        </w:rPr>
        <w:t>What examples to overcome the fear of retaliation are discussed in the video?</w:t>
      </w:r>
    </w:p>
    <w:bookmarkEnd w:id="71"/>
    <w:p w14:paraId="3DF51CEC" w14:textId="77777777" w:rsidR="00B25CB0" w:rsidRDefault="00B25CB0" w:rsidP="009A5845">
      <w:pPr>
        <w:jc w:val="both"/>
        <w:rPr>
          <w:rFonts w:ascii="Helvetica" w:hAnsi="Helvetica" w:cs="Helvetica"/>
          <w:sz w:val="24"/>
          <w:szCs w:val="24"/>
        </w:rPr>
      </w:pPr>
    </w:p>
    <w:p w14:paraId="5D771041" w14:textId="32FD6414" w:rsidR="009A5845" w:rsidRPr="004F44E9" w:rsidRDefault="00871B94" w:rsidP="009A5845">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g">
            <w:drawing>
              <wp:anchor distT="91440" distB="91440" distL="182880" distR="182880" simplePos="0" relativeHeight="251661824" behindDoc="0" locked="0" layoutInCell="1" allowOverlap="1" wp14:anchorId="4D87C3EE" wp14:editId="087F5BEC">
                <wp:simplePos x="0" y="0"/>
                <wp:positionH relativeFrom="margin">
                  <wp:align>right</wp:align>
                </wp:positionH>
                <wp:positionV relativeFrom="margin">
                  <wp:align>top</wp:align>
                </wp:positionV>
                <wp:extent cx="2065655" cy="200723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065655" cy="2007235"/>
                          <a:chOff x="0" y="0"/>
                          <a:chExt cx="3798451" cy="2257425"/>
                        </a:xfrm>
                        <a:solidFill>
                          <a:srgbClr val="4F81BD">
                            <a:lumMod val="20000"/>
                            <a:lumOff val="80000"/>
                          </a:srgbClr>
                        </a:solidFill>
                      </wpg:grpSpPr>
                      <wps:wsp>
                        <wps:cNvPr id="14" name="Rectangle 14"/>
                        <wps:cNvSpPr/>
                        <wps:spPr>
                          <a:xfrm>
                            <a:off x="0" y="0"/>
                            <a:ext cx="3797935" cy="2257425"/>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3"/>
                        <wpg:cNvGrpSpPr>
                          <a:grpSpLocks noChangeAspect="1"/>
                        </wpg:cNvGrpSpPr>
                        <wpg:grpSpPr>
                          <a:xfrm>
                            <a:off x="2028825" y="304800"/>
                            <a:ext cx="1769626" cy="1842672"/>
                            <a:chOff x="-7127" y="0"/>
                            <a:chExt cx="1332690" cy="1370013"/>
                          </a:xfrm>
                          <a:grpFill/>
                        </wpg:grpSpPr>
                        <wps:wsp>
                          <wps:cNvPr id="16"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17"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19"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21"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22"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23" name="Text Box 23"/>
                        <wps:cNvSpPr txBox="1"/>
                        <wps:spPr>
                          <a:xfrm>
                            <a:off x="81737" y="144421"/>
                            <a:ext cx="3658240" cy="2039231"/>
                          </a:xfrm>
                          <a:prstGeom prst="rect">
                            <a:avLst/>
                          </a:prstGeom>
                          <a:grpFill/>
                          <a:ln w="6350">
                            <a:noFill/>
                          </a:ln>
                          <a:effectLst/>
                        </wps:spPr>
                        <wps:txbx>
                          <w:txbxContent>
                            <w:p w14:paraId="7D7A9167" w14:textId="77777777" w:rsidR="00FE121F" w:rsidRPr="005B01FE" w:rsidRDefault="00FE121F"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FE121F" w:rsidRPr="005B01FE" w:rsidRDefault="00FE121F"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7C3EE" id="Group 13" o:spid="_x0000_s1045" style="position:absolute;left:0;text-align:left;margin-left:111.45pt;margin-top:0;width:162.65pt;height:158.05pt;z-index:251661824;mso-wrap-distance-left:14.4pt;mso-wrap-distance-top:7.2pt;mso-wrap-distance-right:14.4pt;mso-wrap-distance-bottom:7.2pt;mso-position-horizontal:right;mso-position-horizontal-relative:margin;mso-position-vertical:top;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">
                <v:rect id="Rectangle 14" o:spid="_x0000_s1046"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id="Group 3" o:spid="_x0000_s1047"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reeform 80" o:spid="_x0000_s1048"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" path="m,545r,l540,r4,5l,545xe" filled="f" stroked="f">
                    <v:path arrowok="t" o:connecttype="custom" o:connectlocs="0,865188;0,865188;857250,0;863600,7938;0,865188" o:connectangles="0,0,0,0,0"/>
                  </v:shape>
                  <v:shape id="Freeform 81" o:spid="_x0000_s1049"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" path="m,679r,l679,r4,l,679xe" filled="f" stroked="f">
                    <v:path arrowok="t" o:connecttype="custom" o:connectlocs="0,1077913;0,1077913;1077913,0;1084263,0;0,1077913" o:connectangles="0,0,0,0,0"/>
                  </v:shape>
                  <v:shape id="Freeform 82" o:spid="_x0000_s105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" path="m4,669r-4,l669,r4,l4,669xe" filled="f" stroked="f">
                    <v:path arrowok="t" o:connecttype="custom" o:connectlocs="6350,1062038;0,1062038;1062038,0;1068388,0;6350,1062038" o:connectangles="0,0,0,0,0"/>
                  </v:shape>
                  <v:shape id="Freeform 83" o:spid="_x0000_s105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" path="m5,600l,595,596,r4,5l5,600xe" filled="f" stroked="f">
                    <v:path arrowok="t" o:connecttype="custom" o:connectlocs="7938,952500;0,944563;946150,0;952500,7938;7938,952500" o:connectangles="0,0,0,0,0"/>
                  </v:shape>
                  <v:shape id="Freeform 84" o:spid="_x0000_s1052"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" path="m5,831r-5,l831,r4,l5,831xe" filled="f" stroked="f">
                    <v:path arrowok="t" o:connecttype="custom" o:connectlocs="7938,1319213;0,1319213;1319214,0;1325564,0;7938,1319213" o:connectangles="0,0,0,0,0"/>
                  </v:shape>
                </v:group>
                <v:shape id="Text Box 23" o:spid="_x0000_s1053" type="#_x0000_t202" style="position:absolute;left:817;top:1444;width:36582;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7D7A9167" w14:textId="77777777" w:rsidR="00FE121F" w:rsidRPr="005B01FE" w:rsidRDefault="00FE121F"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FE121F" w:rsidRPr="005B01FE" w:rsidRDefault="00FE121F"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v:textbox>
                </v:shape>
                <w10:wrap type="square" anchorx="margin" anchory="margin"/>
              </v:group>
            </w:pict>
          </mc:Fallback>
        </mc:AlternateContent>
      </w:r>
      <w:r w:rsidR="00F3674C" w:rsidRPr="004F44E9">
        <w:rPr>
          <w:rFonts w:ascii="Helvetica" w:hAnsi="Helvetica" w:cs="Helvetica"/>
          <w:sz w:val="24"/>
          <w:szCs w:val="24"/>
        </w:rPr>
        <w:t>Retaliation</w:t>
      </w:r>
      <w:r w:rsidR="00E93C0E" w:rsidRPr="004F44E9">
        <w:rPr>
          <w:rFonts w:ascii="Helvetica" w:hAnsi="Helvetica" w:cs="Helvetica"/>
          <w:sz w:val="24"/>
          <w:szCs w:val="24"/>
        </w:rPr>
        <w:t xml:space="preserve"> </w:t>
      </w:r>
      <w:r w:rsidR="00DA370F" w:rsidRPr="004F44E9">
        <w:rPr>
          <w:rFonts w:ascii="Helvetica" w:hAnsi="Helvetica" w:cs="Helvetica"/>
          <w:sz w:val="24"/>
          <w:szCs w:val="24"/>
        </w:rPr>
        <w:t xml:space="preserve">is one of the most common reasons expressed by residents for not seeking resolution to their concern.  </w:t>
      </w:r>
      <w:r w:rsidR="00F3674C" w:rsidRPr="004F44E9">
        <w:rPr>
          <w:rFonts w:ascii="Helvetica" w:hAnsi="Helvetica" w:cs="Helvetica"/>
          <w:sz w:val="24"/>
          <w:szCs w:val="24"/>
        </w:rPr>
        <w:t xml:space="preserve">It </w:t>
      </w:r>
      <w:r w:rsidR="00DA370F" w:rsidRPr="004F44E9">
        <w:rPr>
          <w:rFonts w:ascii="Helvetica" w:hAnsi="Helvetica" w:cs="Helvetica"/>
          <w:sz w:val="24"/>
          <w:szCs w:val="24"/>
        </w:rPr>
        <w:t>may be real or perceived, but in either situation, it is frightening to residents.  When instances of retaliation occur, they can range from</w:t>
      </w:r>
      <w:r w:rsidR="009A5845" w:rsidRPr="004F44E9">
        <w:rPr>
          <w:rFonts w:ascii="Helvetica" w:hAnsi="Helvetica" w:cs="Helvetica"/>
          <w:sz w:val="24"/>
          <w:szCs w:val="24"/>
        </w:rPr>
        <w:t xml:space="preserve"> subtle </w:t>
      </w:r>
      <w:r w:rsidR="00DA370F" w:rsidRPr="004F44E9">
        <w:rPr>
          <w:rFonts w:ascii="Helvetica" w:hAnsi="Helvetica" w:cs="Helvetica"/>
          <w:sz w:val="24"/>
          <w:szCs w:val="24"/>
        </w:rPr>
        <w:t xml:space="preserve">to </w:t>
      </w:r>
      <w:r w:rsidR="00E510D2" w:rsidRPr="004F44E9">
        <w:rPr>
          <w:rFonts w:ascii="Helvetica" w:hAnsi="Helvetica" w:cs="Helvetica"/>
          <w:sz w:val="24"/>
          <w:szCs w:val="24"/>
        </w:rPr>
        <w:t>obvious</w:t>
      </w:r>
      <w:r w:rsidR="009A5845" w:rsidRPr="004F44E9">
        <w:rPr>
          <w:rFonts w:ascii="Helvetica" w:hAnsi="Helvetica" w:cs="Helvetica"/>
          <w:sz w:val="24"/>
          <w:szCs w:val="24"/>
        </w:rPr>
        <w:t xml:space="preserve">.  </w:t>
      </w:r>
    </w:p>
    <w:p w14:paraId="3BB77B75" w14:textId="77777777" w:rsidR="009A5845" w:rsidRPr="004F44E9" w:rsidRDefault="009A5845" w:rsidP="009A5845">
      <w:pPr>
        <w:spacing w:after="0"/>
        <w:jc w:val="both"/>
        <w:rPr>
          <w:rFonts w:ascii="Helvetica" w:hAnsi="Helvetica" w:cs="Helvetica"/>
          <w:sz w:val="24"/>
          <w:szCs w:val="24"/>
        </w:rPr>
      </w:pPr>
      <w:r w:rsidRPr="004F44E9">
        <w:rPr>
          <w:rFonts w:ascii="Helvetica" w:hAnsi="Helvetica" w:cs="Helvetica"/>
          <w:sz w:val="24"/>
          <w:szCs w:val="24"/>
        </w:rPr>
        <w:t>Subtle instances of retaliation include but are not limited to:</w:t>
      </w:r>
    </w:p>
    <w:p w14:paraId="09081C49" w14:textId="542B5E4F"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C</w:t>
      </w:r>
      <w:r w:rsidR="009A5845" w:rsidRPr="004F44E9">
        <w:rPr>
          <w:rFonts w:ascii="Helvetica" w:hAnsi="Helvetica" w:cs="Helvetica"/>
          <w:sz w:val="24"/>
          <w:szCs w:val="24"/>
        </w:rPr>
        <w:t>all lights not answered or are delayed in being answered</w:t>
      </w:r>
    </w:p>
    <w:p w14:paraId="1731DBC3" w14:textId="41FD9801"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S</w:t>
      </w:r>
      <w:r w:rsidR="009A5845" w:rsidRPr="004F44E9">
        <w:rPr>
          <w:rFonts w:ascii="Helvetica" w:hAnsi="Helvetica" w:cs="Helvetica"/>
          <w:sz w:val="24"/>
          <w:szCs w:val="24"/>
        </w:rPr>
        <w:t>taff ignoring resident requests for help</w:t>
      </w:r>
    </w:p>
    <w:p w14:paraId="6EC88700" w14:textId="35A39DEA"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N</w:t>
      </w:r>
      <w:r w:rsidR="009A5845" w:rsidRPr="004F44E9">
        <w:rPr>
          <w:rFonts w:ascii="Helvetica" w:hAnsi="Helvetica" w:cs="Helvetica"/>
          <w:sz w:val="24"/>
          <w:szCs w:val="24"/>
        </w:rPr>
        <w:t>urses withholding pain medication or late when distributing medication</w:t>
      </w:r>
    </w:p>
    <w:p w14:paraId="1DF00FED" w14:textId="19721B0E" w:rsidR="009A5845" w:rsidRPr="004F44E9" w:rsidRDefault="007E3DF9" w:rsidP="009A5845">
      <w:pPr>
        <w:spacing w:after="0"/>
        <w:jc w:val="both"/>
        <w:rPr>
          <w:rFonts w:ascii="Helvetica" w:hAnsi="Helvetica" w:cs="Helvetica"/>
          <w:sz w:val="24"/>
          <w:szCs w:val="24"/>
        </w:rPr>
      </w:pPr>
      <w:r w:rsidRPr="004F44E9">
        <w:rPr>
          <w:rFonts w:ascii="Helvetica" w:hAnsi="Helvetica" w:cs="Helvetica"/>
          <w:sz w:val="24"/>
          <w:szCs w:val="24"/>
        </w:rPr>
        <w:t xml:space="preserve">Obvious </w:t>
      </w:r>
      <w:r w:rsidR="009A5845" w:rsidRPr="004F44E9">
        <w:rPr>
          <w:rFonts w:ascii="Helvetica" w:hAnsi="Helvetica" w:cs="Helvetica"/>
          <w:sz w:val="24"/>
          <w:szCs w:val="24"/>
        </w:rPr>
        <w:t>instances of retaliation include but are not limited to:</w:t>
      </w:r>
    </w:p>
    <w:p w14:paraId="1D9FB391" w14:textId="71E6C497"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R</w:t>
      </w:r>
      <w:r w:rsidR="009A5845" w:rsidRPr="004F44E9">
        <w:rPr>
          <w:rFonts w:ascii="Helvetica" w:hAnsi="Helvetica" w:cs="Helvetica"/>
          <w:sz w:val="24"/>
          <w:szCs w:val="24"/>
        </w:rPr>
        <w:t>ough care</w:t>
      </w:r>
    </w:p>
    <w:p w14:paraId="12B88B8F" w14:textId="4FC48681"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A</w:t>
      </w:r>
      <w:r w:rsidR="009A5845" w:rsidRPr="004F44E9">
        <w:rPr>
          <w:rFonts w:ascii="Helvetica" w:hAnsi="Helvetica" w:cs="Helvetica"/>
          <w:sz w:val="24"/>
          <w:szCs w:val="24"/>
        </w:rPr>
        <w:t>busive treatment</w:t>
      </w:r>
    </w:p>
    <w:p w14:paraId="4CCEA42C" w14:textId="0E38C43F"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E</w:t>
      </w:r>
      <w:r w:rsidR="009A5845" w:rsidRPr="004F44E9">
        <w:rPr>
          <w:rFonts w:ascii="Helvetica" w:hAnsi="Helvetica" w:cs="Helvetica"/>
          <w:sz w:val="24"/>
          <w:szCs w:val="24"/>
        </w:rPr>
        <w:t>viction or attempted eviction</w:t>
      </w:r>
    </w:p>
    <w:p w14:paraId="2E7D00CE" w14:textId="187A704B"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W</w:t>
      </w:r>
      <w:r w:rsidR="009A5845" w:rsidRPr="004F44E9">
        <w:rPr>
          <w:rFonts w:ascii="Helvetica" w:hAnsi="Helvetica" w:cs="Helvetica"/>
          <w:sz w:val="24"/>
          <w:szCs w:val="24"/>
        </w:rPr>
        <w:t>ithholding food and water</w:t>
      </w:r>
    </w:p>
    <w:p w14:paraId="5C51C60C" w14:textId="77777777" w:rsidR="006C0FA2" w:rsidRPr="005B01FE" w:rsidRDefault="006C0FA2" w:rsidP="006C0FA2">
      <w:pPr>
        <w:pStyle w:val="Heading2"/>
        <w:jc w:val="both"/>
        <w:rPr>
          <w:rFonts w:ascii="Helvetica" w:eastAsia="Times New Roman" w:hAnsi="Helvetica" w:cs="Helvetica"/>
          <w:b/>
          <w:bCs/>
          <w:color w:val="000000" w:themeColor="text1"/>
        </w:rPr>
      </w:pPr>
      <w:bookmarkStart w:id="72" w:name="_Toc66263639"/>
      <w:r w:rsidRPr="005B01FE">
        <w:rPr>
          <w:rFonts w:ascii="Helvetica" w:eastAsia="Times New Roman" w:hAnsi="Helvetica" w:cs="Helvetica"/>
          <w:b/>
          <w:bCs/>
          <w:color w:val="000000" w:themeColor="text1"/>
        </w:rPr>
        <w:t>Partnering with Residents for Self-Advocacy</w:t>
      </w:r>
      <w:bookmarkEnd w:id="72"/>
    </w:p>
    <w:p w14:paraId="35E266DC" w14:textId="59FCC2EF"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 xml:space="preserve">Representatives all have one thing in common: they want to help residents.  Often the first thought that comes to mind is to </w:t>
      </w:r>
      <w:proofErr w:type="gramStart"/>
      <w:r w:rsidRPr="004F44E9">
        <w:rPr>
          <w:rFonts w:ascii="Helvetica" w:hAnsi="Helvetica" w:cs="Helvetica"/>
          <w:i/>
          <w:iCs/>
          <w:sz w:val="24"/>
          <w:szCs w:val="24"/>
        </w:rPr>
        <w:t>take action</w:t>
      </w:r>
      <w:proofErr w:type="gramEnd"/>
      <w:r w:rsidRPr="004F44E9">
        <w:rPr>
          <w:rFonts w:ascii="Helvetica" w:hAnsi="Helvetica" w:cs="Helvetica"/>
          <w:i/>
          <w:iCs/>
          <w:sz w:val="24"/>
          <w:szCs w:val="24"/>
        </w:rPr>
        <w:t xml:space="preserve"> for them</w:t>
      </w:r>
      <w:r w:rsidRPr="004F44E9">
        <w:rPr>
          <w:rFonts w:ascii="Helvetica" w:hAnsi="Helvetica" w:cs="Helvetica"/>
          <w:sz w:val="24"/>
          <w:szCs w:val="24"/>
        </w:rPr>
        <w:t xml:space="preserve">, but that is not empowering.  The Ombudsmen program plays an important role in helping people restore their own sense of </w:t>
      </w:r>
      <w:r w:rsidR="00A36E95" w:rsidRPr="004F44E9">
        <w:rPr>
          <w:rFonts w:ascii="Helvetica" w:hAnsi="Helvetica" w:cs="Helvetica"/>
          <w:sz w:val="24"/>
          <w:szCs w:val="24"/>
        </w:rPr>
        <w:t>self</w:t>
      </w:r>
      <w:r w:rsidRPr="004F44E9">
        <w:rPr>
          <w:rFonts w:ascii="Helvetica" w:hAnsi="Helvetica" w:cs="Helvetica"/>
          <w:sz w:val="24"/>
          <w:szCs w:val="24"/>
        </w:rPr>
        <w:t xml:space="preserve"> and regain their personal power and voice.  Residents who have always </w:t>
      </w:r>
      <w:r w:rsidR="00E459CC">
        <w:rPr>
          <w:rFonts w:ascii="Helvetica" w:hAnsi="Helvetica" w:cs="Helvetica"/>
          <w:sz w:val="24"/>
          <w:szCs w:val="24"/>
        </w:rPr>
        <w:t>found</w:t>
      </w:r>
      <w:r w:rsidR="00E459CC" w:rsidRPr="004F44E9">
        <w:rPr>
          <w:rFonts w:ascii="Helvetica" w:hAnsi="Helvetica" w:cs="Helvetica"/>
          <w:sz w:val="24"/>
          <w:szCs w:val="24"/>
        </w:rPr>
        <w:t xml:space="preserve"> </w:t>
      </w:r>
      <w:r w:rsidRPr="004F44E9">
        <w:rPr>
          <w:rFonts w:ascii="Helvetica" w:hAnsi="Helvetica" w:cs="Helvetica"/>
          <w:sz w:val="24"/>
          <w:szCs w:val="24"/>
        </w:rPr>
        <w:t>it easy to speak up may merely need to be pointed in the right direction and be given a little assurance that they are within their rights.</w:t>
      </w:r>
      <w:r w:rsidR="009A5E4E">
        <w:rPr>
          <w:rFonts w:ascii="Helvetica" w:hAnsi="Helvetica" w:cs="Helvetica"/>
          <w:sz w:val="24"/>
          <w:szCs w:val="24"/>
        </w:rPr>
        <w:t xml:space="preserve"> </w:t>
      </w:r>
      <w:r w:rsidRPr="004F44E9">
        <w:rPr>
          <w:rFonts w:ascii="Helvetica" w:hAnsi="Helvetica" w:cs="Helvetica"/>
          <w:sz w:val="24"/>
          <w:szCs w:val="24"/>
        </w:rPr>
        <w:t xml:space="preserve">Others may need a lot more encouragement; they may need you to go for them or with them.  </w:t>
      </w:r>
    </w:p>
    <w:p w14:paraId="4990C683" w14:textId="059967AA"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lastRenderedPageBreak/>
        <w:t>The first step in this process of empowering residents is simply to have genuine</w:t>
      </w:r>
      <w:r w:rsidR="00526FD3" w:rsidRPr="004F44E9">
        <w:rPr>
          <w:rFonts w:ascii="Helvetica" w:hAnsi="Helvetica" w:cs="Helvetica"/>
          <w:sz w:val="24"/>
          <w:szCs w:val="24"/>
        </w:rPr>
        <w:t>,</w:t>
      </w:r>
      <w:r w:rsidRPr="004F44E9">
        <w:rPr>
          <w:rFonts w:ascii="Helvetica" w:hAnsi="Helvetica" w:cs="Helvetica"/>
          <w:sz w:val="24"/>
          <w:szCs w:val="24"/>
        </w:rPr>
        <w:t xml:space="preserve"> meaningful connection with residents, to get to know them as individuals.  </w:t>
      </w:r>
      <w:r w:rsidR="008745D3" w:rsidRPr="004F44E9">
        <w:rPr>
          <w:rFonts w:ascii="Helvetica" w:hAnsi="Helvetica" w:cs="Helvetica"/>
          <w:sz w:val="24"/>
          <w:szCs w:val="24"/>
        </w:rPr>
        <w:t xml:space="preserve"> </w:t>
      </w:r>
      <w:r w:rsidRPr="004F44E9">
        <w:rPr>
          <w:rFonts w:ascii="Helvetica" w:hAnsi="Helvetica" w:cs="Helvetica"/>
          <w:sz w:val="24"/>
          <w:szCs w:val="24"/>
        </w:rPr>
        <w:t>Start by listening to the resident’s concerns, their ideas about resolving their concerns</w:t>
      </w:r>
      <w:r w:rsidR="008745D3" w:rsidRPr="004F44E9">
        <w:rPr>
          <w:rFonts w:ascii="Helvetica" w:hAnsi="Helvetica" w:cs="Helvetica"/>
          <w:sz w:val="24"/>
          <w:szCs w:val="24"/>
        </w:rPr>
        <w:t>,</w:t>
      </w:r>
      <w:r w:rsidRPr="004F44E9">
        <w:rPr>
          <w:rFonts w:ascii="Helvetica" w:hAnsi="Helvetica" w:cs="Helvetica"/>
          <w:sz w:val="24"/>
          <w:szCs w:val="24"/>
        </w:rPr>
        <w:t xml:space="preserve"> and the actions they have already taken to address the problem.  Listening to the resident shows them that their thoughts and feelings are important.  </w:t>
      </w:r>
    </w:p>
    <w:p w14:paraId="521C5918" w14:textId="1B48EF1B" w:rsidR="006C0FA2" w:rsidRPr="004F44E9" w:rsidRDefault="006C0FA2" w:rsidP="006C0FA2">
      <w:pPr>
        <w:spacing w:after="0"/>
        <w:jc w:val="both"/>
        <w:rPr>
          <w:rFonts w:ascii="Helvetica" w:hAnsi="Helvetica" w:cs="Helvetica"/>
          <w:sz w:val="24"/>
          <w:szCs w:val="24"/>
        </w:rPr>
      </w:pPr>
      <w:r w:rsidRPr="004F44E9">
        <w:rPr>
          <w:rFonts w:ascii="Helvetica" w:hAnsi="Helvetica" w:cs="Helvetica"/>
          <w:sz w:val="24"/>
          <w:szCs w:val="24"/>
        </w:rPr>
        <w:t>Some steps to take to encourage empowerment for self-advocacy include but are not limited to:</w:t>
      </w:r>
    </w:p>
    <w:p w14:paraId="2492CED4" w14:textId="615B81C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ducating residents about their rights, including their right to present grievances without fear of retaliation</w:t>
      </w:r>
    </w:p>
    <w:p w14:paraId="2F155E14" w14:textId="40118968"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ducating staff about resident</w:t>
      </w:r>
      <w:r w:rsidR="00E459CC">
        <w:rPr>
          <w:rFonts w:ascii="Helvetica" w:hAnsi="Helvetica" w:cs="Helvetica"/>
          <w:sz w:val="24"/>
          <w:szCs w:val="24"/>
        </w:rPr>
        <w:t>s</w:t>
      </w:r>
      <w:r w:rsidR="00B25CB0">
        <w:rPr>
          <w:rFonts w:ascii="Helvetica" w:hAnsi="Helvetica" w:cs="Helvetica"/>
          <w:sz w:val="24"/>
          <w:szCs w:val="24"/>
        </w:rPr>
        <w:t>’</w:t>
      </w:r>
      <w:r w:rsidR="006C0FA2" w:rsidRPr="004F44E9">
        <w:rPr>
          <w:rFonts w:ascii="Helvetica" w:hAnsi="Helvetica" w:cs="Helvetica"/>
          <w:sz w:val="24"/>
          <w:szCs w:val="24"/>
        </w:rPr>
        <w:t xml:space="preserve"> rights</w:t>
      </w:r>
    </w:p>
    <w:p w14:paraId="61C6EE8B" w14:textId="4A3FE1F2"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care plan meeting (discussed later in this Module)</w:t>
      </w:r>
    </w:p>
    <w:p w14:paraId="27BA3D10" w14:textId="30277A9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Resident Council meetings (discussed later in this Module)</w:t>
      </w:r>
    </w:p>
    <w:p w14:paraId="2EC55E3D" w14:textId="7C4134C6"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T</w:t>
      </w:r>
      <w:r w:rsidR="006C0FA2" w:rsidRPr="004F44E9">
        <w:rPr>
          <w:rFonts w:ascii="Helvetica" w:hAnsi="Helvetica" w:cs="Helvetica"/>
          <w:sz w:val="24"/>
          <w:szCs w:val="24"/>
        </w:rPr>
        <w:t>alking about which staff member may most effectively address the problem</w:t>
      </w:r>
    </w:p>
    <w:p w14:paraId="64BD1250" w14:textId="10519097"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xplaining how to file a complaint with the state agency responsible for investigation</w:t>
      </w:r>
      <w:r w:rsidR="00041414" w:rsidRPr="004F44E9">
        <w:rPr>
          <w:rFonts w:ascii="Helvetica" w:hAnsi="Helvetica" w:cs="Helvetica"/>
          <w:sz w:val="24"/>
          <w:szCs w:val="24"/>
        </w:rPr>
        <w:t>s in</w:t>
      </w:r>
      <w:r w:rsidR="006C0FA2" w:rsidRPr="004F44E9">
        <w:rPr>
          <w:rFonts w:ascii="Helvetica" w:hAnsi="Helvetica" w:cs="Helvetica"/>
          <w:sz w:val="24"/>
          <w:szCs w:val="24"/>
        </w:rPr>
        <w:t xml:space="preserve"> long-term care facilities, and the pros and cons of doing so</w:t>
      </w:r>
    </w:p>
    <w:p w14:paraId="44748431" w14:textId="169727AE"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When talking to a resident about their concerns, suggest the resident meet with the staff person whom you both have identified as the person most likely to help resolve the problem.  When you make this suggestion, it may be helpful to offer to attend the meeting with the resident.</w:t>
      </w:r>
      <w:r w:rsidR="009A5E4E">
        <w:rPr>
          <w:rFonts w:ascii="Helvetica" w:hAnsi="Helvetica" w:cs="Helvetica"/>
          <w:sz w:val="24"/>
          <w:szCs w:val="24"/>
        </w:rPr>
        <w:t xml:space="preserve"> </w:t>
      </w:r>
      <w:r w:rsidRPr="004F44E9">
        <w:rPr>
          <w:rFonts w:ascii="Helvetica" w:hAnsi="Helvetica" w:cs="Helvetica"/>
          <w:sz w:val="24"/>
          <w:szCs w:val="24"/>
        </w:rPr>
        <w:t>The Ombudsman program’s presence may increase the resident’s confidence that their concern will be heard and resolved.</w:t>
      </w:r>
    </w:p>
    <w:p w14:paraId="450032AD" w14:textId="2B4FAE1D"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If you attend a meeting with the resident and the staff member, make sure you and the resident have a clear understanding of what will be discussed and who will take the lead in the discussion. Always go with the resident’s preference. Talk to the resident about their desired outcome of the discussion so you understand their goal of the meeting.  Remember you are there to promote resident empowerment and advocate for resident rights, not to bring the resident in line with the facility’s preferences.</w:t>
      </w:r>
    </w:p>
    <w:p w14:paraId="5BF4279D" w14:textId="25A29B9D" w:rsidR="006C0FA2" w:rsidRPr="00BB3551" w:rsidRDefault="006C0FA2" w:rsidP="006C0FA2">
      <w:pPr>
        <w:jc w:val="both"/>
        <w:rPr>
          <w:rFonts w:ascii="Helvetica" w:hAnsi="Helvetica" w:cs="Helvetica"/>
          <w:sz w:val="24"/>
          <w:szCs w:val="24"/>
        </w:rPr>
      </w:pPr>
      <w:r w:rsidRPr="004F44E9">
        <w:rPr>
          <w:rFonts w:ascii="Helvetica" w:hAnsi="Helvetica" w:cs="Helvetica"/>
          <w:sz w:val="24"/>
          <w:szCs w:val="24"/>
        </w:rPr>
        <w:t xml:space="preserve">Encourage family members and friends of residents to speak out when they have concerns. Often, the Ombudsman program works with the resident representative when the resident is unable to communicate informed consent.  When working with the resident representative, it is equally </w:t>
      </w:r>
      <w:r w:rsidR="00796C82" w:rsidRPr="004F44E9">
        <w:rPr>
          <w:rFonts w:ascii="Helvetica" w:hAnsi="Helvetica" w:cs="Helvetica"/>
          <w:sz w:val="24"/>
          <w:szCs w:val="24"/>
        </w:rPr>
        <w:t>important to</w:t>
      </w:r>
      <w:r w:rsidRPr="004F44E9">
        <w:rPr>
          <w:rFonts w:ascii="Helvetica" w:hAnsi="Helvetica" w:cs="Helvetica"/>
          <w:sz w:val="24"/>
          <w:szCs w:val="24"/>
        </w:rPr>
        <w:t xml:space="preserve"> use empowerment strategies as a tool to resolve concerns. </w:t>
      </w:r>
    </w:p>
    <w:p w14:paraId="0922CE06" w14:textId="38B8903F" w:rsidR="00A338CD" w:rsidRPr="00BE5E3D" w:rsidRDefault="00BB3551" w:rsidP="00872914">
      <w:pPr>
        <w:rPr>
          <w:rFonts w:ascii="Helvetica" w:eastAsia="Calibri" w:hAnsi="Helvetica" w:cs="Helvetica"/>
          <w:sz w:val="24"/>
          <w:szCs w:val="24"/>
          <w:u w:color="000000"/>
          <w:bdr w:val="nil"/>
        </w:rPr>
      </w:pPr>
      <w:r w:rsidRPr="004F44E9">
        <w:rPr>
          <w:rFonts w:ascii="Helvetica" w:eastAsia="Times New Roman" w:hAnsi="Helvetica" w:cs="Helvetica"/>
          <w:noProof/>
          <w:sz w:val="24"/>
          <w:szCs w:val="24"/>
        </w:rPr>
        <w:drawing>
          <wp:anchor distT="0" distB="0" distL="114300" distR="114300" simplePos="0" relativeHeight="251647488" behindDoc="1" locked="0" layoutInCell="1" allowOverlap="1" wp14:anchorId="5991FA76" wp14:editId="6BA45B4A">
            <wp:simplePos x="0" y="0"/>
            <wp:positionH relativeFrom="margin">
              <wp:posOffset>44878</wp:posOffset>
            </wp:positionH>
            <wp:positionV relativeFrom="paragraph">
              <wp:posOffset>9213</wp:posOffset>
            </wp:positionV>
            <wp:extent cx="412750" cy="412750"/>
            <wp:effectExtent l="0" t="0" r="6350" b="0"/>
            <wp:wrapTight wrapText="bothSides">
              <wp:wrapPolygon edited="0">
                <wp:start x="2991" y="1994"/>
                <wp:lineTo x="997" y="5982"/>
                <wp:lineTo x="0" y="12960"/>
                <wp:lineTo x="1994" y="19938"/>
                <wp:lineTo x="20935" y="19938"/>
                <wp:lineTo x="20935" y="9969"/>
                <wp:lineTo x="15951" y="1994"/>
                <wp:lineTo x="2991" y="1994"/>
              </wp:wrapPolygon>
            </wp:wrapTight>
            <wp:docPr id="24" name="Graphic 24"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C87BA6" w:rsidRPr="004F44E9">
        <w:rPr>
          <w:rFonts w:ascii="Helvetica" w:eastAsia="Calibri" w:hAnsi="Helvetica" w:cs="Helvetica"/>
          <w:sz w:val="24"/>
          <w:szCs w:val="24"/>
          <w:u w:color="000000"/>
          <w:bdr w:val="nil"/>
        </w:rPr>
        <w:t xml:space="preserve">Watch the video titled </w:t>
      </w:r>
      <w:hyperlink r:id="rId26" w:history="1">
        <w:r w:rsidR="00C87BA6" w:rsidRPr="004F44E9">
          <w:rPr>
            <w:rFonts w:ascii="Helvetica" w:eastAsia="Calibri" w:hAnsi="Helvetica" w:cs="Helvetica"/>
            <w:color w:val="0000CC"/>
            <w:sz w:val="24"/>
            <w:szCs w:val="24"/>
            <w:u w:val="single"/>
            <w:bdr w:val="nil"/>
          </w:rPr>
          <w:t>Resident</w:t>
        </w:r>
        <w:r w:rsidR="00045997">
          <w:rPr>
            <w:rFonts w:ascii="Helvetica" w:eastAsia="Calibri" w:hAnsi="Helvetica" w:cs="Helvetica"/>
            <w:color w:val="0000CC"/>
            <w:sz w:val="24"/>
            <w:szCs w:val="24"/>
            <w:u w:val="single"/>
            <w:bdr w:val="nil"/>
          </w:rPr>
          <w:t>s’</w:t>
        </w:r>
        <w:r w:rsidR="00C87BA6" w:rsidRPr="004F44E9">
          <w:rPr>
            <w:rFonts w:ascii="Helvetica" w:eastAsia="Calibri" w:hAnsi="Helvetica" w:cs="Helvetica"/>
            <w:color w:val="0000CC"/>
            <w:sz w:val="24"/>
            <w:szCs w:val="24"/>
            <w:u w:val="single"/>
            <w:bdr w:val="nil"/>
          </w:rPr>
          <w:t xml:space="preserve"> Rights Month</w:t>
        </w:r>
      </w:hyperlink>
      <w:r w:rsidR="004E36A7">
        <w:rPr>
          <w:rFonts w:ascii="Helvetica" w:eastAsia="Calibri" w:hAnsi="Helvetica" w:cs="Helvetica"/>
          <w:color w:val="1F4E79"/>
          <w:sz w:val="24"/>
          <w:szCs w:val="24"/>
          <w:u w:color="000000"/>
          <w:bdr w:val="nil"/>
        </w:rPr>
        <w:t xml:space="preserve"> </w:t>
      </w:r>
      <w:r w:rsidR="004E36A7" w:rsidRPr="004E36A7">
        <w:rPr>
          <w:rFonts w:ascii="Helvetica" w:eastAsia="Calibri" w:hAnsi="Helvetica" w:cs="Helvetica"/>
          <w:color w:val="000000" w:themeColor="text1"/>
          <w:sz w:val="24"/>
          <w:szCs w:val="24"/>
          <w:u w:color="000000"/>
          <w:bdr w:val="nil"/>
        </w:rPr>
        <w:t>which</w:t>
      </w:r>
      <w:r w:rsidR="004E36A7" w:rsidRPr="004F44E9">
        <w:rPr>
          <w:rFonts w:ascii="Helvetica" w:eastAsia="Calibri" w:hAnsi="Helvetica" w:cs="Helvetica"/>
          <w:sz w:val="24"/>
          <w:szCs w:val="24"/>
          <w:u w:color="000000"/>
          <w:bdr w:val="nil"/>
        </w:rPr>
        <w:t xml:space="preserve"> </w:t>
      </w:r>
      <w:r w:rsidR="00C87BA6" w:rsidRPr="004F44E9">
        <w:rPr>
          <w:rFonts w:ascii="Helvetica" w:eastAsia="Calibri" w:hAnsi="Helvetica" w:cs="Helvetica"/>
          <w:sz w:val="24"/>
          <w:szCs w:val="24"/>
          <w:u w:color="000000"/>
          <w:bdr w:val="nil"/>
        </w:rPr>
        <w:t>summarizes the information discussed on empowerment and retaliation.</w:t>
      </w:r>
      <w:r w:rsidR="004E36A7">
        <w:rPr>
          <w:rStyle w:val="FootnoteReference"/>
          <w:rFonts w:ascii="Helvetica" w:eastAsia="Calibri" w:hAnsi="Helvetica" w:cs="Helvetica"/>
          <w:sz w:val="24"/>
          <w:szCs w:val="24"/>
          <w:u w:color="000000"/>
          <w:bdr w:val="nil"/>
        </w:rPr>
        <w:footnoteReference w:id="43"/>
      </w:r>
    </w:p>
    <w:p w14:paraId="303D1D04" w14:textId="77777777" w:rsidR="005B01FE" w:rsidRPr="005B01FE" w:rsidRDefault="00A338CD" w:rsidP="001E50C3">
      <w:pPr>
        <w:pStyle w:val="Heading1"/>
        <w:pBdr>
          <w:bottom w:val="single" w:sz="4" w:space="2" w:color="auto"/>
        </w:pBdr>
        <w:jc w:val="center"/>
        <w:rPr>
          <w:rFonts w:ascii="Helvetica" w:hAnsi="Helvetica" w:cs="Helvetica"/>
          <w:b/>
          <w:bCs/>
          <w:sz w:val="56"/>
          <w:szCs w:val="56"/>
        </w:rPr>
      </w:pPr>
      <w:bookmarkStart w:id="73" w:name="_Toc80709253"/>
      <w:r w:rsidRPr="005B01FE">
        <w:rPr>
          <w:rFonts w:ascii="Helvetica" w:hAnsi="Helvetica" w:cs="Helvetica"/>
          <w:b/>
          <w:bCs/>
          <w:sz w:val="56"/>
          <w:szCs w:val="56"/>
        </w:rPr>
        <w:lastRenderedPageBreak/>
        <w:t xml:space="preserve">Section </w:t>
      </w:r>
      <w:r w:rsidR="00D454D5" w:rsidRPr="005B01FE">
        <w:rPr>
          <w:rFonts w:ascii="Helvetica" w:hAnsi="Helvetica" w:cs="Helvetica"/>
          <w:b/>
          <w:bCs/>
          <w:sz w:val="56"/>
          <w:szCs w:val="56"/>
        </w:rPr>
        <w:t>6</w:t>
      </w:r>
      <w:r w:rsidRPr="005B01FE">
        <w:rPr>
          <w:rFonts w:ascii="Helvetica" w:hAnsi="Helvetica" w:cs="Helvetica"/>
          <w:b/>
          <w:bCs/>
          <w:sz w:val="56"/>
          <w:szCs w:val="56"/>
        </w:rPr>
        <w:t xml:space="preserve">: </w:t>
      </w:r>
    </w:p>
    <w:p w14:paraId="71837CA0" w14:textId="3883B82B" w:rsidR="00A338CD" w:rsidRPr="005B01FE" w:rsidRDefault="00A338CD" w:rsidP="001E50C3">
      <w:pPr>
        <w:pStyle w:val="Heading1"/>
        <w:pBdr>
          <w:bottom w:val="single" w:sz="4" w:space="2" w:color="auto"/>
        </w:pBdr>
        <w:jc w:val="center"/>
        <w:rPr>
          <w:rFonts w:ascii="Helvetica" w:hAnsi="Helvetica" w:cs="Helvetica"/>
          <w:b/>
          <w:bCs/>
          <w:sz w:val="48"/>
          <w:szCs w:val="48"/>
        </w:rPr>
      </w:pPr>
      <w:r w:rsidRPr="005B01FE">
        <w:rPr>
          <w:rFonts w:ascii="Helvetica" w:hAnsi="Helvetica" w:cs="Helvetica"/>
          <w:b/>
          <w:bCs/>
          <w:sz w:val="48"/>
          <w:szCs w:val="48"/>
        </w:rPr>
        <w:t>Resident Assessments and Care Plans</w:t>
      </w:r>
      <w:bookmarkEnd w:id="73"/>
    </w:p>
    <w:p w14:paraId="4E4AFAEA" w14:textId="5C50EBCD" w:rsidR="00A338CD" w:rsidRPr="004F44E9" w:rsidRDefault="00A338CD" w:rsidP="00872914">
      <w:pPr>
        <w:rPr>
          <w:rFonts w:ascii="Helvetica" w:hAnsi="Helvetica" w:cs="Helvetica"/>
        </w:rPr>
      </w:pPr>
    </w:p>
    <w:p w14:paraId="2773040C" w14:textId="4568C4DB" w:rsidR="00A338CD" w:rsidRPr="004F44E9" w:rsidRDefault="00A338CD" w:rsidP="00872914">
      <w:pPr>
        <w:rPr>
          <w:rFonts w:ascii="Helvetica" w:hAnsi="Helvetica" w:cs="Helvetica"/>
        </w:rPr>
      </w:pPr>
    </w:p>
    <w:p w14:paraId="5F54EA56" w14:textId="14159E54" w:rsidR="00A338CD" w:rsidRPr="004F44E9" w:rsidRDefault="00A338CD" w:rsidP="00872914">
      <w:pPr>
        <w:rPr>
          <w:rFonts w:ascii="Helvetica" w:hAnsi="Helvetica" w:cs="Helvetica"/>
        </w:rPr>
      </w:pPr>
    </w:p>
    <w:p w14:paraId="1C67A80D" w14:textId="4FA6C2A7" w:rsidR="00A338CD" w:rsidRPr="004F44E9" w:rsidRDefault="00A338CD" w:rsidP="00872914">
      <w:pPr>
        <w:rPr>
          <w:rFonts w:ascii="Helvetica" w:hAnsi="Helvetica" w:cs="Helvetica"/>
        </w:rPr>
      </w:pPr>
    </w:p>
    <w:p w14:paraId="4B8668E5" w14:textId="7E72E610" w:rsidR="00A338CD" w:rsidRPr="004F44E9" w:rsidRDefault="00A338CD" w:rsidP="00872914">
      <w:pPr>
        <w:rPr>
          <w:rFonts w:ascii="Helvetica" w:hAnsi="Helvetica" w:cs="Helvetica"/>
        </w:rPr>
      </w:pPr>
    </w:p>
    <w:p w14:paraId="18F101F4" w14:textId="70E4B725" w:rsidR="00A338CD" w:rsidRPr="004F44E9" w:rsidRDefault="00A338CD" w:rsidP="00872914">
      <w:pPr>
        <w:rPr>
          <w:rFonts w:ascii="Helvetica" w:hAnsi="Helvetica" w:cs="Helvetica"/>
        </w:rPr>
      </w:pPr>
    </w:p>
    <w:p w14:paraId="1152E78D" w14:textId="3489CF49" w:rsidR="00A338CD" w:rsidRPr="004F44E9" w:rsidRDefault="00A338CD" w:rsidP="00872914">
      <w:pPr>
        <w:rPr>
          <w:rFonts w:ascii="Helvetica" w:hAnsi="Helvetica" w:cs="Helvetica"/>
        </w:rPr>
      </w:pPr>
    </w:p>
    <w:p w14:paraId="25E1ECCD" w14:textId="338F02AA" w:rsidR="00A338CD" w:rsidRDefault="00A338CD" w:rsidP="00872914">
      <w:pPr>
        <w:rPr>
          <w:rFonts w:ascii="Helvetica" w:hAnsi="Helvetica" w:cs="Helvetica"/>
        </w:rPr>
      </w:pPr>
    </w:p>
    <w:p w14:paraId="1065EFEE" w14:textId="31B22B78" w:rsidR="005B01FE" w:rsidRDefault="005B01FE" w:rsidP="00872914">
      <w:pPr>
        <w:rPr>
          <w:rFonts w:ascii="Helvetica" w:hAnsi="Helvetica" w:cs="Helvetica"/>
        </w:rPr>
      </w:pPr>
    </w:p>
    <w:p w14:paraId="1B3A624D" w14:textId="29D9F74B" w:rsidR="005B01FE" w:rsidRDefault="005B01FE" w:rsidP="00872914">
      <w:pPr>
        <w:rPr>
          <w:rFonts w:ascii="Helvetica" w:hAnsi="Helvetica" w:cs="Helvetica"/>
        </w:rPr>
      </w:pPr>
    </w:p>
    <w:p w14:paraId="29F0D17D" w14:textId="16A168B4" w:rsidR="005B01FE" w:rsidRDefault="005B01FE" w:rsidP="00872914">
      <w:pPr>
        <w:rPr>
          <w:rFonts w:ascii="Helvetica" w:hAnsi="Helvetica" w:cs="Helvetica"/>
        </w:rPr>
      </w:pPr>
    </w:p>
    <w:p w14:paraId="493A6F06" w14:textId="61C20468" w:rsidR="005B01FE" w:rsidRDefault="005B01FE" w:rsidP="00872914">
      <w:pPr>
        <w:rPr>
          <w:rFonts w:ascii="Helvetica" w:hAnsi="Helvetica" w:cs="Helvetica"/>
        </w:rPr>
      </w:pPr>
    </w:p>
    <w:p w14:paraId="6B2FF1B4" w14:textId="2958841F" w:rsidR="005B01FE" w:rsidRDefault="005B01FE" w:rsidP="00872914">
      <w:pPr>
        <w:rPr>
          <w:rFonts w:ascii="Helvetica" w:hAnsi="Helvetica" w:cs="Helvetica"/>
        </w:rPr>
      </w:pPr>
    </w:p>
    <w:p w14:paraId="43D16B4F" w14:textId="540E8B91" w:rsidR="005B01FE" w:rsidRDefault="005B01FE" w:rsidP="00872914">
      <w:pPr>
        <w:rPr>
          <w:rFonts w:ascii="Helvetica" w:hAnsi="Helvetica" w:cs="Helvetica"/>
        </w:rPr>
      </w:pPr>
    </w:p>
    <w:p w14:paraId="4D0D19A9" w14:textId="0A9E3606" w:rsidR="005B01FE" w:rsidRDefault="005B01FE" w:rsidP="00872914">
      <w:pPr>
        <w:rPr>
          <w:rFonts w:ascii="Helvetica" w:hAnsi="Helvetica" w:cs="Helvetica"/>
        </w:rPr>
      </w:pPr>
    </w:p>
    <w:p w14:paraId="728B3E8C" w14:textId="62EB6DCE" w:rsidR="005B01FE" w:rsidRDefault="005B01FE" w:rsidP="00872914">
      <w:pPr>
        <w:rPr>
          <w:rFonts w:ascii="Helvetica" w:hAnsi="Helvetica" w:cs="Helvetica"/>
        </w:rPr>
      </w:pPr>
    </w:p>
    <w:p w14:paraId="7CE055DE" w14:textId="454B2447" w:rsidR="005B01FE" w:rsidRDefault="005B01FE" w:rsidP="00872914">
      <w:pPr>
        <w:rPr>
          <w:rFonts w:ascii="Helvetica" w:hAnsi="Helvetica" w:cs="Helvetica"/>
        </w:rPr>
      </w:pPr>
    </w:p>
    <w:p w14:paraId="6EBB90BB" w14:textId="2CAC4714" w:rsidR="005B01FE" w:rsidRDefault="005B01FE" w:rsidP="00872914">
      <w:pPr>
        <w:rPr>
          <w:rFonts w:ascii="Helvetica" w:hAnsi="Helvetica" w:cs="Helvetica"/>
        </w:rPr>
      </w:pPr>
    </w:p>
    <w:p w14:paraId="682F8887" w14:textId="0295A114" w:rsidR="005B01FE" w:rsidRDefault="005B01FE" w:rsidP="00872914">
      <w:pPr>
        <w:rPr>
          <w:rFonts w:ascii="Helvetica" w:hAnsi="Helvetica" w:cs="Helvetica"/>
        </w:rPr>
      </w:pPr>
    </w:p>
    <w:p w14:paraId="41511D4F" w14:textId="5FDE3D83" w:rsidR="005B01FE" w:rsidRDefault="005B01FE" w:rsidP="00872914">
      <w:pPr>
        <w:rPr>
          <w:rFonts w:ascii="Helvetica" w:hAnsi="Helvetica" w:cs="Helvetica"/>
        </w:rPr>
      </w:pPr>
    </w:p>
    <w:p w14:paraId="6BEAA4F3" w14:textId="23C700BB" w:rsidR="005B01FE" w:rsidRDefault="005B01FE" w:rsidP="00872914">
      <w:pPr>
        <w:rPr>
          <w:rFonts w:ascii="Helvetica" w:hAnsi="Helvetica" w:cs="Helvetica"/>
        </w:rPr>
      </w:pPr>
    </w:p>
    <w:p w14:paraId="2473C28D" w14:textId="07FB730B" w:rsidR="005B01FE" w:rsidRDefault="005B01FE" w:rsidP="00872914">
      <w:pPr>
        <w:rPr>
          <w:rFonts w:ascii="Helvetica" w:hAnsi="Helvetica" w:cs="Helvetica"/>
        </w:rPr>
      </w:pPr>
    </w:p>
    <w:p w14:paraId="54791BFA" w14:textId="77777777" w:rsidR="005B01FE" w:rsidRPr="004F44E9" w:rsidRDefault="005B01FE" w:rsidP="00872914">
      <w:pPr>
        <w:rPr>
          <w:rFonts w:ascii="Helvetica" w:hAnsi="Helvetica" w:cs="Helvetica"/>
        </w:rPr>
      </w:pPr>
    </w:p>
    <w:p w14:paraId="0D2BFC46" w14:textId="6B79D195" w:rsidR="00A338CD" w:rsidRPr="004F44E9" w:rsidRDefault="00A338CD" w:rsidP="00872914">
      <w:pPr>
        <w:rPr>
          <w:rFonts w:ascii="Helvetica" w:hAnsi="Helvetica" w:cs="Helvetica"/>
        </w:rPr>
      </w:pPr>
    </w:p>
    <w:p w14:paraId="63C7D9DB" w14:textId="30935D3A" w:rsidR="00A338CD" w:rsidRPr="005B01FE" w:rsidRDefault="00A338CD" w:rsidP="00A338CD">
      <w:pPr>
        <w:pStyle w:val="Heading2"/>
        <w:rPr>
          <w:rFonts w:ascii="Helvetica" w:hAnsi="Helvetica" w:cs="Helvetica"/>
          <w:b/>
          <w:bCs/>
          <w:color w:val="000000" w:themeColor="text1"/>
        </w:rPr>
      </w:pPr>
      <w:bookmarkStart w:id="74" w:name="_Toc80709254"/>
      <w:r w:rsidRPr="005B01FE">
        <w:rPr>
          <w:rFonts w:ascii="Helvetica" w:hAnsi="Helvetica" w:cs="Helvetica"/>
          <w:b/>
          <w:bCs/>
          <w:color w:val="000000" w:themeColor="text1"/>
        </w:rPr>
        <w:lastRenderedPageBreak/>
        <w:t>Assessments</w:t>
      </w:r>
      <w:bookmarkEnd w:id="74"/>
    </w:p>
    <w:p w14:paraId="04FD84E6" w14:textId="2697A08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All nursing facilities are required by federal regulations to provide supports and services necessary to help residents reach or maintain their </w:t>
      </w:r>
      <w:bookmarkStart w:id="75" w:name="_Hlk64409413"/>
      <w:r w:rsidRPr="004F44E9">
        <w:rPr>
          <w:rFonts w:ascii="Helvetica" w:hAnsi="Helvetica" w:cs="Helvetica"/>
          <w:sz w:val="24"/>
          <w:szCs w:val="24"/>
        </w:rPr>
        <w:t>highest practicable level of well-being</w:t>
      </w:r>
      <w:bookmarkEnd w:id="75"/>
      <w:r w:rsidRPr="004F44E9">
        <w:rPr>
          <w:rFonts w:ascii="Helvetica" w:hAnsi="Helvetica" w:cs="Helvetica"/>
          <w:sz w:val="24"/>
          <w:szCs w:val="24"/>
        </w:rPr>
        <w:t xml:space="preserve">. </w:t>
      </w:r>
      <w:r w:rsidR="00285BE3" w:rsidRPr="004F44E9">
        <w:rPr>
          <w:rFonts w:ascii="Helvetica" w:hAnsi="Helvetica" w:cs="Helvetica"/>
          <w:sz w:val="24"/>
          <w:szCs w:val="24"/>
        </w:rPr>
        <w:t xml:space="preserve">Nursing facilities are required to conduct </w:t>
      </w:r>
      <w:r w:rsidR="00E215A5" w:rsidRPr="004F44E9">
        <w:rPr>
          <w:rFonts w:ascii="Helvetica" w:hAnsi="Helvetica" w:cs="Helvetica"/>
          <w:sz w:val="24"/>
          <w:szCs w:val="24"/>
        </w:rPr>
        <w:t>initial and periodic comprehensive</w:t>
      </w:r>
      <w:r w:rsidR="00422351" w:rsidRPr="004F44E9">
        <w:rPr>
          <w:rFonts w:ascii="Helvetica" w:hAnsi="Helvetica" w:cs="Helvetica"/>
          <w:sz w:val="24"/>
          <w:szCs w:val="24"/>
        </w:rPr>
        <w:t xml:space="preserve"> and accurate assessment</w:t>
      </w:r>
      <w:r w:rsidR="006B5CB7" w:rsidRPr="004F44E9">
        <w:rPr>
          <w:rFonts w:ascii="Helvetica" w:hAnsi="Helvetica" w:cs="Helvetica"/>
          <w:sz w:val="24"/>
          <w:szCs w:val="24"/>
        </w:rPr>
        <w:t>s</w:t>
      </w:r>
      <w:r w:rsidR="00422351" w:rsidRPr="004F44E9">
        <w:rPr>
          <w:rFonts w:ascii="Helvetica" w:hAnsi="Helvetica" w:cs="Helvetica"/>
          <w:sz w:val="24"/>
          <w:szCs w:val="24"/>
        </w:rPr>
        <w:t>. A</w:t>
      </w:r>
      <w:r w:rsidR="00285BE3" w:rsidRPr="004F44E9">
        <w:rPr>
          <w:rFonts w:ascii="Helvetica" w:hAnsi="Helvetica" w:cs="Helvetica"/>
          <w:sz w:val="24"/>
          <w:szCs w:val="24"/>
        </w:rPr>
        <w:t xml:space="preserve">n initial </w:t>
      </w:r>
      <w:r w:rsidR="00896EF3" w:rsidRPr="004F44E9">
        <w:rPr>
          <w:rFonts w:ascii="Helvetica" w:hAnsi="Helvetica" w:cs="Helvetica"/>
          <w:sz w:val="24"/>
          <w:szCs w:val="24"/>
        </w:rPr>
        <w:t>assessment</w:t>
      </w:r>
      <w:r w:rsidR="00422351" w:rsidRPr="004F44E9">
        <w:rPr>
          <w:rFonts w:ascii="Helvetica" w:hAnsi="Helvetica" w:cs="Helvetica"/>
          <w:sz w:val="24"/>
          <w:szCs w:val="24"/>
        </w:rPr>
        <w:t xml:space="preserve"> </w:t>
      </w:r>
      <w:r w:rsidR="007E1FE0" w:rsidRPr="004F44E9">
        <w:rPr>
          <w:rFonts w:ascii="Helvetica" w:hAnsi="Helvetica" w:cs="Helvetica"/>
          <w:sz w:val="24"/>
          <w:szCs w:val="24"/>
        </w:rPr>
        <w:t>evaluate</w:t>
      </w:r>
      <w:r w:rsidR="00422351" w:rsidRPr="004F44E9">
        <w:rPr>
          <w:rFonts w:ascii="Helvetica" w:hAnsi="Helvetica" w:cs="Helvetica"/>
          <w:sz w:val="24"/>
          <w:szCs w:val="24"/>
        </w:rPr>
        <w:t>s</w:t>
      </w:r>
      <w:r w:rsidR="007E1FE0" w:rsidRPr="004F44E9">
        <w:rPr>
          <w:rFonts w:ascii="Helvetica" w:hAnsi="Helvetica" w:cs="Helvetica"/>
          <w:sz w:val="24"/>
          <w:szCs w:val="24"/>
        </w:rPr>
        <w:t xml:space="preserve"> functional capacity and help</w:t>
      </w:r>
      <w:r w:rsidR="00422351" w:rsidRPr="004F44E9">
        <w:rPr>
          <w:rFonts w:ascii="Helvetica" w:hAnsi="Helvetica" w:cs="Helvetica"/>
          <w:sz w:val="24"/>
          <w:szCs w:val="24"/>
        </w:rPr>
        <w:t>s</w:t>
      </w:r>
      <w:r w:rsidR="007E1FE0" w:rsidRPr="004F44E9">
        <w:rPr>
          <w:rFonts w:ascii="Helvetica" w:hAnsi="Helvetica" w:cs="Helvetica"/>
          <w:sz w:val="24"/>
          <w:szCs w:val="24"/>
        </w:rPr>
        <w:t xml:space="preserve"> staff learn about the resident and their needs. </w:t>
      </w:r>
      <w:r w:rsidRPr="004F44E9">
        <w:rPr>
          <w:rFonts w:ascii="Helvetica" w:hAnsi="Helvetica" w:cs="Helvetica"/>
          <w:sz w:val="24"/>
          <w:szCs w:val="24"/>
        </w:rPr>
        <w:t xml:space="preserve">The Resident Assessment Instrument-Minimum Data Set, often referred to as the “MDS” is the required assessment tool used in nursing </w:t>
      </w:r>
      <w:r w:rsidR="00173971" w:rsidRPr="004F44E9">
        <w:rPr>
          <w:rFonts w:ascii="Helvetica" w:hAnsi="Helvetica" w:cs="Helvetica"/>
          <w:sz w:val="24"/>
          <w:szCs w:val="24"/>
        </w:rPr>
        <w:t>facilities</w:t>
      </w:r>
      <w:r w:rsidRPr="004F44E9">
        <w:rPr>
          <w:rFonts w:ascii="Helvetica" w:hAnsi="Helvetica" w:cs="Helvetica"/>
          <w:sz w:val="24"/>
          <w:szCs w:val="24"/>
        </w:rPr>
        <w:t>. It is designed to collect the minimum amount of data to guide care planning and monitoring for residents.  It is from this assessment that care plans are developed.</w:t>
      </w:r>
    </w:p>
    <w:p w14:paraId="4C80BA26" w14:textId="351BEAC2" w:rsidR="00A338CD" w:rsidRPr="004F44E9" w:rsidRDefault="00A338CD" w:rsidP="00AA1831">
      <w:pPr>
        <w:jc w:val="both"/>
        <w:rPr>
          <w:rFonts w:ascii="Helvetica" w:hAnsi="Helvetica" w:cs="Helvetica"/>
          <w:sz w:val="24"/>
          <w:szCs w:val="24"/>
        </w:rPr>
      </w:pPr>
      <w:r w:rsidRPr="004F44E9">
        <w:rPr>
          <w:rFonts w:ascii="Helvetica" w:hAnsi="Helvetica" w:cs="Helvetica"/>
          <w:sz w:val="24"/>
          <w:szCs w:val="24"/>
        </w:rPr>
        <w:t xml:space="preserve">The most important tools for assuring that residents receive adequate care </w:t>
      </w:r>
      <w:r w:rsidR="00045997">
        <w:rPr>
          <w:rFonts w:ascii="Helvetica" w:hAnsi="Helvetica" w:cs="Helvetica"/>
          <w:sz w:val="24"/>
          <w:szCs w:val="24"/>
        </w:rPr>
        <w:t>are</w:t>
      </w:r>
      <w:r w:rsidR="00045997" w:rsidRPr="004F44E9">
        <w:rPr>
          <w:rFonts w:ascii="Helvetica" w:hAnsi="Helvetica" w:cs="Helvetica"/>
          <w:sz w:val="24"/>
          <w:szCs w:val="24"/>
        </w:rPr>
        <w:t xml:space="preserve"> </w:t>
      </w:r>
      <w:r w:rsidRPr="004F44E9">
        <w:rPr>
          <w:rFonts w:ascii="Helvetica" w:hAnsi="Helvetica" w:cs="Helvetica"/>
          <w:sz w:val="24"/>
          <w:szCs w:val="24"/>
        </w:rPr>
        <w:t>through resident assessment, care plan development, and the care plan meeting.</w:t>
      </w:r>
    </w:p>
    <w:p w14:paraId="017224C4" w14:textId="03F4AB4D" w:rsidR="00A338CD" w:rsidRPr="004F44E9" w:rsidRDefault="00E4778D" w:rsidP="00A338CD">
      <w:pPr>
        <w:spacing w:after="0"/>
        <w:jc w:val="both"/>
        <w:rPr>
          <w:rFonts w:ascii="Helvetica" w:hAnsi="Helvetica" w:cs="Helvetica"/>
          <w:b/>
          <w:bCs/>
          <w:sz w:val="24"/>
          <w:szCs w:val="24"/>
        </w:rPr>
      </w:pPr>
      <w:r w:rsidRPr="004F44E9">
        <w:rPr>
          <w:rFonts w:ascii="Helvetica" w:hAnsi="Helvetica" w:cs="Helvetica"/>
          <w:b/>
          <w:bCs/>
          <w:sz w:val="24"/>
          <w:szCs w:val="24"/>
        </w:rPr>
        <w:t>When</w:t>
      </w:r>
      <w:r w:rsidR="00A338CD" w:rsidRPr="004F44E9">
        <w:rPr>
          <w:rFonts w:ascii="Helvetica" w:hAnsi="Helvetica" w:cs="Helvetica"/>
          <w:b/>
          <w:bCs/>
          <w:sz w:val="24"/>
          <w:szCs w:val="24"/>
        </w:rPr>
        <w:t xml:space="preserve"> </w:t>
      </w:r>
      <w:r w:rsidR="00AE4968" w:rsidRPr="004F44E9">
        <w:rPr>
          <w:rFonts w:ascii="Helvetica" w:hAnsi="Helvetica" w:cs="Helvetica"/>
          <w:b/>
          <w:bCs/>
          <w:sz w:val="24"/>
          <w:szCs w:val="24"/>
        </w:rPr>
        <w:t>D</w:t>
      </w:r>
      <w:r w:rsidR="00A338CD" w:rsidRPr="004F44E9">
        <w:rPr>
          <w:rFonts w:ascii="Helvetica" w:hAnsi="Helvetica" w:cs="Helvetica"/>
          <w:b/>
          <w:bCs/>
          <w:sz w:val="24"/>
          <w:szCs w:val="24"/>
        </w:rPr>
        <w:t>oes the Nursing Facility Asses</w:t>
      </w:r>
      <w:r w:rsidR="001A036F" w:rsidRPr="004F44E9">
        <w:rPr>
          <w:rFonts w:ascii="Helvetica" w:hAnsi="Helvetica" w:cs="Helvetica"/>
          <w:b/>
          <w:bCs/>
          <w:sz w:val="24"/>
          <w:szCs w:val="24"/>
        </w:rPr>
        <w:t>s</w:t>
      </w:r>
      <w:r w:rsidR="00A338CD" w:rsidRPr="004F44E9">
        <w:rPr>
          <w:rFonts w:ascii="Helvetica" w:hAnsi="Helvetica" w:cs="Helvetica"/>
          <w:b/>
          <w:bCs/>
          <w:sz w:val="24"/>
          <w:szCs w:val="24"/>
        </w:rPr>
        <w:t xml:space="preserve"> the Resident?</w:t>
      </w:r>
    </w:p>
    <w:p w14:paraId="7B8CF009" w14:textId="72AB4399"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At the time of admission</w:t>
      </w:r>
      <w:r w:rsidR="00267C8F">
        <w:rPr>
          <w:rFonts w:ascii="Helvetica" w:hAnsi="Helvetica" w:cs="Helvetica"/>
          <w:sz w:val="24"/>
          <w:szCs w:val="24"/>
        </w:rPr>
        <w:t xml:space="preserve"> (details below)</w:t>
      </w:r>
    </w:p>
    <w:p w14:paraId="68E1869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readmitted following hospitalization</w:t>
      </w:r>
    </w:p>
    <w:p w14:paraId="2EF50DB9"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Quarterly</w:t>
      </w:r>
    </w:p>
    <w:p w14:paraId="0A1C34E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Annually</w:t>
      </w:r>
    </w:p>
    <w:p w14:paraId="772601FD"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After a significant change in condition</w:t>
      </w:r>
    </w:p>
    <w:p w14:paraId="08274E1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a significant change to a prior assessment needs to be made</w:t>
      </w:r>
    </w:p>
    <w:p w14:paraId="66EB492D"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At the time of discharge</w:t>
      </w:r>
    </w:p>
    <w:p w14:paraId="6B634379" w14:textId="77777777" w:rsidR="00A338CD" w:rsidRPr="004F44E9" w:rsidRDefault="00A338CD" w:rsidP="00A338CD">
      <w:pPr>
        <w:pStyle w:val="ListParagraph"/>
        <w:spacing w:after="0"/>
        <w:jc w:val="both"/>
        <w:rPr>
          <w:rFonts w:ascii="Helvetica" w:hAnsi="Helvetica" w:cs="Helvetica"/>
          <w:sz w:val="24"/>
          <w:szCs w:val="24"/>
        </w:rPr>
      </w:pPr>
    </w:p>
    <w:p w14:paraId="5A206A06" w14:textId="5C5C66A3" w:rsidR="00A338CD" w:rsidRPr="004F44E9" w:rsidRDefault="00A338CD" w:rsidP="00AA1831">
      <w:pPr>
        <w:spacing w:after="0"/>
        <w:jc w:val="both"/>
        <w:rPr>
          <w:rFonts w:ascii="Helvetica" w:hAnsi="Helvetica" w:cs="Helvetica"/>
          <w:b/>
          <w:bCs/>
          <w:sz w:val="24"/>
          <w:szCs w:val="24"/>
        </w:rPr>
      </w:pPr>
      <w:r w:rsidRPr="004F44E9">
        <w:rPr>
          <w:rFonts w:ascii="Helvetica" w:hAnsi="Helvetica" w:cs="Helvetica"/>
          <w:b/>
          <w:bCs/>
          <w:sz w:val="24"/>
          <w:szCs w:val="24"/>
        </w:rPr>
        <w:t>What</w:t>
      </w:r>
      <w:r w:rsidR="009B6E58" w:rsidRPr="004F44E9">
        <w:rPr>
          <w:rFonts w:ascii="Helvetica" w:hAnsi="Helvetica" w:cs="Helvetica"/>
          <w:b/>
          <w:bCs/>
          <w:sz w:val="24"/>
          <w:szCs w:val="24"/>
        </w:rPr>
        <w:t xml:space="preserve"> i</w:t>
      </w:r>
      <w:r w:rsidRPr="004F44E9">
        <w:rPr>
          <w:rFonts w:ascii="Helvetica" w:hAnsi="Helvetica" w:cs="Helvetica"/>
          <w:b/>
          <w:bCs/>
          <w:sz w:val="24"/>
          <w:szCs w:val="24"/>
        </w:rPr>
        <w:t xml:space="preserve">s the </w:t>
      </w:r>
      <w:r w:rsidR="00AE4968" w:rsidRPr="004F44E9">
        <w:rPr>
          <w:rFonts w:ascii="Helvetica" w:hAnsi="Helvetica" w:cs="Helvetica"/>
          <w:b/>
          <w:bCs/>
          <w:sz w:val="24"/>
          <w:szCs w:val="24"/>
        </w:rPr>
        <w:t xml:space="preserve">Ombudsman </w:t>
      </w:r>
      <w:r w:rsidR="00344043" w:rsidRPr="004F44E9">
        <w:rPr>
          <w:rFonts w:ascii="Helvetica" w:hAnsi="Helvetica" w:cs="Helvetica"/>
          <w:b/>
          <w:bCs/>
          <w:sz w:val="24"/>
          <w:szCs w:val="24"/>
        </w:rPr>
        <w:t>P</w:t>
      </w:r>
      <w:r w:rsidR="00AE4968" w:rsidRPr="004F44E9">
        <w:rPr>
          <w:rFonts w:ascii="Helvetica" w:hAnsi="Helvetica" w:cs="Helvetica"/>
          <w:b/>
          <w:bCs/>
          <w:sz w:val="24"/>
          <w:szCs w:val="24"/>
        </w:rPr>
        <w:t xml:space="preserve">rogram’s </w:t>
      </w:r>
      <w:r w:rsidRPr="004F44E9">
        <w:rPr>
          <w:rFonts w:ascii="Helvetica" w:hAnsi="Helvetica" w:cs="Helvetica"/>
          <w:b/>
          <w:bCs/>
          <w:sz w:val="24"/>
          <w:szCs w:val="24"/>
        </w:rPr>
        <w:t>Role in an Assessment?</w:t>
      </w:r>
    </w:p>
    <w:p w14:paraId="289045C4" w14:textId="7325442E" w:rsidR="00A338CD" w:rsidRPr="004F44E9" w:rsidRDefault="00A338CD" w:rsidP="005845DF">
      <w:pPr>
        <w:spacing w:after="0"/>
        <w:jc w:val="both"/>
        <w:rPr>
          <w:rFonts w:ascii="Helvetica" w:hAnsi="Helvetica" w:cs="Helvetica"/>
          <w:sz w:val="24"/>
          <w:szCs w:val="24"/>
        </w:rPr>
      </w:pPr>
      <w:r w:rsidRPr="004F44E9">
        <w:rPr>
          <w:rFonts w:ascii="Helvetica" w:hAnsi="Helvetica" w:cs="Helvetica"/>
          <w:sz w:val="24"/>
          <w:szCs w:val="24"/>
        </w:rPr>
        <w:t xml:space="preserve">The </w:t>
      </w:r>
      <w:r w:rsidR="00AE4968" w:rsidRPr="004F44E9">
        <w:rPr>
          <w:rFonts w:ascii="Helvetica" w:hAnsi="Helvetica" w:cs="Helvetica"/>
          <w:sz w:val="24"/>
          <w:szCs w:val="24"/>
        </w:rPr>
        <w:t xml:space="preserve">Ombudsman program </w:t>
      </w:r>
      <w:r w:rsidRPr="004F44E9">
        <w:rPr>
          <w:rFonts w:ascii="Helvetica" w:hAnsi="Helvetica" w:cs="Helvetica"/>
          <w:sz w:val="24"/>
          <w:szCs w:val="24"/>
        </w:rPr>
        <w:t>can help residents participate in the assessment process to the greatest extent possible by:</w:t>
      </w:r>
    </w:p>
    <w:p w14:paraId="41D14506" w14:textId="3FE04CF0"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uggesting that residents prepare for the assessment by thinking about daily routines, activity preferences, and goals before staff begin interviews</w:t>
      </w:r>
    </w:p>
    <w:p w14:paraId="1451C256" w14:textId="6B64FF8A"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eminding residents that they can request activities or daily routines that are not included in the list provided on the MDS assessment</w:t>
      </w:r>
    </w:p>
    <w:p w14:paraId="2EA37943" w14:textId="391B725A" w:rsidR="004C6117" w:rsidRPr="003847A8" w:rsidRDefault="00C04F71" w:rsidP="003847A8">
      <w:pPr>
        <w:pStyle w:val="ListParagraph"/>
        <w:numPr>
          <w:ilvl w:val="0"/>
          <w:numId w:val="42"/>
        </w:numPr>
        <w:jc w:val="both"/>
        <w:rPr>
          <w:rFonts w:ascii="Helvetica" w:hAnsi="Helvetica" w:cs="Helvetica"/>
          <w:sz w:val="24"/>
          <w:szCs w:val="24"/>
        </w:rPr>
      </w:pPr>
      <w:r>
        <w:rPr>
          <w:rFonts w:ascii="Helvetica" w:hAnsi="Helvetica" w:cs="Helvetica"/>
          <w:sz w:val="24"/>
          <w:szCs w:val="24"/>
        </w:rPr>
        <w:t>H</w:t>
      </w:r>
      <w:r w:rsidR="00A338CD" w:rsidRPr="004F44E9">
        <w:rPr>
          <w:rFonts w:ascii="Helvetica" w:hAnsi="Helvetica" w:cs="Helvetica"/>
          <w:sz w:val="24"/>
          <w:szCs w:val="24"/>
        </w:rPr>
        <w:t>elping residents work with facility staff to resolve any issues related to assessment interview procedures</w:t>
      </w:r>
    </w:p>
    <w:p w14:paraId="468F80E1" w14:textId="77777777" w:rsidR="004C6117" w:rsidRPr="005B01FE" w:rsidRDefault="004C6117" w:rsidP="00AA1831">
      <w:pPr>
        <w:pStyle w:val="Heading2"/>
        <w:rPr>
          <w:rFonts w:ascii="Helvetica" w:hAnsi="Helvetica" w:cs="Helvetica"/>
          <w:b/>
          <w:bCs/>
          <w:color w:val="000000" w:themeColor="text1"/>
        </w:rPr>
      </w:pPr>
      <w:bookmarkStart w:id="76" w:name="_Toc80709255"/>
      <w:r w:rsidRPr="005B01FE">
        <w:rPr>
          <w:rFonts w:ascii="Helvetica" w:hAnsi="Helvetica" w:cs="Helvetica"/>
          <w:b/>
          <w:bCs/>
          <w:color w:val="000000" w:themeColor="text1"/>
        </w:rPr>
        <w:t>Baseline Care Plan</w:t>
      </w:r>
      <w:bookmarkEnd w:id="76"/>
    </w:p>
    <w:p w14:paraId="0A500345" w14:textId="6553547E" w:rsidR="004C6117" w:rsidRPr="004F44E9" w:rsidRDefault="004C6117" w:rsidP="004C6117">
      <w:pPr>
        <w:jc w:val="both"/>
        <w:rPr>
          <w:rFonts w:ascii="Helvetica" w:hAnsi="Helvetica" w:cs="Helvetica"/>
          <w:i/>
          <w:iCs/>
          <w:color w:val="0070C0"/>
          <w:sz w:val="24"/>
          <w:szCs w:val="24"/>
        </w:rPr>
      </w:pPr>
      <w:r w:rsidRPr="004F44E9">
        <w:rPr>
          <w:rFonts w:ascii="Helvetica" w:hAnsi="Helvetica" w:cs="Helvetica"/>
          <w:sz w:val="24"/>
          <w:szCs w:val="24"/>
        </w:rPr>
        <w:t xml:space="preserve">Within </w:t>
      </w:r>
      <w:r w:rsidR="00D20208">
        <w:rPr>
          <w:rFonts w:ascii="Helvetica" w:hAnsi="Helvetica" w:cs="Helvetica"/>
          <w:sz w:val="24"/>
          <w:szCs w:val="24"/>
        </w:rPr>
        <w:t>48</w:t>
      </w:r>
      <w:r w:rsidRPr="004F44E9">
        <w:rPr>
          <w:rFonts w:ascii="Helvetica" w:hAnsi="Helvetica" w:cs="Helvetica"/>
          <w:sz w:val="24"/>
          <w:szCs w:val="24"/>
        </w:rPr>
        <w:t xml:space="preserve"> hours of admission, </w:t>
      </w:r>
      <w:r w:rsidR="00045CAA">
        <w:rPr>
          <w:rFonts w:ascii="Helvetica" w:hAnsi="Helvetica" w:cs="Helvetica"/>
          <w:sz w:val="24"/>
          <w:szCs w:val="24"/>
        </w:rPr>
        <w:t xml:space="preserve">nursing </w:t>
      </w:r>
      <w:r w:rsidRPr="004F44E9">
        <w:rPr>
          <w:rFonts w:ascii="Helvetica" w:hAnsi="Helvetica" w:cs="Helvetica"/>
          <w:sz w:val="24"/>
          <w:szCs w:val="24"/>
        </w:rPr>
        <w:t>facilities are required to develop a baseline care plan for each resident</w:t>
      </w:r>
      <w:r w:rsidR="00764016">
        <w:rPr>
          <w:rFonts w:ascii="Helvetica" w:hAnsi="Helvetica" w:cs="Helvetica"/>
          <w:sz w:val="24"/>
          <w:szCs w:val="24"/>
        </w:rPr>
        <w:t>.</w:t>
      </w:r>
      <w:r w:rsidRPr="004F44E9">
        <w:rPr>
          <w:rFonts w:ascii="Helvetica" w:hAnsi="Helvetica" w:cs="Helvetica"/>
          <w:sz w:val="24"/>
          <w:szCs w:val="24"/>
        </w:rPr>
        <w:t xml:space="preserve"> </w:t>
      </w:r>
      <w:r w:rsidR="00764016">
        <w:rPr>
          <w:rFonts w:ascii="Helvetica" w:hAnsi="Helvetica" w:cs="Helvetica"/>
          <w:sz w:val="24"/>
          <w:szCs w:val="24"/>
        </w:rPr>
        <w:t>It must</w:t>
      </w:r>
      <w:r w:rsidR="00764016" w:rsidRPr="004F44E9">
        <w:rPr>
          <w:rFonts w:ascii="Helvetica" w:hAnsi="Helvetica" w:cs="Helvetica"/>
          <w:sz w:val="24"/>
          <w:szCs w:val="24"/>
        </w:rPr>
        <w:t xml:space="preserve"> </w:t>
      </w:r>
      <w:r w:rsidRPr="004F44E9">
        <w:rPr>
          <w:rFonts w:ascii="Helvetica" w:hAnsi="Helvetica" w:cs="Helvetica"/>
          <w:sz w:val="24"/>
          <w:szCs w:val="24"/>
        </w:rPr>
        <w:t xml:space="preserve">include the instructions needed to provide effective and person-centered care of the resident </w:t>
      </w:r>
      <w:r w:rsidR="00764016">
        <w:rPr>
          <w:rFonts w:ascii="Helvetica" w:hAnsi="Helvetica" w:cs="Helvetica"/>
          <w:sz w:val="24"/>
          <w:szCs w:val="24"/>
        </w:rPr>
        <w:t>and</w:t>
      </w:r>
      <w:r w:rsidR="00764016" w:rsidRPr="004F44E9">
        <w:rPr>
          <w:rFonts w:ascii="Helvetica" w:hAnsi="Helvetica" w:cs="Helvetica"/>
          <w:sz w:val="24"/>
          <w:szCs w:val="24"/>
        </w:rPr>
        <w:t xml:space="preserve"> </w:t>
      </w:r>
      <w:r w:rsidRPr="004F44E9">
        <w:rPr>
          <w:rFonts w:ascii="Helvetica" w:hAnsi="Helvetica" w:cs="Helvetica"/>
          <w:sz w:val="24"/>
          <w:szCs w:val="24"/>
        </w:rPr>
        <w:t xml:space="preserve">meet professional standards of quality care. </w:t>
      </w:r>
    </w:p>
    <w:p w14:paraId="3A9A2524" w14:textId="0B54B741" w:rsidR="004C6117" w:rsidRPr="004F44E9" w:rsidRDefault="004C6117" w:rsidP="004C6117">
      <w:pPr>
        <w:spacing w:after="0"/>
        <w:jc w:val="both"/>
        <w:rPr>
          <w:rFonts w:ascii="Helvetica" w:hAnsi="Helvetica" w:cs="Helvetica"/>
          <w:sz w:val="24"/>
          <w:szCs w:val="24"/>
        </w:rPr>
      </w:pPr>
      <w:r w:rsidRPr="004F44E9">
        <w:rPr>
          <w:rFonts w:ascii="Helvetica" w:hAnsi="Helvetica" w:cs="Helvetica"/>
          <w:sz w:val="24"/>
          <w:szCs w:val="24"/>
        </w:rPr>
        <w:t xml:space="preserve">The </w:t>
      </w:r>
      <w:r w:rsidR="00045CAA">
        <w:rPr>
          <w:rFonts w:ascii="Helvetica" w:hAnsi="Helvetica" w:cs="Helvetica"/>
          <w:sz w:val="24"/>
          <w:szCs w:val="24"/>
        </w:rPr>
        <w:t xml:space="preserve">nursing </w:t>
      </w:r>
      <w:r w:rsidRPr="004F44E9">
        <w:rPr>
          <w:rFonts w:ascii="Helvetica" w:hAnsi="Helvetica" w:cs="Helvetica"/>
          <w:sz w:val="24"/>
          <w:szCs w:val="24"/>
        </w:rPr>
        <w:t>facility is required to provide the resident and their decision maker with a summary of the baseline care plan including but not limited to the following information:</w:t>
      </w:r>
    </w:p>
    <w:p w14:paraId="468F9CF6" w14:textId="3558FC3F"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T</w:t>
      </w:r>
      <w:r w:rsidR="004C6117" w:rsidRPr="004F44E9">
        <w:rPr>
          <w:rFonts w:ascii="Helvetica" w:hAnsi="Helvetica" w:cs="Helvetica"/>
          <w:sz w:val="24"/>
          <w:szCs w:val="24"/>
        </w:rPr>
        <w:t>he initial goals of the resident</w:t>
      </w:r>
    </w:p>
    <w:p w14:paraId="0E855CC4" w14:textId="57D52470"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 xml:space="preserve"> summary of the resident’s medications and dietary instructions</w:t>
      </w:r>
    </w:p>
    <w:p w14:paraId="2F145919" w14:textId="4ADFD911" w:rsidR="004C6117" w:rsidRPr="004F44E9" w:rsidRDefault="00C04F71" w:rsidP="00AA1831">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ny services and treatments to be administered by the facility</w:t>
      </w:r>
    </w:p>
    <w:p w14:paraId="4F34483B" w14:textId="77777777" w:rsidR="00A338CD" w:rsidRPr="005B01FE" w:rsidRDefault="00A338CD" w:rsidP="00A338CD">
      <w:pPr>
        <w:pStyle w:val="Heading2"/>
        <w:rPr>
          <w:rFonts w:ascii="Helvetica" w:hAnsi="Helvetica" w:cs="Helvetica"/>
          <w:b/>
          <w:bCs/>
          <w:color w:val="000000" w:themeColor="text1"/>
        </w:rPr>
      </w:pPr>
      <w:bookmarkStart w:id="77" w:name="_Toc80709256"/>
      <w:r w:rsidRPr="005B01FE">
        <w:rPr>
          <w:rFonts w:ascii="Helvetica" w:hAnsi="Helvetica" w:cs="Helvetica"/>
          <w:b/>
          <w:bCs/>
          <w:color w:val="000000" w:themeColor="text1"/>
        </w:rPr>
        <w:lastRenderedPageBreak/>
        <w:t>The Care Plan</w:t>
      </w:r>
      <w:bookmarkEnd w:id="77"/>
    </w:p>
    <w:p w14:paraId="23C3D0F5" w14:textId="194EFAA5" w:rsidR="00A338CD" w:rsidRPr="004F44E9" w:rsidRDefault="00E4778D" w:rsidP="00A338CD">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s">
            <w:drawing>
              <wp:anchor distT="45720" distB="45720" distL="114300" distR="114300" simplePos="0" relativeHeight="251651584" behindDoc="1" locked="0" layoutInCell="1" allowOverlap="1" wp14:anchorId="4DBE59F5" wp14:editId="3D92BB8B">
                <wp:simplePos x="0" y="0"/>
                <wp:positionH relativeFrom="margin">
                  <wp:posOffset>4000500</wp:posOffset>
                </wp:positionH>
                <wp:positionV relativeFrom="paragraph">
                  <wp:posOffset>950595</wp:posOffset>
                </wp:positionV>
                <wp:extent cx="1935480" cy="2147570"/>
                <wp:effectExtent l="57150" t="38100" r="64770" b="62230"/>
                <wp:wrapTight wrapText="bothSides">
                  <wp:wrapPolygon edited="0">
                    <wp:start x="16370" y="-383"/>
                    <wp:lineTo x="-638" y="-383"/>
                    <wp:lineTo x="-638" y="21651"/>
                    <wp:lineTo x="425" y="22034"/>
                    <wp:lineTo x="12543" y="22034"/>
                    <wp:lineTo x="17220" y="22034"/>
                    <wp:lineTo x="22110" y="21459"/>
                    <wp:lineTo x="22110" y="1341"/>
                    <wp:lineTo x="21472" y="-383"/>
                    <wp:lineTo x="20835" y="-383"/>
                    <wp:lineTo x="16370" y="-383"/>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147570"/>
                        </a:xfrm>
                        <a:custGeom>
                          <a:avLst/>
                          <a:gdLst>
                            <a:gd name="connsiteX0" fmla="*/ 0 w 1935480"/>
                            <a:gd name="connsiteY0" fmla="*/ 0 h 2147570"/>
                            <a:gd name="connsiteX1" fmla="*/ 1935480 w 1935480"/>
                            <a:gd name="connsiteY1" fmla="*/ 0 h 2147570"/>
                            <a:gd name="connsiteX2" fmla="*/ 1935480 w 1935480"/>
                            <a:gd name="connsiteY2" fmla="*/ 2147570 h 2147570"/>
                            <a:gd name="connsiteX3" fmla="*/ 0 w 1935480"/>
                            <a:gd name="connsiteY3" fmla="*/ 2147570 h 2147570"/>
                            <a:gd name="connsiteX4" fmla="*/ 0 w 1935480"/>
                            <a:gd name="connsiteY4" fmla="*/ 0 h 2147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5480" h="2147570" fill="none" extrusionOk="0">
                              <a:moveTo>
                                <a:pt x="0" y="0"/>
                              </a:moveTo>
                              <a:cubicBezTo>
                                <a:pt x="662922" y="115155"/>
                                <a:pt x="1652670" y="-97111"/>
                                <a:pt x="1935480" y="0"/>
                              </a:cubicBezTo>
                              <a:cubicBezTo>
                                <a:pt x="1790486" y="888688"/>
                                <a:pt x="2019293" y="1840059"/>
                                <a:pt x="1935480" y="2147570"/>
                              </a:cubicBezTo>
                              <a:cubicBezTo>
                                <a:pt x="1523365" y="2068643"/>
                                <a:pt x="679848" y="2253895"/>
                                <a:pt x="0" y="2147570"/>
                              </a:cubicBezTo>
                              <a:cubicBezTo>
                                <a:pt x="168410" y="1536681"/>
                                <a:pt x="120664" y="1031805"/>
                                <a:pt x="0" y="0"/>
                              </a:cubicBezTo>
                              <a:close/>
                            </a:path>
                            <a:path w="1935480" h="2147570" stroke="0" extrusionOk="0">
                              <a:moveTo>
                                <a:pt x="0" y="0"/>
                              </a:moveTo>
                              <a:cubicBezTo>
                                <a:pt x="198362" y="125727"/>
                                <a:pt x="1120017" y="89932"/>
                                <a:pt x="1935480" y="0"/>
                              </a:cubicBezTo>
                              <a:cubicBezTo>
                                <a:pt x="2085996" y="1041639"/>
                                <a:pt x="1785440" y="1609342"/>
                                <a:pt x="1935480" y="2147570"/>
                              </a:cubicBezTo>
                              <a:cubicBezTo>
                                <a:pt x="1230770" y="2024771"/>
                                <a:pt x="761653" y="2095046"/>
                                <a:pt x="0" y="2147570"/>
                              </a:cubicBezTo>
                              <a:cubicBezTo>
                                <a:pt x="-123802" y="1787606"/>
                                <a:pt x="20908" y="455704"/>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FC702BD" w14:textId="6D443973" w:rsidR="00FE121F" w:rsidRPr="005B01FE" w:rsidRDefault="00FE121F"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59F5" id="_x0000_s1054" type="#_x0000_t202" style="position:absolute;left:0;text-align:left;margin-left:315pt;margin-top:74.85pt;width:152.4pt;height:169.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" fillcolor="#ededed" strokecolor="#0070c0" strokeweight="1.5pt">
                <v:textbox>
                  <w:txbxContent>
                    <w:p w14:paraId="6FC702BD" w14:textId="6D443973" w:rsidR="00FE121F" w:rsidRPr="005B01FE" w:rsidRDefault="00FE121F"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v:textbox>
                <w10:wrap type="tight" anchorx="margin"/>
              </v:shape>
            </w:pict>
          </mc:Fallback>
        </mc:AlternateContent>
      </w:r>
      <w:r w:rsidR="00A338CD" w:rsidRPr="004F44E9">
        <w:rPr>
          <w:rFonts w:ascii="Helvetica" w:hAnsi="Helvetica" w:cs="Helvetica"/>
          <w:sz w:val="24"/>
          <w:szCs w:val="24"/>
        </w:rPr>
        <w:t>The care plan must include resident-specific</w:t>
      </w:r>
      <w:r w:rsidR="009B6E58" w:rsidRPr="004F44E9">
        <w:rPr>
          <w:rFonts w:ascii="Helvetica" w:hAnsi="Helvetica" w:cs="Helvetica"/>
          <w:sz w:val="24"/>
          <w:szCs w:val="24"/>
        </w:rPr>
        <w:t>,</w:t>
      </w:r>
      <w:r w:rsidR="00A338CD" w:rsidRPr="004F44E9">
        <w:rPr>
          <w:rFonts w:ascii="Helvetica" w:hAnsi="Helvetica" w:cs="Helvetica"/>
          <w:sz w:val="24"/>
          <w:szCs w:val="24"/>
        </w:rPr>
        <w:t xml:space="preserve"> measurable objectives</w:t>
      </w:r>
      <w:r w:rsidR="009B6E58" w:rsidRPr="004F44E9">
        <w:rPr>
          <w:rFonts w:ascii="Helvetica" w:hAnsi="Helvetica" w:cs="Helvetica"/>
          <w:sz w:val="24"/>
          <w:szCs w:val="24"/>
        </w:rPr>
        <w:t>,</w:t>
      </w:r>
      <w:r w:rsidR="00A338CD" w:rsidRPr="004F44E9">
        <w:rPr>
          <w:rFonts w:ascii="Helvetica" w:hAnsi="Helvetica" w:cs="Helvetica"/>
          <w:sz w:val="24"/>
          <w:szCs w:val="24"/>
        </w:rPr>
        <w:t xml:space="preserve"> and timeframes to meet the resident’s medical, physical, mental, and psychosocial needs identified in the</w:t>
      </w:r>
      <w:r w:rsidR="009B6E58" w:rsidRPr="004F44E9">
        <w:rPr>
          <w:rFonts w:ascii="Helvetica" w:hAnsi="Helvetica" w:cs="Helvetica"/>
          <w:sz w:val="24"/>
          <w:szCs w:val="24"/>
        </w:rPr>
        <w:t>ir</w:t>
      </w:r>
      <w:r w:rsidR="00A338CD" w:rsidRPr="004F44E9">
        <w:rPr>
          <w:rFonts w:ascii="Helvetica" w:hAnsi="Helvetica" w:cs="Helvetica"/>
          <w:sz w:val="24"/>
          <w:szCs w:val="24"/>
        </w:rPr>
        <w:t xml:space="preserve"> MDS.  The care plan must also describe</w:t>
      </w:r>
      <w:r w:rsidR="00A338CD" w:rsidRPr="004F44E9">
        <w:rPr>
          <w:rFonts w:ascii="Helvetica" w:hAnsi="Helvetica" w:cs="Helvetica"/>
        </w:rPr>
        <w:t xml:space="preserve"> </w:t>
      </w:r>
      <w:r w:rsidR="00A338CD" w:rsidRPr="004F44E9">
        <w:rPr>
          <w:rFonts w:ascii="Helvetica" w:hAnsi="Helvetica" w:cs="Helvetica"/>
          <w:sz w:val="24"/>
          <w:szCs w:val="24"/>
        </w:rPr>
        <w:t>services that will be used to help the resident attain or maintain the</w:t>
      </w:r>
      <w:r w:rsidR="00764016">
        <w:rPr>
          <w:rFonts w:ascii="Helvetica" w:hAnsi="Helvetica" w:cs="Helvetica"/>
          <w:sz w:val="24"/>
          <w:szCs w:val="24"/>
        </w:rPr>
        <w:t>ir</w:t>
      </w:r>
      <w:r w:rsidR="00A338CD" w:rsidRPr="004F44E9">
        <w:rPr>
          <w:rFonts w:ascii="Helvetica" w:hAnsi="Helvetica" w:cs="Helvetica"/>
          <w:sz w:val="24"/>
          <w:szCs w:val="24"/>
        </w:rPr>
        <w:t xml:space="preserve"> highest practicable physical, mental, and psychosocial well-being. Care plans must include the resident’s preferences, including the right to refuse treatment</w:t>
      </w:r>
      <w:r w:rsidR="00764016">
        <w:rPr>
          <w:rFonts w:ascii="Helvetica" w:hAnsi="Helvetica" w:cs="Helvetica"/>
          <w:sz w:val="24"/>
          <w:szCs w:val="24"/>
        </w:rPr>
        <w:t>,</w:t>
      </w:r>
      <w:r w:rsidR="00A338CD" w:rsidRPr="004F44E9">
        <w:rPr>
          <w:rFonts w:ascii="Helvetica" w:hAnsi="Helvetica" w:cs="Helvetica"/>
          <w:sz w:val="24"/>
          <w:szCs w:val="24"/>
        </w:rPr>
        <w:t xml:space="preserve"> and potential for discharge.</w:t>
      </w:r>
    </w:p>
    <w:p w14:paraId="2A341275" w14:textId="1AFD8A3A" w:rsidR="00A338CD" w:rsidRPr="004F44E9" w:rsidRDefault="00A338CD" w:rsidP="00AA1831">
      <w:pPr>
        <w:spacing w:after="0"/>
        <w:jc w:val="both"/>
        <w:rPr>
          <w:rFonts w:ascii="Helvetica" w:hAnsi="Helvetica" w:cs="Helvetica"/>
          <w:sz w:val="24"/>
          <w:szCs w:val="24"/>
        </w:rPr>
      </w:pPr>
      <w:r w:rsidRPr="004F44E9">
        <w:rPr>
          <w:rFonts w:ascii="Helvetica" w:hAnsi="Helvetica" w:cs="Helvetica"/>
          <w:sz w:val="24"/>
          <w:szCs w:val="24"/>
        </w:rPr>
        <w:t>A thorough care plan is:</w:t>
      </w:r>
    </w:p>
    <w:p w14:paraId="2AB4E8F9" w14:textId="4039B931"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ndividualized</w:t>
      </w:r>
    </w:p>
    <w:p w14:paraId="795A6375" w14:textId="4E478C4D"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pecific</w:t>
      </w:r>
    </w:p>
    <w:p w14:paraId="1BA678E4" w14:textId="5432FD71" w:rsidR="00A338CD" w:rsidRPr="004F44E9" w:rsidRDefault="0006373A" w:rsidP="00A338CD">
      <w:pPr>
        <w:pStyle w:val="ListParagraph"/>
        <w:numPr>
          <w:ilvl w:val="0"/>
          <w:numId w:val="43"/>
        </w:numPr>
        <w:rPr>
          <w:rFonts w:ascii="Helvetica" w:hAnsi="Helvetica" w:cs="Helvetica"/>
          <w:sz w:val="24"/>
          <w:szCs w:val="24"/>
        </w:rPr>
      </w:pPr>
      <w:r>
        <w:rPr>
          <w:rFonts w:ascii="Helvetica" w:hAnsi="Helvetica" w:cs="Helvetica"/>
          <w:sz w:val="24"/>
          <w:szCs w:val="24"/>
        </w:rPr>
        <w:t>C</w:t>
      </w:r>
      <w:r w:rsidR="00A338CD" w:rsidRPr="004F44E9">
        <w:rPr>
          <w:rFonts w:ascii="Helvetica" w:hAnsi="Helvetica" w:cs="Helvetica"/>
          <w:sz w:val="24"/>
          <w:szCs w:val="24"/>
        </w:rPr>
        <w:t xml:space="preserve">omprehensive  </w:t>
      </w:r>
    </w:p>
    <w:p w14:paraId="5C788031" w14:textId="6CD6B015"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W</w:t>
      </w:r>
      <w:r w:rsidR="00A338CD" w:rsidRPr="004F44E9">
        <w:rPr>
          <w:rFonts w:ascii="Helvetica" w:hAnsi="Helvetica" w:cs="Helvetica"/>
          <w:sz w:val="24"/>
          <w:szCs w:val="24"/>
        </w:rPr>
        <w:t>ritten in a language everyone can understand</w:t>
      </w:r>
    </w:p>
    <w:p w14:paraId="15DACEF1" w14:textId="06782EDA"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eflective of the resident’s concerns, preferences, and goals</w:t>
      </w:r>
    </w:p>
    <w:p w14:paraId="06419FB0" w14:textId="032E1157"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upportive of the resident’s well-being, abilities, and rights</w:t>
      </w:r>
    </w:p>
    <w:p w14:paraId="41F55316" w14:textId="79D070B6"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Resident</w:t>
      </w:r>
      <w:r w:rsidR="00DE725B" w:rsidRPr="004F44E9">
        <w:rPr>
          <w:rFonts w:ascii="Helvetica" w:hAnsi="Helvetica" w:cs="Helvetica"/>
          <w:sz w:val="24"/>
          <w:szCs w:val="24"/>
        </w:rPr>
        <w:t>s’</w:t>
      </w:r>
      <w:r w:rsidRPr="004F44E9">
        <w:rPr>
          <w:rFonts w:ascii="Helvetica" w:hAnsi="Helvetica" w:cs="Helvetica"/>
          <w:sz w:val="24"/>
          <w:szCs w:val="24"/>
        </w:rPr>
        <w:t xml:space="preserve"> rights to participate in the development and implementation of the</w:t>
      </w:r>
      <w:r w:rsidR="009B6E58" w:rsidRPr="004F44E9">
        <w:rPr>
          <w:rFonts w:ascii="Helvetica" w:hAnsi="Helvetica" w:cs="Helvetica"/>
          <w:sz w:val="24"/>
          <w:szCs w:val="24"/>
        </w:rPr>
        <w:t>ir</w:t>
      </w:r>
      <w:r w:rsidRPr="004F44E9">
        <w:rPr>
          <w:rFonts w:ascii="Helvetica" w:hAnsi="Helvetica" w:cs="Helvetica"/>
          <w:sz w:val="24"/>
          <w:szCs w:val="24"/>
        </w:rPr>
        <w:t xml:space="preserve"> person-centered care plan are clear. The mere existence of the regulations, however, does not guarantee that these planning processes will operate in a person-centered way. Some </w:t>
      </w:r>
      <w:r w:rsidR="00CC5775">
        <w:rPr>
          <w:rFonts w:ascii="Helvetica" w:hAnsi="Helvetica" w:cs="Helvetica"/>
          <w:sz w:val="24"/>
          <w:szCs w:val="24"/>
        </w:rPr>
        <w:t xml:space="preserve">nursing </w:t>
      </w:r>
      <w:r w:rsidRPr="004F44E9">
        <w:rPr>
          <w:rFonts w:ascii="Helvetica" w:hAnsi="Helvetica" w:cs="Helvetica"/>
          <w:sz w:val="24"/>
          <w:szCs w:val="24"/>
        </w:rPr>
        <w:t xml:space="preserve">facilities may be inclined to treat the planning regulations as a bothersome requirement, which makes it essential that residents effectively assert both their right to participate and their preferences for care and discharge. This is where the Ombudsman program can provide an extra voice of knowledge and support to help the resident achieve their goals. </w:t>
      </w:r>
    </w:p>
    <w:p w14:paraId="7B8142DD" w14:textId="1E65FF19"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Resident</w:t>
      </w:r>
      <w:r w:rsidR="00DE725B" w:rsidRPr="004F44E9">
        <w:rPr>
          <w:rFonts w:ascii="Helvetica" w:hAnsi="Helvetica" w:cs="Helvetica"/>
          <w:b/>
          <w:bCs/>
          <w:sz w:val="24"/>
          <w:szCs w:val="24"/>
        </w:rPr>
        <w:t>s’</w:t>
      </w:r>
      <w:r w:rsidRPr="004F44E9">
        <w:rPr>
          <w:rFonts w:ascii="Helvetica" w:hAnsi="Helvetica" w:cs="Helvetica"/>
          <w:b/>
          <w:bCs/>
          <w:sz w:val="24"/>
          <w:szCs w:val="24"/>
        </w:rPr>
        <w:t xml:space="preserve"> Rights Related to Care Planning</w:t>
      </w:r>
      <w:r w:rsidR="00871B94" w:rsidRPr="004F44E9">
        <w:rPr>
          <w:rStyle w:val="FootnoteReference"/>
          <w:rFonts w:ascii="Helvetica" w:hAnsi="Helvetica" w:cs="Helvetica"/>
          <w:b/>
          <w:bCs/>
          <w:sz w:val="24"/>
          <w:szCs w:val="24"/>
        </w:rPr>
        <w:footnoteReference w:id="44"/>
      </w:r>
    </w:p>
    <w:p w14:paraId="274B57EC" w14:textId="77777777" w:rsidR="004C6117" w:rsidRPr="004F44E9" w:rsidRDefault="004C6117" w:rsidP="00A338CD">
      <w:pPr>
        <w:spacing w:after="0"/>
        <w:jc w:val="both"/>
        <w:rPr>
          <w:rFonts w:ascii="Helvetica" w:hAnsi="Helvetica" w:cs="Helvetica"/>
          <w:b/>
          <w:bCs/>
          <w:sz w:val="24"/>
          <w:szCs w:val="24"/>
        </w:rPr>
      </w:pPr>
    </w:p>
    <w:p w14:paraId="28EF0A41" w14:textId="5FCC3649"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the planning process, including the right to identify individuals or roles to be included in the planning process, the right to request meetings</w:t>
      </w:r>
      <w:r w:rsidR="009D1352">
        <w:rPr>
          <w:rFonts w:ascii="Helvetica" w:hAnsi="Helvetica" w:cs="Helvetica"/>
          <w:sz w:val="24"/>
          <w:szCs w:val="24"/>
        </w:rPr>
        <w:t>,</w:t>
      </w:r>
      <w:r w:rsidRPr="004F44E9">
        <w:rPr>
          <w:rFonts w:ascii="Helvetica" w:hAnsi="Helvetica" w:cs="Helvetica"/>
          <w:sz w:val="24"/>
          <w:szCs w:val="24"/>
        </w:rPr>
        <w:t xml:space="preserve"> and the right to request revisions to the person-centered plan of care.</w:t>
      </w:r>
    </w:p>
    <w:p w14:paraId="77B86D6B" w14:textId="77777777" w:rsidR="004C6117" w:rsidRPr="004F44E9" w:rsidRDefault="004C6117" w:rsidP="00BC5B94">
      <w:pPr>
        <w:pStyle w:val="ListParagraph"/>
        <w:jc w:val="both"/>
        <w:rPr>
          <w:rFonts w:ascii="Helvetica" w:hAnsi="Helvetica" w:cs="Helvetica"/>
          <w:sz w:val="24"/>
          <w:szCs w:val="24"/>
        </w:rPr>
      </w:pPr>
    </w:p>
    <w:p w14:paraId="75691DBA" w14:textId="6DE9A67C"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establishing the expected goals and outcomes of care, the type, amount, frequency, and duration of care, and any other factors related to the effectiveness of the plan of care.</w:t>
      </w:r>
    </w:p>
    <w:p w14:paraId="37A4CFEB" w14:textId="77777777" w:rsidR="004C6117" w:rsidRPr="004F44E9" w:rsidRDefault="004C6117" w:rsidP="00BC5B94">
      <w:pPr>
        <w:pStyle w:val="ListParagraph"/>
        <w:jc w:val="both"/>
        <w:rPr>
          <w:rFonts w:ascii="Helvetica" w:hAnsi="Helvetica" w:cs="Helvetica"/>
          <w:sz w:val="24"/>
          <w:szCs w:val="24"/>
        </w:rPr>
      </w:pPr>
    </w:p>
    <w:p w14:paraId="4B42177A" w14:textId="7DFC7841" w:rsidR="004C6117" w:rsidRPr="004F44E9" w:rsidRDefault="00A338CD" w:rsidP="00AA1831">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be informed, in advance, of changes to the plan of care.</w:t>
      </w:r>
    </w:p>
    <w:p w14:paraId="363285C1" w14:textId="77777777" w:rsidR="004C6117" w:rsidRPr="004F44E9" w:rsidRDefault="004C6117" w:rsidP="00BC5B94">
      <w:pPr>
        <w:pStyle w:val="ListParagraph"/>
        <w:jc w:val="both"/>
        <w:rPr>
          <w:rFonts w:ascii="Helvetica" w:hAnsi="Helvetica" w:cs="Helvetica"/>
          <w:sz w:val="24"/>
          <w:szCs w:val="24"/>
        </w:rPr>
      </w:pPr>
    </w:p>
    <w:p w14:paraId="74A44167" w14:textId="0877FF7F"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lastRenderedPageBreak/>
        <w:t>The right to receive the services and/or items included in the plan of care.</w:t>
      </w:r>
    </w:p>
    <w:p w14:paraId="7E916DD2" w14:textId="77777777" w:rsidR="004C6117" w:rsidRPr="004F44E9" w:rsidRDefault="004C6117" w:rsidP="00BC5B94">
      <w:pPr>
        <w:pStyle w:val="ListParagraph"/>
        <w:jc w:val="both"/>
        <w:rPr>
          <w:rFonts w:ascii="Helvetica" w:hAnsi="Helvetica" w:cs="Helvetica"/>
          <w:sz w:val="24"/>
          <w:szCs w:val="24"/>
        </w:rPr>
      </w:pPr>
    </w:p>
    <w:p w14:paraId="5C6E0FD7" w14:textId="3BC50308" w:rsidR="00A338CD" w:rsidRPr="004F44E9" w:rsidRDefault="00A338CD" w:rsidP="00BC5B94">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 xml:space="preserve">The right to see the care plan, including the right to sign </w:t>
      </w:r>
      <w:r w:rsidR="00764016">
        <w:rPr>
          <w:rFonts w:ascii="Helvetica" w:hAnsi="Helvetica" w:cs="Helvetica"/>
          <w:sz w:val="24"/>
          <w:szCs w:val="24"/>
        </w:rPr>
        <w:t xml:space="preserve">it </w:t>
      </w:r>
      <w:r w:rsidRPr="004F44E9">
        <w:rPr>
          <w:rFonts w:ascii="Helvetica" w:hAnsi="Helvetica" w:cs="Helvetica"/>
          <w:sz w:val="24"/>
          <w:szCs w:val="24"/>
        </w:rPr>
        <w:t>after significant changes to the plan of care</w:t>
      </w:r>
      <w:r w:rsidR="00764016">
        <w:rPr>
          <w:rFonts w:ascii="Helvetica" w:hAnsi="Helvetica" w:cs="Helvetica"/>
          <w:sz w:val="24"/>
          <w:szCs w:val="24"/>
        </w:rPr>
        <w:t xml:space="preserve"> are made</w:t>
      </w:r>
      <w:r w:rsidRPr="004F44E9">
        <w:rPr>
          <w:rFonts w:ascii="Helvetica" w:hAnsi="Helvetica" w:cs="Helvetica"/>
          <w:sz w:val="24"/>
          <w:szCs w:val="24"/>
        </w:rPr>
        <w:t>.</w:t>
      </w:r>
    </w:p>
    <w:p w14:paraId="05629C07" w14:textId="1B15509A"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457F3D">
        <w:rPr>
          <w:rFonts w:ascii="Helvetica" w:hAnsi="Helvetica" w:cs="Helvetica"/>
          <w:sz w:val="24"/>
          <w:szCs w:val="24"/>
        </w:rPr>
        <w:t xml:space="preserve">nursing </w:t>
      </w:r>
      <w:r w:rsidRPr="004F44E9">
        <w:rPr>
          <w:rFonts w:ascii="Helvetica" w:hAnsi="Helvetica" w:cs="Helvetica"/>
          <w:sz w:val="24"/>
          <w:szCs w:val="24"/>
        </w:rPr>
        <w:t>facility is required to inform</w:t>
      </w:r>
      <w:r w:rsidR="009B6E58" w:rsidRPr="004F44E9">
        <w:rPr>
          <w:rFonts w:ascii="Helvetica" w:hAnsi="Helvetica" w:cs="Helvetica"/>
          <w:sz w:val="24"/>
          <w:szCs w:val="24"/>
        </w:rPr>
        <w:t xml:space="preserve"> </w:t>
      </w:r>
      <w:r w:rsidRPr="004F44E9">
        <w:rPr>
          <w:rFonts w:ascii="Helvetica" w:hAnsi="Helvetica" w:cs="Helvetica"/>
          <w:sz w:val="24"/>
          <w:szCs w:val="24"/>
        </w:rPr>
        <w:t>the resident of the</w:t>
      </w:r>
      <w:r w:rsidR="009B6E58" w:rsidRPr="004F44E9">
        <w:rPr>
          <w:rFonts w:ascii="Helvetica" w:hAnsi="Helvetica" w:cs="Helvetica"/>
          <w:sz w:val="24"/>
          <w:szCs w:val="24"/>
        </w:rPr>
        <w:t>ir</w:t>
      </w:r>
      <w:r w:rsidRPr="004F44E9">
        <w:rPr>
          <w:rFonts w:ascii="Helvetica" w:hAnsi="Helvetica" w:cs="Helvetica"/>
          <w:sz w:val="24"/>
          <w:szCs w:val="24"/>
        </w:rPr>
        <w:t xml:space="preserve"> right to participate in their treatment</w:t>
      </w:r>
      <w:r w:rsidR="00AA7E52" w:rsidRPr="004F44E9">
        <w:rPr>
          <w:rFonts w:ascii="Helvetica" w:hAnsi="Helvetica" w:cs="Helvetica"/>
          <w:sz w:val="24"/>
          <w:szCs w:val="24"/>
        </w:rPr>
        <w:t xml:space="preserve"> plan</w:t>
      </w:r>
      <w:r w:rsidRPr="004F44E9">
        <w:rPr>
          <w:rFonts w:ascii="Helvetica" w:hAnsi="Helvetica" w:cs="Helvetica"/>
          <w:sz w:val="24"/>
          <w:szCs w:val="24"/>
        </w:rPr>
        <w:t xml:space="preserve"> and support the</w:t>
      </w:r>
      <w:r w:rsidR="009B6E58" w:rsidRPr="004F44E9">
        <w:rPr>
          <w:rFonts w:ascii="Helvetica" w:hAnsi="Helvetica" w:cs="Helvetica"/>
          <w:sz w:val="24"/>
          <w:szCs w:val="24"/>
        </w:rPr>
        <w:t>m</w:t>
      </w:r>
      <w:r w:rsidRPr="004F44E9">
        <w:rPr>
          <w:rFonts w:ascii="Helvetica" w:hAnsi="Helvetica" w:cs="Helvetica"/>
          <w:sz w:val="24"/>
          <w:szCs w:val="24"/>
        </w:rPr>
        <w:t xml:space="preserve"> </w:t>
      </w:r>
      <w:r w:rsidR="009B6E58" w:rsidRPr="004F44E9">
        <w:rPr>
          <w:rFonts w:ascii="Helvetica" w:hAnsi="Helvetica" w:cs="Helvetica"/>
          <w:sz w:val="24"/>
          <w:szCs w:val="24"/>
        </w:rPr>
        <w:t>in doing</w:t>
      </w:r>
      <w:r w:rsidRPr="004F44E9">
        <w:rPr>
          <w:rFonts w:ascii="Helvetica" w:hAnsi="Helvetica" w:cs="Helvetica"/>
          <w:sz w:val="24"/>
          <w:szCs w:val="24"/>
        </w:rPr>
        <w:t xml:space="preserve"> so.  The planning process is required to include the resident and/or the resident’s representative, an assessment of the resident’s strengths and needs, </w:t>
      </w:r>
      <w:r w:rsidR="00764016" w:rsidRPr="004F44E9">
        <w:rPr>
          <w:rFonts w:ascii="Helvetica" w:hAnsi="Helvetica" w:cs="Helvetica"/>
          <w:sz w:val="24"/>
          <w:szCs w:val="24"/>
        </w:rPr>
        <w:t>and</w:t>
      </w:r>
      <w:r w:rsidR="00764016">
        <w:rPr>
          <w:rFonts w:ascii="Helvetica" w:hAnsi="Helvetica" w:cs="Helvetica"/>
          <w:sz w:val="24"/>
          <w:szCs w:val="24"/>
        </w:rPr>
        <w:t xml:space="preserve"> to </w:t>
      </w:r>
      <w:r w:rsidRPr="004F44E9">
        <w:rPr>
          <w:rFonts w:ascii="Helvetica" w:hAnsi="Helvetica" w:cs="Helvetica"/>
          <w:sz w:val="24"/>
          <w:szCs w:val="24"/>
        </w:rPr>
        <w:t xml:space="preserve">incorporate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personal and cultural preferences in developing goals of care.</w:t>
      </w:r>
      <w:r w:rsidRPr="004F44E9">
        <w:rPr>
          <w:rFonts w:ascii="Helvetica" w:hAnsi="Helvetica" w:cs="Helvetica"/>
          <w:sz w:val="24"/>
          <w:szCs w:val="24"/>
        </w:rPr>
        <w:tab/>
      </w:r>
    </w:p>
    <w:p w14:paraId="32632579" w14:textId="25A71F4A" w:rsidR="00AA7E52" w:rsidRPr="004F44E9" w:rsidRDefault="00AA7E52" w:rsidP="00A338CD">
      <w:pPr>
        <w:jc w:val="both"/>
        <w:rPr>
          <w:rFonts w:ascii="Helvetica" w:hAnsi="Helvetica" w:cs="Helvetica"/>
          <w:sz w:val="24"/>
          <w:szCs w:val="24"/>
        </w:rPr>
      </w:pPr>
      <w:r w:rsidRPr="004F44E9">
        <w:rPr>
          <w:rFonts w:ascii="Helvetica" w:hAnsi="Helvetica" w:cs="Helvetica"/>
          <w:sz w:val="24"/>
          <w:szCs w:val="24"/>
        </w:rPr>
        <w:t>Once the MDS assessment is complete and a care plan is written, a care plan meeting is held no later than 21 days after admission, every three months, or after a significant change in condition. The care plan meeting is supposed to be scheduled to accommodate the resident and/or the resident’s representative.</w:t>
      </w:r>
    </w:p>
    <w:p w14:paraId="639AFF34" w14:textId="77777777" w:rsidR="00A338CD" w:rsidRPr="005B01FE" w:rsidRDefault="00A338CD" w:rsidP="00BC5B94">
      <w:pPr>
        <w:pStyle w:val="Heading3"/>
        <w:rPr>
          <w:rFonts w:ascii="Helvetica" w:hAnsi="Helvetica" w:cs="Helvetica"/>
          <w:b/>
          <w:bCs/>
          <w:color w:val="000000" w:themeColor="text1"/>
        </w:rPr>
      </w:pPr>
      <w:bookmarkStart w:id="78" w:name="_Toc80709257"/>
      <w:r w:rsidRPr="005B01FE">
        <w:rPr>
          <w:rFonts w:ascii="Helvetica" w:hAnsi="Helvetica" w:cs="Helvetica"/>
          <w:b/>
          <w:bCs/>
          <w:color w:val="000000" w:themeColor="text1"/>
        </w:rPr>
        <w:t>The Care Plan Meeting</w:t>
      </w:r>
      <w:bookmarkEnd w:id="78"/>
    </w:p>
    <w:p w14:paraId="6328DF89" w14:textId="77777777"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 xml:space="preserve">The care plan meeting is a conference where staff, the resident, and persons of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choice go over the care plan. Care plans are a great tool to use when resolving a complaint. Representatives of the Office can participate in a care plan meeting with permission of the resident.  It is a good idea to request a copy of the current care plan as well as the proposed care plan (if available) prior to the meeting.  Review both care plans with the resident and talk about the resident’s concerns and goals and expectations of the representative’s role during the care plan meeting.</w:t>
      </w:r>
    </w:p>
    <w:p w14:paraId="3214820E" w14:textId="612D3732"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While an effective care plan requires the involvement of several individuals, all members of the care plan team may not actually attend the meeting.</w:t>
      </w:r>
    </w:p>
    <w:p w14:paraId="557102EE" w14:textId="1E53E816" w:rsidR="00170009" w:rsidRPr="005B01FE" w:rsidRDefault="00170009" w:rsidP="00170009">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t>Person-Centered Plan</w:t>
      </w:r>
      <w:r w:rsidR="00292F89" w:rsidRPr="005B01FE">
        <w:rPr>
          <w:rFonts w:ascii="Helvetica" w:hAnsi="Helvetica" w:cs="Helvetica"/>
          <w:b/>
          <w:bCs/>
          <w:color w:val="000000" w:themeColor="text1"/>
          <w:sz w:val="36"/>
          <w:szCs w:val="36"/>
        </w:rPr>
        <w:t>ning</w:t>
      </w:r>
      <w:r w:rsidRPr="005B01FE">
        <w:rPr>
          <w:rFonts w:ascii="Helvetica" w:hAnsi="Helvetica" w:cs="Helvetica"/>
          <w:b/>
          <w:bCs/>
          <w:color w:val="000000" w:themeColor="text1"/>
          <w:sz w:val="36"/>
          <w:szCs w:val="36"/>
        </w:rPr>
        <w:t xml:space="preserve"> </w:t>
      </w:r>
      <w:r w:rsidR="004F3570" w:rsidRPr="005B01FE">
        <w:rPr>
          <w:rFonts w:ascii="Helvetica" w:hAnsi="Helvetica" w:cs="Helvetica"/>
          <w:b/>
          <w:bCs/>
          <w:color w:val="000000" w:themeColor="text1"/>
          <w:sz w:val="36"/>
          <w:szCs w:val="36"/>
        </w:rPr>
        <w:t>in Home and Community-Based Services</w:t>
      </w:r>
      <w:r w:rsidR="0052587B" w:rsidRPr="005B01FE">
        <w:rPr>
          <w:rFonts w:ascii="Helvetica" w:hAnsi="Helvetica" w:cs="Helvetica"/>
          <w:b/>
          <w:bCs/>
          <w:color w:val="000000" w:themeColor="text1"/>
          <w:sz w:val="36"/>
          <w:szCs w:val="36"/>
        </w:rPr>
        <w:t xml:space="preserve"> (HCBS)</w:t>
      </w:r>
    </w:p>
    <w:p w14:paraId="73ED0B20" w14:textId="5BC022FD" w:rsidR="0052587B" w:rsidRPr="005B01FE" w:rsidRDefault="0052587B" w:rsidP="005B01FE">
      <w:pPr>
        <w:pStyle w:val="Default"/>
        <w:spacing w:after="160" w:line="276" w:lineRule="auto"/>
        <w:jc w:val="both"/>
        <w:rPr>
          <w:rFonts w:ascii="Helvetica" w:hAnsi="Helvetica" w:cs="Helvetica"/>
          <w:color w:val="000000" w:themeColor="text1"/>
        </w:rPr>
      </w:pPr>
      <w:r w:rsidRPr="005B01FE">
        <w:rPr>
          <w:rFonts w:ascii="Helvetica" w:eastAsia="Times New Roman" w:hAnsi="Helvetica" w:cs="Helvetica"/>
          <w:iCs/>
          <w:color w:val="000000" w:themeColor="text1"/>
        </w:rPr>
        <w:t xml:space="preserve">As mentioned earlier, </w:t>
      </w:r>
      <w:r w:rsidR="008D5B5C" w:rsidRPr="005B01FE">
        <w:rPr>
          <w:rFonts w:ascii="Helvetica" w:eastAsia="Times New Roman" w:hAnsi="Helvetica" w:cs="Helvetica"/>
          <w:iCs/>
          <w:color w:val="000000" w:themeColor="text1"/>
        </w:rPr>
        <w:t xml:space="preserve">CMS published </w:t>
      </w:r>
      <w:r w:rsidR="001E7DE0" w:rsidRPr="005B01FE">
        <w:rPr>
          <w:rFonts w:ascii="Helvetica" w:eastAsia="Times New Roman" w:hAnsi="Helvetica" w:cs="Helvetica"/>
          <w:iCs/>
          <w:color w:val="000000" w:themeColor="text1"/>
        </w:rPr>
        <w:t xml:space="preserve">a rule in 2014 that defined “home and community-based services” for services states provide under </w:t>
      </w:r>
      <w:r w:rsidR="009B5144" w:rsidRPr="005B01FE">
        <w:rPr>
          <w:rFonts w:ascii="Helvetica" w:eastAsia="Times New Roman" w:hAnsi="Helvetica" w:cs="Helvetica"/>
          <w:iCs/>
          <w:color w:val="000000" w:themeColor="text1"/>
        </w:rPr>
        <w:t xml:space="preserve">HCBS waivers. The rule explains what states must do in their Medicaid HCBS programs by establishing rights for HCBS recipients and requirements for service providers. </w:t>
      </w:r>
      <w:r w:rsidR="00B553D4" w:rsidRPr="005B01FE">
        <w:rPr>
          <w:rFonts w:ascii="Helvetica" w:eastAsia="Times New Roman" w:hAnsi="Helvetica" w:cs="Helvetica"/>
          <w:iCs/>
          <w:color w:val="000000" w:themeColor="text1"/>
        </w:rPr>
        <w:t xml:space="preserve">The HCBS Rule applies to </w:t>
      </w:r>
      <w:r w:rsidR="00172468" w:rsidRPr="00172468">
        <w:rPr>
          <w:rFonts w:ascii="Helvetica" w:hAnsi="Helvetica" w:cs="Helvetica"/>
          <w:color w:val="000000" w:themeColor="text1"/>
        </w:rPr>
        <w:t>all settings in which a</w:t>
      </w:r>
      <w:r w:rsidR="009D1352">
        <w:rPr>
          <w:rFonts w:ascii="Helvetica" w:hAnsi="Helvetica" w:cs="Helvetica"/>
          <w:color w:val="000000" w:themeColor="text1"/>
        </w:rPr>
        <w:t>n</w:t>
      </w:r>
      <w:r w:rsidR="00172468" w:rsidRPr="00172468">
        <w:rPr>
          <w:rFonts w:ascii="Helvetica" w:hAnsi="Helvetica" w:cs="Helvetica"/>
          <w:color w:val="000000" w:themeColor="text1"/>
        </w:rPr>
        <w:t xml:space="preserve"> HCBS recipient lives or receives the HCBS services</w:t>
      </w:r>
      <w:r w:rsidR="00172468" w:rsidRPr="005B01FE">
        <w:rPr>
          <w:rFonts w:ascii="Helvetica" w:hAnsi="Helvetica" w:cs="Helvetica"/>
          <w:color w:val="000000" w:themeColor="text1"/>
        </w:rPr>
        <w:t xml:space="preserve">, </w:t>
      </w:r>
      <w:r w:rsidR="00C12556" w:rsidRPr="005B01FE">
        <w:rPr>
          <w:rFonts w:ascii="Helvetica" w:hAnsi="Helvetica" w:cs="Helvetica"/>
          <w:color w:val="000000" w:themeColor="text1"/>
        </w:rPr>
        <w:t xml:space="preserve">including residential care communities </w:t>
      </w:r>
      <w:r w:rsidR="000C7B3E" w:rsidRPr="005B01FE">
        <w:rPr>
          <w:rFonts w:ascii="Helvetica" w:hAnsi="Helvetica" w:cs="Helvetica"/>
          <w:color w:val="000000" w:themeColor="text1"/>
        </w:rPr>
        <w:t xml:space="preserve">that accept Medicaid coverage for </w:t>
      </w:r>
      <w:r w:rsidR="00246E9E" w:rsidRPr="005B01FE">
        <w:rPr>
          <w:rFonts w:ascii="Helvetica" w:hAnsi="Helvetica" w:cs="Helvetica"/>
          <w:color w:val="000000" w:themeColor="text1"/>
        </w:rPr>
        <w:t>services</w:t>
      </w:r>
      <w:r w:rsidR="00172468" w:rsidRPr="00172468">
        <w:rPr>
          <w:rFonts w:ascii="Helvetica" w:hAnsi="Helvetica" w:cs="Helvetica"/>
          <w:color w:val="000000" w:themeColor="text1"/>
        </w:rPr>
        <w:t xml:space="preserve">. </w:t>
      </w:r>
    </w:p>
    <w:p w14:paraId="352A682F" w14:textId="3C506986" w:rsidR="0052587B" w:rsidRPr="005B01FE" w:rsidRDefault="0052587B" w:rsidP="005B01FE">
      <w:pPr>
        <w:jc w:val="both"/>
        <w:rPr>
          <w:rFonts w:ascii="Helvetica" w:hAnsi="Helvetica" w:cs="Helvetica"/>
          <w:color w:val="000000" w:themeColor="text1"/>
          <w:sz w:val="24"/>
          <w:szCs w:val="24"/>
        </w:rPr>
      </w:pPr>
      <w:r w:rsidRPr="005B01FE">
        <w:rPr>
          <w:rFonts w:ascii="Helvetica" w:eastAsia="Times New Roman" w:hAnsi="Helvetica" w:cs="Helvetica"/>
          <w:iCs/>
          <w:color w:val="000000" w:themeColor="text1"/>
          <w:sz w:val="24"/>
          <w:szCs w:val="24"/>
        </w:rPr>
        <w:t>The rule describes the minimum requirements for person-centered plans developed through this process, including that the process results in a person-centered plan with individually identified goals and preferences.</w:t>
      </w:r>
      <w:r w:rsidRPr="005B01FE">
        <w:rPr>
          <w:rStyle w:val="FootnoteReference"/>
          <w:rFonts w:ascii="Helvetica" w:eastAsia="Times New Roman" w:hAnsi="Helvetica" w:cs="Helvetica"/>
          <w:iCs/>
          <w:color w:val="000000" w:themeColor="text1"/>
          <w:sz w:val="24"/>
          <w:szCs w:val="24"/>
        </w:rPr>
        <w:footnoteReference w:id="45"/>
      </w:r>
    </w:p>
    <w:p w14:paraId="557DCD90" w14:textId="77777777" w:rsidR="00E24F70" w:rsidRDefault="00E67EA0" w:rsidP="00E24F70">
      <w:pPr>
        <w:pStyle w:val="Default"/>
        <w:spacing w:after="160" w:line="276" w:lineRule="auto"/>
        <w:jc w:val="both"/>
        <w:rPr>
          <w:rFonts w:ascii="Helvetica" w:hAnsi="Helvetica" w:cs="Helvetica"/>
        </w:rPr>
      </w:pPr>
      <w:proofErr w:type="gramStart"/>
      <w:r w:rsidRPr="005B01FE">
        <w:rPr>
          <w:rFonts w:ascii="Helvetica" w:hAnsi="Helvetica" w:cs="Helvetica"/>
        </w:rPr>
        <w:lastRenderedPageBreak/>
        <w:t>Similar to</w:t>
      </w:r>
      <w:proofErr w:type="gramEnd"/>
      <w:r w:rsidR="00636B0F" w:rsidRPr="005B01FE">
        <w:rPr>
          <w:rFonts w:ascii="Helvetica" w:hAnsi="Helvetica" w:cs="Helvetica"/>
        </w:rPr>
        <w:t xml:space="preserve"> federal nursing facility requirements for assessment and care planning, the HCBS Rule requires </w:t>
      </w:r>
      <w:r w:rsidR="00911C19" w:rsidRPr="005B01FE">
        <w:rPr>
          <w:rFonts w:ascii="Helvetica" w:hAnsi="Helvetica" w:cs="Helvetica"/>
        </w:rPr>
        <w:t xml:space="preserve">the development of a person-centered service plan that is developed </w:t>
      </w:r>
      <w:r w:rsidR="0076699F" w:rsidRPr="005B01FE">
        <w:rPr>
          <w:rFonts w:ascii="Helvetica" w:hAnsi="Helvetica" w:cs="Helvetica"/>
        </w:rPr>
        <w:t xml:space="preserve">using a person-centered planning process driven by the individual receiving services. </w:t>
      </w:r>
    </w:p>
    <w:p w14:paraId="2613B848" w14:textId="115DC5E6" w:rsidR="00D23E8A" w:rsidRPr="005B01FE" w:rsidRDefault="001D44FB" w:rsidP="00E24F70">
      <w:pPr>
        <w:pStyle w:val="Default"/>
        <w:spacing w:after="160" w:line="276" w:lineRule="auto"/>
        <w:jc w:val="both"/>
        <w:rPr>
          <w:rFonts w:ascii="Helvetica" w:hAnsi="Helvetica" w:cs="Helvetica"/>
        </w:rPr>
      </w:pPr>
      <w:r w:rsidRPr="005B01FE">
        <w:rPr>
          <w:rFonts w:ascii="Helvetica" w:hAnsi="Helvetica" w:cs="Helvetica"/>
        </w:rPr>
        <w:t>The Rule includes four main steps for the person-centered plan process:</w:t>
      </w:r>
      <w:r w:rsidR="00DC3F0E" w:rsidRPr="005B01FE">
        <w:rPr>
          <w:rStyle w:val="FootnoteReference"/>
          <w:rFonts w:ascii="Helvetica" w:hAnsi="Helvetica" w:cs="Helvetica"/>
        </w:rPr>
        <w:footnoteReference w:id="46"/>
      </w:r>
    </w:p>
    <w:p w14:paraId="07E58FD3" w14:textId="24889047"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1. Assessment</w:t>
      </w:r>
    </w:p>
    <w:p w14:paraId="30DED517" w14:textId="397AB67A" w:rsidR="000B50AE" w:rsidRPr="005B01FE" w:rsidRDefault="00EC0290" w:rsidP="005B01FE">
      <w:pPr>
        <w:jc w:val="both"/>
        <w:rPr>
          <w:rFonts w:ascii="Helvetica" w:hAnsi="Helvetica" w:cs="Helvetica"/>
          <w:sz w:val="24"/>
          <w:szCs w:val="24"/>
        </w:rPr>
      </w:pPr>
      <w:r w:rsidRPr="005B01FE">
        <w:rPr>
          <w:rFonts w:ascii="Helvetica" w:hAnsi="Helvetica" w:cs="Helvetica"/>
          <w:sz w:val="24"/>
          <w:szCs w:val="24"/>
        </w:rPr>
        <w:t>An assessment</w:t>
      </w:r>
      <w:r w:rsidR="0096300E" w:rsidRPr="005B01FE">
        <w:rPr>
          <w:rFonts w:ascii="Helvetica" w:hAnsi="Helvetica" w:cs="Helvetica"/>
          <w:sz w:val="24"/>
          <w:szCs w:val="24"/>
        </w:rPr>
        <w:t>, in consultation with the individual and/or their representative,</w:t>
      </w:r>
      <w:r w:rsidRPr="005B01FE">
        <w:rPr>
          <w:rFonts w:ascii="Helvetica" w:hAnsi="Helvetica" w:cs="Helvetica"/>
          <w:sz w:val="24"/>
          <w:szCs w:val="24"/>
        </w:rPr>
        <w:t xml:space="preserve"> </w:t>
      </w:r>
      <w:r w:rsidR="00651E16" w:rsidRPr="005B01FE">
        <w:rPr>
          <w:rFonts w:ascii="Helvetica" w:hAnsi="Helvetica" w:cs="Helvetica"/>
          <w:sz w:val="24"/>
          <w:szCs w:val="24"/>
        </w:rPr>
        <w:t xml:space="preserve">is required to identify the individual’s </w:t>
      </w:r>
      <w:r w:rsidR="00E9795A" w:rsidRPr="005B01FE">
        <w:rPr>
          <w:rFonts w:ascii="Helvetica" w:hAnsi="Helvetica" w:cs="Helvetica"/>
          <w:sz w:val="24"/>
          <w:szCs w:val="24"/>
        </w:rPr>
        <w:t>functional needs</w:t>
      </w:r>
      <w:r w:rsidR="000A66F0" w:rsidRPr="005B01FE">
        <w:rPr>
          <w:rFonts w:ascii="Helvetica" w:hAnsi="Helvetica" w:cs="Helvetica"/>
          <w:sz w:val="24"/>
          <w:szCs w:val="24"/>
        </w:rPr>
        <w:t xml:space="preserve">; physical, cognitive, and behavioral health care and support needs; </w:t>
      </w:r>
      <w:r w:rsidR="00EC5812" w:rsidRPr="005B01FE">
        <w:rPr>
          <w:rFonts w:ascii="Helvetica" w:hAnsi="Helvetica" w:cs="Helvetica"/>
          <w:sz w:val="24"/>
          <w:szCs w:val="24"/>
        </w:rPr>
        <w:t>strengths</w:t>
      </w:r>
      <w:r w:rsidR="000A66F0" w:rsidRPr="005B01FE">
        <w:rPr>
          <w:rFonts w:ascii="Helvetica" w:hAnsi="Helvetica" w:cs="Helvetica"/>
          <w:sz w:val="24"/>
          <w:szCs w:val="24"/>
        </w:rPr>
        <w:t xml:space="preserve"> and </w:t>
      </w:r>
      <w:r w:rsidR="00EC5812" w:rsidRPr="005B01FE">
        <w:rPr>
          <w:rFonts w:ascii="Helvetica" w:hAnsi="Helvetica" w:cs="Helvetica"/>
          <w:sz w:val="24"/>
          <w:szCs w:val="24"/>
        </w:rPr>
        <w:t>preferences</w:t>
      </w:r>
      <w:r w:rsidR="00012753" w:rsidRPr="005B01FE">
        <w:rPr>
          <w:rFonts w:ascii="Helvetica" w:hAnsi="Helvetica" w:cs="Helvetica"/>
          <w:sz w:val="24"/>
          <w:szCs w:val="24"/>
        </w:rPr>
        <w:t>; available service and housing options; and</w:t>
      </w:r>
      <w:r w:rsidR="00470102" w:rsidRPr="005B01FE">
        <w:rPr>
          <w:rFonts w:ascii="Helvetica" w:hAnsi="Helvetica" w:cs="Helvetica"/>
          <w:sz w:val="24"/>
          <w:szCs w:val="24"/>
        </w:rPr>
        <w:t xml:space="preserve"> a caregiver assessment (if needed), to develop a person-centered service plan.</w:t>
      </w:r>
      <w:r w:rsidR="00EC5812" w:rsidRPr="005B01FE">
        <w:rPr>
          <w:rFonts w:ascii="Helvetica" w:hAnsi="Helvetica" w:cs="Helvetica"/>
          <w:sz w:val="24"/>
          <w:szCs w:val="24"/>
        </w:rPr>
        <w:t xml:space="preserve"> </w:t>
      </w:r>
    </w:p>
    <w:p w14:paraId="35DD0CC8" w14:textId="33B743C2"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2. Person-Centered Planning Meetings</w:t>
      </w:r>
    </w:p>
    <w:p w14:paraId="5A67A10E" w14:textId="2F41B388" w:rsidR="00247540" w:rsidRPr="005B01FE" w:rsidRDefault="00FB60EB" w:rsidP="005B01FE">
      <w:pPr>
        <w:jc w:val="both"/>
        <w:rPr>
          <w:rFonts w:ascii="Helvetica" w:hAnsi="Helvetica" w:cs="Helvetica"/>
          <w:sz w:val="24"/>
          <w:szCs w:val="24"/>
        </w:rPr>
      </w:pPr>
      <w:r w:rsidRPr="005B01FE">
        <w:rPr>
          <w:rFonts w:ascii="Helvetica" w:hAnsi="Helvetica" w:cs="Helvetica"/>
          <w:sz w:val="24"/>
          <w:szCs w:val="24"/>
        </w:rPr>
        <w:t>Based on the assessment</w:t>
      </w:r>
      <w:r w:rsidR="009D1352">
        <w:rPr>
          <w:rFonts w:ascii="Helvetica" w:hAnsi="Helvetica" w:cs="Helvetica"/>
          <w:sz w:val="24"/>
          <w:szCs w:val="24"/>
        </w:rPr>
        <w:t>,</w:t>
      </w:r>
      <w:r w:rsidRPr="005B01FE">
        <w:rPr>
          <w:rFonts w:ascii="Helvetica" w:hAnsi="Helvetica" w:cs="Helvetica"/>
          <w:sz w:val="24"/>
          <w:szCs w:val="24"/>
        </w:rPr>
        <w:t xml:space="preserve"> a written service </w:t>
      </w:r>
      <w:r w:rsidR="009D000C" w:rsidRPr="005B01FE">
        <w:rPr>
          <w:rFonts w:ascii="Helvetica" w:hAnsi="Helvetica" w:cs="Helvetica"/>
          <w:sz w:val="24"/>
          <w:szCs w:val="24"/>
        </w:rPr>
        <w:t>plan is developed with the individual (and/or their representative)</w:t>
      </w:r>
      <w:r w:rsidR="003A5160" w:rsidRPr="005B01FE">
        <w:rPr>
          <w:rFonts w:ascii="Helvetica" w:hAnsi="Helvetica" w:cs="Helvetica"/>
          <w:sz w:val="24"/>
          <w:szCs w:val="24"/>
        </w:rPr>
        <w:t xml:space="preserve">. </w:t>
      </w:r>
      <w:r w:rsidR="00F86BBB" w:rsidRPr="005B01FE">
        <w:rPr>
          <w:rFonts w:ascii="Helvetica" w:hAnsi="Helvetica" w:cs="Helvetica"/>
          <w:sz w:val="24"/>
          <w:szCs w:val="24"/>
        </w:rPr>
        <w:t>According to the rule, “the person-centered planning process is driven by the individual</w:t>
      </w:r>
      <w:r w:rsidR="00C157B6">
        <w:rPr>
          <w:rFonts w:ascii="Helvetica" w:hAnsi="Helvetica" w:cs="Helvetica"/>
          <w:sz w:val="24"/>
          <w:szCs w:val="24"/>
        </w:rPr>
        <w:t>.</w:t>
      </w:r>
      <w:r w:rsidR="00CF12EE" w:rsidRPr="005B01FE">
        <w:rPr>
          <w:rFonts w:ascii="Helvetica" w:hAnsi="Helvetica" w:cs="Helvetica"/>
          <w:sz w:val="24"/>
          <w:szCs w:val="24"/>
        </w:rPr>
        <w:t xml:space="preserve">” </w:t>
      </w:r>
      <w:r w:rsidR="00C23D6C">
        <w:rPr>
          <w:rFonts w:ascii="Helvetica" w:hAnsi="Helvetica" w:cs="Helvetica"/>
          <w:sz w:val="24"/>
          <w:szCs w:val="24"/>
        </w:rPr>
        <w:t>This means</w:t>
      </w:r>
      <w:r w:rsidR="00C23D6C" w:rsidRPr="005B01FE">
        <w:rPr>
          <w:rFonts w:ascii="Helvetica" w:hAnsi="Helvetica" w:cs="Helvetica"/>
          <w:sz w:val="24"/>
          <w:szCs w:val="24"/>
        </w:rPr>
        <w:t xml:space="preserve"> </w:t>
      </w:r>
      <w:r w:rsidR="009777E5" w:rsidRPr="005B01FE">
        <w:rPr>
          <w:rFonts w:ascii="Helvetica" w:hAnsi="Helvetica" w:cs="Helvetica"/>
          <w:sz w:val="24"/>
          <w:szCs w:val="24"/>
        </w:rPr>
        <w:t>that the individual chooses who participates in the meetings</w:t>
      </w:r>
      <w:r w:rsidR="00C23D6C">
        <w:rPr>
          <w:rFonts w:ascii="Helvetica" w:hAnsi="Helvetica" w:cs="Helvetica"/>
          <w:sz w:val="24"/>
          <w:szCs w:val="24"/>
        </w:rPr>
        <w:t>;</w:t>
      </w:r>
      <w:r w:rsidR="00C23D6C" w:rsidRPr="005B01FE">
        <w:rPr>
          <w:rFonts w:ascii="Helvetica" w:hAnsi="Helvetica" w:cs="Helvetica"/>
          <w:sz w:val="24"/>
          <w:szCs w:val="24"/>
        </w:rPr>
        <w:t xml:space="preserve"> </w:t>
      </w:r>
      <w:r w:rsidR="009777E5" w:rsidRPr="005B01FE">
        <w:rPr>
          <w:rFonts w:ascii="Helvetica" w:hAnsi="Helvetica" w:cs="Helvetica"/>
          <w:sz w:val="24"/>
          <w:szCs w:val="24"/>
        </w:rPr>
        <w:t xml:space="preserve">meeting times and locations </w:t>
      </w:r>
      <w:r w:rsidR="00C23D6C">
        <w:rPr>
          <w:rFonts w:ascii="Helvetica" w:hAnsi="Helvetica" w:cs="Helvetica"/>
          <w:sz w:val="24"/>
          <w:szCs w:val="24"/>
        </w:rPr>
        <w:t xml:space="preserve">are </w:t>
      </w:r>
      <w:r w:rsidR="009777E5" w:rsidRPr="005B01FE">
        <w:rPr>
          <w:rFonts w:ascii="Helvetica" w:hAnsi="Helvetica" w:cs="Helvetica"/>
          <w:sz w:val="24"/>
          <w:szCs w:val="24"/>
        </w:rPr>
        <w:t>convenient to the individual</w:t>
      </w:r>
      <w:r w:rsidR="00C23D6C">
        <w:rPr>
          <w:rFonts w:ascii="Helvetica" w:hAnsi="Helvetica" w:cs="Helvetica"/>
          <w:sz w:val="24"/>
          <w:szCs w:val="24"/>
        </w:rPr>
        <w:t xml:space="preserve">; </w:t>
      </w:r>
      <w:r w:rsidR="00247540" w:rsidRPr="006C7187">
        <w:rPr>
          <w:rFonts w:ascii="Helvetica" w:hAnsi="Helvetica" w:cs="Helvetica"/>
          <w:sz w:val="24"/>
          <w:szCs w:val="24"/>
        </w:rPr>
        <w:t>choices for services and living options</w:t>
      </w:r>
      <w:r w:rsidR="00C23D6C" w:rsidRPr="006C7187">
        <w:rPr>
          <w:rFonts w:ascii="Helvetica" w:hAnsi="Helvetica" w:cs="Helvetica"/>
          <w:sz w:val="24"/>
          <w:szCs w:val="24"/>
        </w:rPr>
        <w:t xml:space="preserve"> are discussed</w:t>
      </w:r>
      <w:r w:rsidR="00247540" w:rsidRPr="006C7187">
        <w:rPr>
          <w:rFonts w:ascii="Helvetica" w:hAnsi="Helvetica" w:cs="Helvetica"/>
          <w:sz w:val="24"/>
          <w:szCs w:val="24"/>
        </w:rPr>
        <w:t xml:space="preserve">, </w:t>
      </w:r>
      <w:r w:rsidR="00D627DE" w:rsidRPr="006C7187">
        <w:rPr>
          <w:rFonts w:ascii="Helvetica" w:hAnsi="Helvetica" w:cs="Helvetica"/>
          <w:sz w:val="24"/>
          <w:szCs w:val="24"/>
        </w:rPr>
        <w:t xml:space="preserve">and </w:t>
      </w:r>
      <w:r w:rsidR="0072527B" w:rsidRPr="006C7187">
        <w:rPr>
          <w:rFonts w:ascii="Helvetica" w:hAnsi="Helvetica" w:cs="Helvetica"/>
          <w:sz w:val="24"/>
          <w:szCs w:val="24"/>
        </w:rPr>
        <w:t xml:space="preserve">the individual </w:t>
      </w:r>
      <w:r w:rsidR="00D627DE" w:rsidRPr="006C7187">
        <w:rPr>
          <w:rFonts w:ascii="Helvetica" w:hAnsi="Helvetica" w:cs="Helvetica"/>
          <w:sz w:val="24"/>
          <w:szCs w:val="24"/>
        </w:rPr>
        <w:t xml:space="preserve">can request meetings to update/change their choices. </w:t>
      </w:r>
      <w:r w:rsidR="000F6AAD" w:rsidRPr="006C7187">
        <w:rPr>
          <w:rFonts w:ascii="Helvetica" w:hAnsi="Helvetica" w:cs="Helvetica"/>
          <w:sz w:val="24"/>
          <w:szCs w:val="24"/>
        </w:rPr>
        <w:t>Additionally, t</w:t>
      </w:r>
      <w:r w:rsidR="0058463D" w:rsidRPr="006C7187">
        <w:rPr>
          <w:rFonts w:ascii="Helvetica" w:hAnsi="Helvetica" w:cs="Helvetica"/>
          <w:sz w:val="24"/>
          <w:szCs w:val="24"/>
        </w:rPr>
        <w:t>he information provided should be in plain language that is accessible to the individual</w:t>
      </w:r>
      <w:r w:rsidR="00247540" w:rsidRPr="006C7187">
        <w:rPr>
          <w:rFonts w:ascii="Helvetica" w:hAnsi="Helvetica" w:cs="Helvetica"/>
          <w:sz w:val="24"/>
          <w:szCs w:val="24"/>
        </w:rPr>
        <w:t>.</w:t>
      </w:r>
      <w:r w:rsidR="00247540">
        <w:rPr>
          <w:rFonts w:ascii="Helvetica" w:hAnsi="Helvetica" w:cs="Helvetica"/>
          <w:sz w:val="24"/>
          <w:szCs w:val="24"/>
        </w:rPr>
        <w:t xml:space="preserve"> </w:t>
      </w:r>
      <w:r w:rsidR="009777E5" w:rsidRPr="005B01FE">
        <w:rPr>
          <w:rFonts w:ascii="Helvetica" w:hAnsi="Helvetica" w:cs="Helvetica"/>
          <w:sz w:val="24"/>
          <w:szCs w:val="24"/>
        </w:rPr>
        <w:t xml:space="preserve"> </w:t>
      </w:r>
    </w:p>
    <w:p w14:paraId="6C2F8AE5" w14:textId="1D907D68" w:rsidR="001D44FB" w:rsidRPr="00E24F70" w:rsidRDefault="001D44FB" w:rsidP="005B01FE">
      <w:pPr>
        <w:rPr>
          <w:rFonts w:ascii="Helvetica" w:hAnsi="Helvetica" w:cs="Helvetica"/>
          <w:b/>
          <w:bCs/>
          <w:i/>
          <w:iCs/>
          <w:sz w:val="24"/>
          <w:szCs w:val="24"/>
        </w:rPr>
      </w:pPr>
      <w:r w:rsidRPr="00E24F70">
        <w:rPr>
          <w:rFonts w:ascii="Helvetica" w:hAnsi="Helvetica" w:cs="Helvetica"/>
          <w:b/>
          <w:bCs/>
          <w:i/>
          <w:iCs/>
          <w:sz w:val="24"/>
          <w:szCs w:val="24"/>
        </w:rPr>
        <w:t>3. Writing the Plan</w:t>
      </w:r>
    </w:p>
    <w:p w14:paraId="57BB504B" w14:textId="26C5A653" w:rsidR="00AA1219" w:rsidRPr="00E7548B" w:rsidRDefault="002F47B5" w:rsidP="00E7548B">
      <w:pPr>
        <w:rPr>
          <w:rFonts w:ascii="Helvetica" w:hAnsi="Helvetica" w:cs="Helvetica"/>
          <w:sz w:val="24"/>
          <w:szCs w:val="24"/>
        </w:rPr>
      </w:pPr>
      <w:r w:rsidRPr="005B01FE">
        <w:rPr>
          <w:rFonts w:ascii="Helvetica" w:hAnsi="Helvetica" w:cs="Helvetica"/>
          <w:sz w:val="24"/>
          <w:szCs w:val="24"/>
        </w:rPr>
        <w:t>T</w:t>
      </w:r>
      <w:r w:rsidR="00AA1219" w:rsidRPr="005B01FE">
        <w:rPr>
          <w:rFonts w:ascii="Helvetica" w:hAnsi="Helvetica" w:cs="Helvetica"/>
          <w:sz w:val="24"/>
          <w:szCs w:val="24"/>
        </w:rPr>
        <w:t xml:space="preserve">he plan should </w:t>
      </w:r>
      <w:r w:rsidRPr="005B01FE">
        <w:rPr>
          <w:rFonts w:ascii="Helvetica" w:hAnsi="Helvetica" w:cs="Helvetica"/>
          <w:sz w:val="24"/>
          <w:szCs w:val="24"/>
        </w:rPr>
        <w:t xml:space="preserve">be written in a language and manner the individual understands and at a minimum should </w:t>
      </w:r>
      <w:r w:rsidR="00AA1219" w:rsidRPr="005B01FE">
        <w:rPr>
          <w:rFonts w:ascii="Helvetica" w:hAnsi="Helvetica" w:cs="Helvetica"/>
          <w:sz w:val="24"/>
          <w:szCs w:val="24"/>
        </w:rPr>
        <w:t>include the following:</w:t>
      </w:r>
    </w:p>
    <w:p w14:paraId="29E67CC9" w14:textId="7FCCCB27" w:rsidR="00E24F70" w:rsidRDefault="00AA1219"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5B01FE">
        <w:rPr>
          <w:rFonts w:ascii="Helvetica" w:hAnsi="Helvetica" w:cs="Helvetica"/>
          <w:color w:val="000000"/>
          <w:sz w:val="24"/>
          <w:szCs w:val="24"/>
        </w:rPr>
        <w:t xml:space="preserve">Where </w:t>
      </w:r>
      <w:r w:rsidR="00403BBD" w:rsidRPr="005B01FE">
        <w:rPr>
          <w:rFonts w:ascii="Helvetica" w:hAnsi="Helvetica" w:cs="Helvetica"/>
          <w:color w:val="000000"/>
          <w:sz w:val="24"/>
          <w:szCs w:val="24"/>
        </w:rPr>
        <w:t xml:space="preserve">the individual </w:t>
      </w:r>
      <w:r w:rsidRPr="005B01FE">
        <w:rPr>
          <w:rFonts w:ascii="Helvetica" w:hAnsi="Helvetica" w:cs="Helvetica"/>
          <w:color w:val="000000"/>
          <w:sz w:val="24"/>
          <w:szCs w:val="24"/>
        </w:rPr>
        <w:t>cho</w:t>
      </w:r>
      <w:r w:rsidR="00403BBD" w:rsidRPr="005B01FE">
        <w:rPr>
          <w:rFonts w:ascii="Helvetica" w:hAnsi="Helvetica" w:cs="Helvetica"/>
          <w:color w:val="000000"/>
          <w:sz w:val="24"/>
          <w:szCs w:val="24"/>
        </w:rPr>
        <w:t>os</w:t>
      </w:r>
      <w:r w:rsidRPr="005B01FE">
        <w:rPr>
          <w:rFonts w:ascii="Helvetica" w:hAnsi="Helvetica" w:cs="Helvetica"/>
          <w:color w:val="000000"/>
          <w:sz w:val="24"/>
          <w:szCs w:val="24"/>
        </w:rPr>
        <w:t>e</w:t>
      </w:r>
      <w:r w:rsidR="00403BBD" w:rsidRPr="005B01FE">
        <w:rPr>
          <w:rFonts w:ascii="Helvetica" w:hAnsi="Helvetica" w:cs="Helvetica"/>
          <w:color w:val="000000"/>
          <w:sz w:val="24"/>
          <w:szCs w:val="24"/>
        </w:rPr>
        <w:t>s</w:t>
      </w:r>
      <w:r w:rsidRPr="005B01FE">
        <w:rPr>
          <w:rFonts w:ascii="Helvetica" w:hAnsi="Helvetica" w:cs="Helvetica"/>
          <w:color w:val="000000"/>
          <w:sz w:val="24"/>
          <w:szCs w:val="24"/>
        </w:rPr>
        <w:t xml:space="preserve"> to live and receive other services, like supported employment </w:t>
      </w:r>
    </w:p>
    <w:p w14:paraId="143BD9A2" w14:textId="35BE6282"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S</w:t>
      </w:r>
      <w:r w:rsidR="00AA1219" w:rsidRPr="00E24F70">
        <w:rPr>
          <w:rFonts w:ascii="Helvetica" w:hAnsi="Helvetica" w:cs="Helvetica"/>
          <w:color w:val="000000"/>
          <w:sz w:val="24"/>
          <w:szCs w:val="24"/>
        </w:rPr>
        <w:t>trengths, preferences</w:t>
      </w:r>
      <w:r w:rsidRPr="00E24F70">
        <w:rPr>
          <w:rFonts w:ascii="Helvetica" w:hAnsi="Helvetica" w:cs="Helvetica"/>
          <w:color w:val="000000"/>
          <w:sz w:val="24"/>
          <w:szCs w:val="24"/>
        </w:rPr>
        <w:t>,</w:t>
      </w:r>
      <w:r w:rsidR="00AA1219" w:rsidRPr="00E24F70">
        <w:rPr>
          <w:rFonts w:ascii="Helvetica" w:hAnsi="Helvetica" w:cs="Helvetica"/>
          <w:color w:val="000000"/>
          <w:sz w:val="24"/>
          <w:szCs w:val="24"/>
        </w:rPr>
        <w:t xml:space="preserve"> and need </w:t>
      </w:r>
    </w:p>
    <w:p w14:paraId="75517290" w14:textId="3BC7C805"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S</w:t>
      </w:r>
      <w:r w:rsidR="0092199E" w:rsidRPr="00E24F70">
        <w:rPr>
          <w:rFonts w:ascii="Helvetica" w:hAnsi="Helvetica" w:cs="Helvetica"/>
          <w:color w:val="000000"/>
          <w:sz w:val="24"/>
          <w:szCs w:val="24"/>
        </w:rPr>
        <w:t>upports need</w:t>
      </w:r>
      <w:r w:rsidRPr="00E24F70">
        <w:rPr>
          <w:rFonts w:ascii="Helvetica" w:hAnsi="Helvetica" w:cs="Helvetica"/>
          <w:color w:val="000000"/>
          <w:sz w:val="24"/>
          <w:szCs w:val="24"/>
        </w:rPr>
        <w:t>ed</w:t>
      </w:r>
      <w:r w:rsidR="0092199E" w:rsidRPr="00E24F70">
        <w:rPr>
          <w:rFonts w:ascii="Helvetica" w:hAnsi="Helvetica" w:cs="Helvetica"/>
          <w:color w:val="000000"/>
          <w:sz w:val="24"/>
          <w:szCs w:val="24"/>
        </w:rPr>
        <w:t xml:space="preserve">, both paid and unpaid </w:t>
      </w:r>
    </w:p>
    <w:p w14:paraId="2F012445" w14:textId="7A51428D"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The individual’s goals and how the individual will know the goal is accomplished</w:t>
      </w:r>
    </w:p>
    <w:p w14:paraId="45094B68" w14:textId="1A731A27"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Potential r</w:t>
      </w:r>
      <w:r w:rsidR="0092199E" w:rsidRPr="00E24F70">
        <w:rPr>
          <w:rFonts w:ascii="Helvetica" w:hAnsi="Helvetica" w:cs="Helvetica"/>
          <w:color w:val="000000"/>
          <w:sz w:val="24"/>
          <w:szCs w:val="24"/>
        </w:rPr>
        <w:t xml:space="preserve">isks and plans to deal with them </w:t>
      </w:r>
    </w:p>
    <w:p w14:paraId="290D917F" w14:textId="4CBF189E" w:rsidR="00E24F70" w:rsidRDefault="0092199E"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The name of the person responsible for making sure the plan is followed </w:t>
      </w:r>
    </w:p>
    <w:p w14:paraId="1D633E0C" w14:textId="5A20460E" w:rsidR="0092199E" w:rsidRPr="00E24F70" w:rsidRDefault="002F47B5"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After the </w:t>
      </w:r>
      <w:r w:rsidR="001B2B36" w:rsidRPr="00E24F70">
        <w:rPr>
          <w:rFonts w:ascii="Helvetica" w:hAnsi="Helvetica" w:cs="Helvetica"/>
          <w:color w:val="000000"/>
          <w:sz w:val="24"/>
          <w:szCs w:val="24"/>
        </w:rPr>
        <w:t xml:space="preserve">individual agrees with the plan, everyone that participated in the planning meeting signs the plan and receives a copy </w:t>
      </w:r>
    </w:p>
    <w:p w14:paraId="39E1E67F" w14:textId="77777777" w:rsidR="00AA1219" w:rsidRPr="004F44E9" w:rsidRDefault="00AA1219" w:rsidP="004F3570">
      <w:pPr>
        <w:rPr>
          <w:rFonts w:ascii="Helvetica" w:hAnsi="Helvetica" w:cs="Helvetica"/>
        </w:rPr>
      </w:pPr>
    </w:p>
    <w:p w14:paraId="79C92573" w14:textId="6DD1F86F" w:rsidR="001D44FB" w:rsidRPr="00DB407E" w:rsidRDefault="001D44FB" w:rsidP="004F3570">
      <w:pPr>
        <w:rPr>
          <w:rFonts w:ascii="Helvetica" w:hAnsi="Helvetica" w:cs="Helvetica"/>
          <w:b/>
          <w:bCs/>
          <w:i/>
          <w:iCs/>
          <w:sz w:val="24"/>
          <w:szCs w:val="24"/>
        </w:rPr>
      </w:pPr>
      <w:r w:rsidRPr="00DB407E">
        <w:rPr>
          <w:rFonts w:ascii="Helvetica" w:hAnsi="Helvetica" w:cs="Helvetica"/>
          <w:b/>
          <w:bCs/>
          <w:i/>
          <w:iCs/>
          <w:sz w:val="24"/>
          <w:szCs w:val="24"/>
        </w:rPr>
        <w:t xml:space="preserve">4. Reviewing the Plan </w:t>
      </w:r>
    </w:p>
    <w:p w14:paraId="2B349CA2" w14:textId="59452737" w:rsidR="001D44FB" w:rsidRPr="009270F6" w:rsidRDefault="0092199E" w:rsidP="004F3570">
      <w:pPr>
        <w:rPr>
          <w:rFonts w:ascii="Helvetica" w:hAnsi="Helvetica" w:cs="Helvetica"/>
          <w:sz w:val="24"/>
          <w:szCs w:val="24"/>
        </w:rPr>
      </w:pPr>
      <w:r w:rsidRPr="009270F6">
        <w:rPr>
          <w:rFonts w:ascii="Helvetica" w:hAnsi="Helvetica" w:cs="Helvetica"/>
          <w:sz w:val="24"/>
          <w:szCs w:val="24"/>
        </w:rPr>
        <w:t xml:space="preserve">The plan should be reviewed at least every 12 months, but the individual </w:t>
      </w:r>
      <w:r w:rsidR="00D941C0" w:rsidRPr="009270F6">
        <w:rPr>
          <w:rFonts w:ascii="Helvetica" w:hAnsi="Helvetica" w:cs="Helvetica"/>
          <w:sz w:val="24"/>
          <w:szCs w:val="24"/>
        </w:rPr>
        <w:t>can request a meeting to review and update or change the plan at any time.</w:t>
      </w:r>
    </w:p>
    <w:p w14:paraId="725A4423" w14:textId="14A56B91" w:rsidR="00724855" w:rsidRPr="004F44E9" w:rsidRDefault="006C4279" w:rsidP="00724855">
      <w:pPr>
        <w:rPr>
          <w:rFonts w:ascii="Helvetica" w:hAnsi="Helvetica" w:cs="Helvetica"/>
        </w:rPr>
      </w:pPr>
      <w:r>
        <w:rPr>
          <w:noProof/>
        </w:rPr>
        <w:lastRenderedPageBreak/>
        <w:drawing>
          <wp:anchor distT="0" distB="0" distL="114300" distR="114300" simplePos="0" relativeHeight="251663872" behindDoc="1" locked="0" layoutInCell="1" allowOverlap="1" wp14:anchorId="202E008F" wp14:editId="291C4BCE">
            <wp:simplePos x="0" y="0"/>
            <wp:positionH relativeFrom="margin">
              <wp:align>left</wp:align>
            </wp:positionH>
            <wp:positionV relativeFrom="paragraph">
              <wp:posOffset>165735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0" name="Graphic 2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1EAB5541" w14:textId="2351D001" w:rsidR="00303351" w:rsidRPr="004F44E9" w:rsidRDefault="001B2B36" w:rsidP="00AA7E52">
      <w:pPr>
        <w:jc w:val="both"/>
        <w:rPr>
          <w:rFonts w:ascii="Helvetica" w:hAnsi="Helvetica" w:cs="Helvetica"/>
          <w:sz w:val="24"/>
          <w:szCs w:val="24"/>
        </w:rPr>
      </w:pPr>
      <w:r w:rsidRPr="004F44E9">
        <w:rPr>
          <w:rFonts w:ascii="Helvetica" w:hAnsi="Helvetica" w:cs="Helvetica"/>
          <w:sz w:val="24"/>
          <w:szCs w:val="24"/>
        </w:rPr>
        <w:t xml:space="preserve">Learn more about </w:t>
      </w:r>
      <w:r w:rsidR="00D12EFC" w:rsidRPr="004F44E9">
        <w:rPr>
          <w:rFonts w:ascii="Helvetica" w:hAnsi="Helvetica" w:cs="Helvetica"/>
          <w:sz w:val="24"/>
          <w:szCs w:val="24"/>
        </w:rPr>
        <w:t xml:space="preserve">the </w:t>
      </w:r>
      <w:hyperlink r:id="rId27" w:history="1">
        <w:r w:rsidR="00D12EFC" w:rsidRPr="006C4279">
          <w:rPr>
            <w:rStyle w:val="Hyperlink"/>
            <w:rFonts w:ascii="Helvetica" w:hAnsi="Helvetica" w:cs="Helvetica"/>
            <w:color w:val="0000CC"/>
            <w:sz w:val="24"/>
            <w:szCs w:val="24"/>
          </w:rPr>
          <w:t>HCBS Final Rule</w:t>
        </w:r>
      </w:hyperlink>
      <w:r w:rsidR="00D12EFC" w:rsidRPr="004F44E9">
        <w:rPr>
          <w:rFonts w:ascii="Helvetica" w:hAnsi="Helvetica" w:cs="Helvetica"/>
          <w:sz w:val="24"/>
          <w:szCs w:val="24"/>
        </w:rPr>
        <w:t xml:space="preserve"> and </w:t>
      </w:r>
      <w:hyperlink r:id="rId28" w:history="1">
        <w:r w:rsidR="00D12EFC" w:rsidRPr="006C4279">
          <w:rPr>
            <w:rStyle w:val="Hyperlink"/>
            <w:rFonts w:ascii="Helvetica" w:hAnsi="Helvetica" w:cs="Helvetica"/>
            <w:color w:val="0000CC"/>
            <w:sz w:val="24"/>
            <w:szCs w:val="24"/>
          </w:rPr>
          <w:t xml:space="preserve">Person-Centered </w:t>
        </w:r>
        <w:r w:rsidR="003E414A" w:rsidRPr="006C4279">
          <w:rPr>
            <w:rStyle w:val="Hyperlink"/>
            <w:rFonts w:ascii="Helvetica" w:hAnsi="Helvetica" w:cs="Helvetica"/>
            <w:color w:val="0000CC"/>
            <w:sz w:val="24"/>
            <w:szCs w:val="24"/>
          </w:rPr>
          <w:t>Planning</w:t>
        </w:r>
      </w:hyperlink>
      <w:r w:rsidR="003E414A" w:rsidRPr="004F44E9">
        <w:rPr>
          <w:rFonts w:ascii="Helvetica" w:hAnsi="Helvetica" w:cs="Helvetica"/>
          <w:sz w:val="24"/>
          <w:szCs w:val="24"/>
        </w:rPr>
        <w:t>.</w:t>
      </w:r>
      <w:r w:rsidR="003E414A" w:rsidRPr="004F44E9">
        <w:rPr>
          <w:rStyle w:val="FootnoteReference"/>
          <w:rFonts w:ascii="Helvetica" w:hAnsi="Helvetica" w:cs="Helvetica"/>
          <w:sz w:val="24"/>
          <w:szCs w:val="24"/>
        </w:rPr>
        <w:footnoteReference w:id="47"/>
      </w:r>
    </w:p>
    <w:p w14:paraId="4C3D62C7" w14:textId="29828380" w:rsidR="00A338CD" w:rsidRPr="00DB407E" w:rsidRDefault="00A338CD" w:rsidP="00A338CD">
      <w:pPr>
        <w:jc w:val="both"/>
        <w:rPr>
          <w:rFonts w:ascii="Helvetica" w:hAnsi="Helvetica" w:cs="Helvetica"/>
          <w:i/>
          <w:iCs/>
          <w:color w:val="0000CC"/>
          <w:sz w:val="24"/>
          <w:szCs w:val="24"/>
        </w:rPr>
      </w:pPr>
    </w:p>
    <w:p w14:paraId="6AB39A32" w14:textId="0EFB942E" w:rsidR="004C6117" w:rsidRPr="004F44E9" w:rsidRDefault="007754BE" w:rsidP="004C6117">
      <w:pPr>
        <w:jc w:val="both"/>
        <w:rPr>
          <w:rFonts w:ascii="Helvetica" w:hAnsi="Helvetica" w:cs="Helvetica"/>
          <w:i/>
          <w:iCs/>
          <w:color w:val="0070C0"/>
          <w:sz w:val="24"/>
          <w:szCs w:val="24"/>
        </w:rPr>
      </w:pPr>
      <w:bookmarkStart w:id="79" w:name="_Hlk63413909"/>
      <w:bookmarkStart w:id="80" w:name="_Hlk79226625"/>
      <w:r w:rsidRPr="004F44E9">
        <w:rPr>
          <w:rFonts w:ascii="Helvetica" w:eastAsia="Times New Roman" w:hAnsi="Helvetica" w:cs="Helvetica"/>
          <w:noProof/>
          <w:sz w:val="24"/>
          <w:szCs w:val="24"/>
        </w:rPr>
        <w:drawing>
          <wp:anchor distT="0" distB="0" distL="114300" distR="114300" simplePos="0" relativeHeight="251649536" behindDoc="1" locked="0" layoutInCell="1" allowOverlap="1" wp14:anchorId="05854DB9" wp14:editId="6470518C">
            <wp:simplePos x="0" y="0"/>
            <wp:positionH relativeFrom="margin">
              <wp:align>left</wp:align>
            </wp:positionH>
            <wp:positionV relativeFrom="paragraph">
              <wp:posOffset>7472</wp:posOffset>
            </wp:positionV>
            <wp:extent cx="394335" cy="394335"/>
            <wp:effectExtent l="0" t="0" r="5715" b="0"/>
            <wp:wrapTight wrapText="bothSides">
              <wp:wrapPolygon edited="0">
                <wp:start x="8348" y="1043"/>
                <wp:lineTo x="1043" y="4174"/>
                <wp:lineTo x="0" y="12522"/>
                <wp:lineTo x="2087" y="19826"/>
                <wp:lineTo x="20870" y="19826"/>
                <wp:lineTo x="20870" y="10435"/>
                <wp:lineTo x="13565" y="1043"/>
                <wp:lineTo x="8348" y="1043"/>
              </wp:wrapPolygon>
            </wp:wrapTight>
            <wp:docPr id="29" name="Graphic 2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14:sizeRelH relativeFrom="margin">
              <wp14:pctWidth>0</wp14:pctWidth>
            </wp14:sizeRelH>
            <wp14:sizeRelV relativeFrom="margin">
              <wp14:pctHeight>0</wp14:pctHeight>
            </wp14:sizeRelV>
          </wp:anchor>
        </w:drawing>
      </w:r>
      <w:r w:rsidR="004C6117" w:rsidRPr="004F44E9">
        <w:rPr>
          <w:rFonts w:ascii="Helvetica" w:eastAsia="Times New Roman" w:hAnsi="Helvetica" w:cs="Helvetica"/>
          <w:sz w:val="24"/>
          <w:szCs w:val="24"/>
        </w:rPr>
        <w:t xml:space="preserve">Watch the video called </w:t>
      </w:r>
      <w:hyperlink r:id="rId29" w:history="1">
        <w:r w:rsidR="004C6117" w:rsidRPr="00E62516">
          <w:rPr>
            <w:rFonts w:ascii="Helvetica" w:eastAsia="Times New Roman" w:hAnsi="Helvetica" w:cs="Helvetica"/>
            <w:i/>
            <w:iCs/>
            <w:color w:val="0000CC"/>
            <w:sz w:val="24"/>
            <w:szCs w:val="24"/>
            <w:u w:val="single" w:color="0000FF"/>
          </w:rPr>
          <w:t>Person-Centered Care: Care Plans</w:t>
        </w:r>
      </w:hyperlink>
      <w:r w:rsidR="004C6117" w:rsidRPr="00421CF7">
        <w:rPr>
          <w:rFonts w:ascii="Helvetica" w:eastAsia="Times New Roman" w:hAnsi="Helvetica" w:cs="Helvetica"/>
          <w:i/>
          <w:iCs/>
          <w:color w:val="7153A0"/>
          <w:sz w:val="24"/>
          <w:szCs w:val="24"/>
          <w:u w:val="single" w:color="0000FF"/>
        </w:rPr>
        <w:t xml:space="preserve"> </w:t>
      </w:r>
      <w:r w:rsidR="004C6117" w:rsidRPr="004F44E9">
        <w:rPr>
          <w:rFonts w:ascii="Helvetica" w:eastAsia="Times New Roman" w:hAnsi="Helvetica" w:cs="Helvetica"/>
          <w:sz w:val="24"/>
          <w:szCs w:val="24"/>
          <w:vertAlign w:val="superscript"/>
        </w:rPr>
        <w:footnoteReference w:id="48"/>
      </w:r>
      <w:r w:rsidR="004C6117" w:rsidRPr="004F44E9">
        <w:rPr>
          <w:rFonts w:ascii="Helvetica" w:eastAsia="Times New Roman" w:hAnsi="Helvetica" w:cs="Helvetica"/>
          <w:sz w:val="24"/>
          <w:szCs w:val="24"/>
        </w:rPr>
        <w:t xml:space="preserve"> as an introduction to care plans and the care plan process.  While watching the video</w:t>
      </w:r>
      <w:r w:rsidR="00B27004">
        <w:rPr>
          <w:rFonts w:ascii="Helvetica" w:eastAsia="Times New Roman" w:hAnsi="Helvetica" w:cs="Helvetica"/>
          <w:sz w:val="24"/>
          <w:szCs w:val="24"/>
        </w:rPr>
        <w:t xml:space="preserve"> consider:</w:t>
      </w:r>
    </w:p>
    <w:p w14:paraId="4CC5047D" w14:textId="25B81EFE" w:rsidR="004C6117" w:rsidRPr="004F44E9" w:rsidRDefault="004C6117" w:rsidP="004C6117">
      <w:pPr>
        <w:pStyle w:val="ListParagraph"/>
        <w:numPr>
          <w:ilvl w:val="3"/>
          <w:numId w:val="84"/>
        </w:numPr>
        <w:ind w:left="1080"/>
        <w:jc w:val="both"/>
        <w:rPr>
          <w:rFonts w:ascii="Helvetica" w:eastAsia="Times New Roman" w:hAnsi="Helvetica" w:cs="Helvetica"/>
          <w:sz w:val="24"/>
          <w:szCs w:val="24"/>
        </w:rPr>
      </w:pPr>
      <w:r w:rsidRPr="004F44E9">
        <w:rPr>
          <w:rFonts w:ascii="Helvetica" w:eastAsia="Times New Roman" w:hAnsi="Helvetica" w:cs="Helvetica"/>
          <w:sz w:val="24"/>
          <w:szCs w:val="24"/>
        </w:rPr>
        <w:t>What key points does the video explain?</w:t>
      </w:r>
    </w:p>
    <w:p w14:paraId="5903036A" w14:textId="77777777" w:rsidR="006A5137" w:rsidRPr="006A5137" w:rsidRDefault="006A5137" w:rsidP="007754BE">
      <w:pPr>
        <w:spacing w:after="0"/>
        <w:jc w:val="both"/>
        <w:rPr>
          <w:rFonts w:ascii="Helvetica" w:hAnsi="Helvetica" w:cs="Helvetica"/>
          <w:i/>
          <w:iCs/>
          <w:color w:val="0000CC"/>
          <w:sz w:val="24"/>
          <w:szCs w:val="24"/>
        </w:rPr>
      </w:pPr>
    </w:p>
    <w:p w14:paraId="5F2BBB34" w14:textId="24FAB2D2" w:rsidR="00AA7E52" w:rsidRPr="004F44E9" w:rsidRDefault="004C6117" w:rsidP="005845DF">
      <w:pPr>
        <w:pStyle w:val="ListParagraph"/>
        <w:numPr>
          <w:ilvl w:val="3"/>
          <w:numId w:val="84"/>
        </w:numPr>
        <w:ind w:left="1080"/>
        <w:jc w:val="both"/>
        <w:rPr>
          <w:rFonts w:ascii="Helvetica" w:hAnsi="Helvetica" w:cs="Helvetica"/>
          <w:i/>
          <w:iCs/>
          <w:color w:val="0070C0"/>
          <w:sz w:val="24"/>
          <w:szCs w:val="24"/>
        </w:rPr>
      </w:pPr>
      <w:r w:rsidRPr="004F44E9">
        <w:rPr>
          <w:rFonts w:ascii="Helvetica" w:eastAsia="Times New Roman" w:hAnsi="Helvetica" w:cs="Helvetica"/>
          <w:sz w:val="24"/>
          <w:szCs w:val="24"/>
        </w:rPr>
        <w:t>Have you participated in a care plan meeting?</w:t>
      </w:r>
      <w:bookmarkEnd w:id="79"/>
    </w:p>
    <w:bookmarkEnd w:id="80"/>
    <w:p w14:paraId="14489833" w14:textId="13876406" w:rsidR="00A338CD" w:rsidRPr="004F44E9" w:rsidRDefault="00180472" w:rsidP="005845DF">
      <w:pPr>
        <w:ind w:left="360"/>
        <w:jc w:val="both"/>
        <w:rPr>
          <w:rFonts w:ascii="Helvetica" w:hAnsi="Helvetica" w:cs="Helvetica"/>
          <w:b/>
          <w:bCs/>
          <w:sz w:val="24"/>
          <w:szCs w:val="24"/>
        </w:rPr>
      </w:pPr>
      <w:r w:rsidRPr="004F44E9">
        <w:rPr>
          <w:rFonts w:eastAsia="Times New Roman"/>
          <w:noProof/>
        </w:rPr>
        <w:drawing>
          <wp:anchor distT="0" distB="0" distL="114300" distR="114300" simplePos="0" relativeHeight="251653632" behindDoc="1" locked="0" layoutInCell="1" allowOverlap="1" wp14:anchorId="191E29B4" wp14:editId="6D9ADEAE">
            <wp:simplePos x="0" y="0"/>
            <wp:positionH relativeFrom="margin">
              <wp:posOffset>3826510</wp:posOffset>
            </wp:positionH>
            <wp:positionV relativeFrom="paragraph">
              <wp:posOffset>56515</wp:posOffset>
            </wp:positionV>
            <wp:extent cx="2733018" cy="1454150"/>
            <wp:effectExtent l="0" t="0" r="0" b="0"/>
            <wp:wrapTight wrapText="bothSides">
              <wp:wrapPolygon edited="0">
                <wp:start x="0" y="0"/>
                <wp:lineTo x="0" y="21223"/>
                <wp:lineTo x="21384" y="21223"/>
                <wp:lineTo x="2138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2733018" cy="14541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bCs/>
          <w:sz w:val="24"/>
          <w:szCs w:val="24"/>
        </w:rPr>
        <w:t>Key Care Plan Meeting Participants</w:t>
      </w:r>
    </w:p>
    <w:p w14:paraId="63568C6E" w14:textId="4213159B" w:rsidR="00A338CD" w:rsidRPr="003B1A51" w:rsidRDefault="003B1A51" w:rsidP="003B1A51">
      <w:pPr>
        <w:pStyle w:val="ListParagraph"/>
        <w:numPr>
          <w:ilvl w:val="0"/>
          <w:numId w:val="44"/>
        </w:numPr>
        <w:jc w:val="both"/>
        <w:rPr>
          <w:rFonts w:ascii="Helvetica" w:hAnsi="Helvetica" w:cs="Helvetica"/>
          <w:sz w:val="24"/>
          <w:szCs w:val="24"/>
        </w:rPr>
      </w:pPr>
      <w:r>
        <w:rPr>
          <w:rFonts w:ascii="Helvetica" w:hAnsi="Helvetica" w:cs="Helvetica"/>
          <w:sz w:val="24"/>
          <w:szCs w:val="24"/>
        </w:rPr>
        <w:t>Resident</w:t>
      </w:r>
    </w:p>
    <w:p w14:paraId="0A564A61" w14:textId="2D7E0987" w:rsidR="00A338CD"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Resident’s legal representative</w:t>
      </w:r>
    </w:p>
    <w:p w14:paraId="46F4A52D" w14:textId="7ABF09D6" w:rsidR="003B1A51" w:rsidRPr="004F44E9" w:rsidRDefault="003B1A51" w:rsidP="00A338CD">
      <w:pPr>
        <w:pStyle w:val="ListParagraph"/>
        <w:numPr>
          <w:ilvl w:val="0"/>
          <w:numId w:val="44"/>
        </w:numPr>
        <w:jc w:val="both"/>
        <w:rPr>
          <w:rFonts w:ascii="Helvetica" w:hAnsi="Helvetica" w:cs="Helvetica"/>
          <w:sz w:val="24"/>
          <w:szCs w:val="24"/>
        </w:rPr>
      </w:pPr>
      <w:r>
        <w:rPr>
          <w:rFonts w:ascii="Helvetica" w:hAnsi="Helvetica" w:cs="Helvetica"/>
          <w:sz w:val="24"/>
          <w:szCs w:val="24"/>
        </w:rPr>
        <w:t>Care Plan Coordinator</w:t>
      </w:r>
    </w:p>
    <w:p w14:paraId="2B702CBA" w14:textId="30D73F19"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Physician(s)</w:t>
      </w:r>
      <w:r w:rsidR="00E44996" w:rsidRPr="004F44E9">
        <w:rPr>
          <w:rFonts w:ascii="Helvetica" w:eastAsia="Times New Roman" w:hAnsi="Helvetica" w:cs="Helvetica"/>
          <w:noProof/>
          <w:sz w:val="24"/>
          <w:szCs w:val="24"/>
        </w:rPr>
        <w:t xml:space="preserve"> </w:t>
      </w:r>
    </w:p>
    <w:p w14:paraId="0970ABF9" w14:textId="2CF2CC76"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Nursing staff</w:t>
      </w:r>
      <w:r w:rsidR="00D941B0">
        <w:rPr>
          <w:rFonts w:ascii="Helvetica" w:hAnsi="Helvetica" w:cs="Helvetica"/>
          <w:sz w:val="24"/>
          <w:szCs w:val="24"/>
        </w:rPr>
        <w:t xml:space="preserve">, including Certified Nursing Assistants </w:t>
      </w:r>
      <w:r w:rsidR="00F20BDC">
        <w:rPr>
          <w:rFonts w:ascii="Helvetica" w:hAnsi="Helvetica" w:cs="Helvetica"/>
          <w:sz w:val="24"/>
          <w:szCs w:val="24"/>
        </w:rPr>
        <w:t xml:space="preserve">(CNAs) </w:t>
      </w:r>
    </w:p>
    <w:p w14:paraId="42821F1D"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Dietary staff</w:t>
      </w:r>
    </w:p>
    <w:p w14:paraId="14F06318"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Therapy staff</w:t>
      </w:r>
    </w:p>
    <w:p w14:paraId="6516551A"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Social services staff</w:t>
      </w:r>
    </w:p>
    <w:p w14:paraId="24CBA7EE"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Activities staff</w:t>
      </w:r>
    </w:p>
    <w:p w14:paraId="33F61500"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Anyone else invited by the resident (e.g., family members, representative of the Office)</w:t>
      </w:r>
    </w:p>
    <w:p w14:paraId="02907C0B" w14:textId="465D9C13"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What is Discussed at the Care Plan Meeting?</w:t>
      </w:r>
    </w:p>
    <w:p w14:paraId="7BF359B4"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 needs and preferences</w:t>
      </w:r>
    </w:p>
    <w:p w14:paraId="41C558F0"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Supports and services to be provided</w:t>
      </w:r>
    </w:p>
    <w:p w14:paraId="4AF1B40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The staff responsible for providing the supports and services</w:t>
      </w:r>
    </w:p>
    <w:p w14:paraId="3595076D"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daily routines</w:t>
      </w:r>
    </w:p>
    <w:p w14:paraId="314ABCF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Dietary preferences, concerns, and needs</w:t>
      </w:r>
    </w:p>
    <w:p w14:paraId="1B40E7F7"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activities and interests</w:t>
      </w:r>
    </w:p>
    <w:p w14:paraId="240FAF19"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Medication</w:t>
      </w:r>
    </w:p>
    <w:p w14:paraId="08BD06AF" w14:textId="041B0E1B" w:rsidR="00A338CD" w:rsidRPr="004F44E9" w:rsidRDefault="00A338CD" w:rsidP="00BC5B94">
      <w:pPr>
        <w:pStyle w:val="ListParagraph"/>
        <w:numPr>
          <w:ilvl w:val="0"/>
          <w:numId w:val="45"/>
        </w:numPr>
        <w:jc w:val="both"/>
        <w:rPr>
          <w:rFonts w:ascii="Helvetica" w:hAnsi="Helvetica" w:cs="Helvetica"/>
          <w:sz w:val="24"/>
          <w:szCs w:val="24"/>
        </w:rPr>
      </w:pPr>
      <w:r w:rsidRPr="004F44E9">
        <w:rPr>
          <w:rFonts w:ascii="Helvetica" w:hAnsi="Helvetica" w:cs="Helvetica"/>
          <w:sz w:val="24"/>
          <w:szCs w:val="24"/>
        </w:rPr>
        <w:t xml:space="preserve">Desire to leave the nursing </w:t>
      </w:r>
      <w:r w:rsidR="00BF5247" w:rsidRPr="004F44E9">
        <w:rPr>
          <w:rFonts w:ascii="Helvetica" w:hAnsi="Helvetica" w:cs="Helvetica"/>
          <w:sz w:val="24"/>
          <w:szCs w:val="24"/>
        </w:rPr>
        <w:t>facility</w:t>
      </w:r>
      <w:r w:rsidRPr="004F44E9">
        <w:rPr>
          <w:rFonts w:ascii="Helvetica" w:hAnsi="Helvetica" w:cs="Helvetica"/>
          <w:sz w:val="24"/>
          <w:szCs w:val="24"/>
        </w:rPr>
        <w:t>/return to the community</w:t>
      </w:r>
    </w:p>
    <w:p w14:paraId="330911BD" w14:textId="77777777" w:rsidR="00292229" w:rsidRPr="00292229" w:rsidRDefault="00292229" w:rsidP="00292229">
      <w:pPr>
        <w:pStyle w:val="ListParagraph"/>
        <w:spacing w:after="0"/>
        <w:jc w:val="both"/>
        <w:rPr>
          <w:rFonts w:ascii="Helvetica" w:hAnsi="Helvetica" w:cs="Helvetica"/>
          <w:i/>
          <w:iCs/>
          <w:color w:val="0000CC"/>
          <w:sz w:val="24"/>
          <w:szCs w:val="24"/>
        </w:rPr>
      </w:pPr>
    </w:p>
    <w:p w14:paraId="16C46254" w14:textId="49BCBC0A" w:rsidR="00A338CD" w:rsidRDefault="008B234B" w:rsidP="00BC5B94">
      <w:pPr>
        <w:pStyle w:val="Heading4"/>
        <w:rPr>
          <w:rFonts w:ascii="Helvetica" w:hAnsi="Helvetica" w:cs="Helvetica"/>
          <w:b/>
          <w:bCs/>
          <w:color w:val="000000" w:themeColor="text1"/>
        </w:rPr>
      </w:pPr>
      <w:r w:rsidRPr="00DB407E">
        <w:rPr>
          <w:rFonts w:ascii="Helvetica" w:hAnsi="Helvetica" w:cs="Helvetica"/>
          <w:b/>
          <w:bCs/>
          <w:color w:val="000000" w:themeColor="text1"/>
        </w:rPr>
        <w:lastRenderedPageBreak/>
        <w:t xml:space="preserve">Ombudsman </w:t>
      </w:r>
      <w:r w:rsidR="00754381" w:rsidRPr="00DB407E">
        <w:rPr>
          <w:rFonts w:ascii="Helvetica" w:hAnsi="Helvetica" w:cs="Helvetica"/>
          <w:b/>
          <w:bCs/>
          <w:color w:val="000000" w:themeColor="text1"/>
        </w:rPr>
        <w:t>P</w:t>
      </w:r>
      <w:r w:rsidRPr="00DB407E">
        <w:rPr>
          <w:rFonts w:ascii="Helvetica" w:hAnsi="Helvetica" w:cs="Helvetica"/>
          <w:b/>
          <w:bCs/>
          <w:color w:val="000000" w:themeColor="text1"/>
        </w:rPr>
        <w:t xml:space="preserve">rogram </w:t>
      </w:r>
      <w:r w:rsidR="00A338CD" w:rsidRPr="00DB407E">
        <w:rPr>
          <w:rFonts w:ascii="Helvetica" w:hAnsi="Helvetica" w:cs="Helvetica"/>
          <w:b/>
          <w:bCs/>
          <w:color w:val="000000" w:themeColor="text1"/>
        </w:rPr>
        <w:t>Advocacy Before, During</w:t>
      </w:r>
      <w:r w:rsidR="00681FCA" w:rsidRPr="00DB407E">
        <w:rPr>
          <w:rFonts w:ascii="Helvetica" w:hAnsi="Helvetica" w:cs="Helvetica"/>
          <w:b/>
          <w:bCs/>
          <w:color w:val="000000" w:themeColor="text1"/>
        </w:rPr>
        <w:t>,</w:t>
      </w:r>
      <w:r w:rsidR="00A338CD" w:rsidRPr="00DB407E">
        <w:rPr>
          <w:rFonts w:ascii="Helvetica" w:hAnsi="Helvetica" w:cs="Helvetica"/>
          <w:b/>
          <w:bCs/>
          <w:color w:val="000000" w:themeColor="text1"/>
        </w:rPr>
        <w:t xml:space="preserve"> and After the Care Plan Meeting</w:t>
      </w:r>
    </w:p>
    <w:p w14:paraId="6886AE16" w14:textId="77777777" w:rsidR="00DB407E" w:rsidRPr="00DB407E" w:rsidRDefault="00DB407E" w:rsidP="00DB407E"/>
    <w:p w14:paraId="06FCEEC9"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Preparing for the Care Plan Meeting</w:t>
      </w:r>
    </w:p>
    <w:p w14:paraId="30614653" w14:textId="3222B5A3" w:rsidR="00A338CD" w:rsidRPr="004F44E9" w:rsidRDefault="00CB6BAB" w:rsidP="00A338CD">
      <w:pPr>
        <w:jc w:val="both"/>
        <w:rPr>
          <w:rFonts w:ascii="Helvetica" w:hAnsi="Helvetica" w:cs="Helvetica"/>
          <w:sz w:val="24"/>
          <w:szCs w:val="24"/>
        </w:rPr>
      </w:pPr>
      <w:r>
        <w:rPr>
          <w:rFonts w:ascii="Helvetica" w:hAnsi="Helvetica" w:cs="Helvetica"/>
          <w:sz w:val="24"/>
          <w:szCs w:val="24"/>
        </w:rPr>
        <w:t>Nursing f</w:t>
      </w:r>
      <w:r w:rsidR="00A338CD" w:rsidRPr="004F44E9">
        <w:rPr>
          <w:rFonts w:ascii="Helvetica" w:hAnsi="Helvetica" w:cs="Helvetica"/>
          <w:sz w:val="24"/>
          <w:szCs w:val="24"/>
        </w:rPr>
        <w:t>acilities are required to hold care plan meetings at the time of day that works best for the resident and accommodates a resident’s representative</w:t>
      </w:r>
      <w:r w:rsidR="00BB7D7E" w:rsidRPr="004F44E9">
        <w:rPr>
          <w:rFonts w:ascii="Helvetica" w:hAnsi="Helvetica" w:cs="Helvetica"/>
          <w:sz w:val="24"/>
          <w:szCs w:val="24"/>
        </w:rPr>
        <w:t>.  This may include</w:t>
      </w:r>
      <w:r w:rsidR="00A338CD" w:rsidRPr="004F44E9">
        <w:rPr>
          <w:rFonts w:ascii="Helvetica" w:hAnsi="Helvetica" w:cs="Helvetica"/>
          <w:sz w:val="24"/>
          <w:szCs w:val="24"/>
        </w:rPr>
        <w:t xml:space="preserve"> conducting the meeting in-person, via a conference call, or video conferencing.  </w:t>
      </w:r>
      <w:r w:rsidR="00BB7D7E" w:rsidRPr="004F44E9">
        <w:rPr>
          <w:rFonts w:ascii="Helvetica" w:hAnsi="Helvetica" w:cs="Helvetica"/>
          <w:sz w:val="24"/>
          <w:szCs w:val="24"/>
        </w:rPr>
        <w:t xml:space="preserve">The meeting </w:t>
      </w:r>
      <w:r w:rsidR="00A338CD" w:rsidRPr="004F44E9">
        <w:rPr>
          <w:rFonts w:ascii="Helvetica" w:hAnsi="Helvetica" w:cs="Helvetica"/>
          <w:sz w:val="24"/>
          <w:szCs w:val="24"/>
        </w:rPr>
        <w:t xml:space="preserve">should be held in a location of the resident’s </w:t>
      </w:r>
      <w:r w:rsidR="00BB7D7E" w:rsidRPr="004F44E9">
        <w:rPr>
          <w:rFonts w:ascii="Helvetica" w:hAnsi="Helvetica" w:cs="Helvetica"/>
          <w:sz w:val="24"/>
          <w:szCs w:val="24"/>
        </w:rPr>
        <w:t xml:space="preserve">choosing </w:t>
      </w:r>
      <w:r w:rsidR="008B34B7" w:rsidRPr="004F44E9">
        <w:rPr>
          <w:rFonts w:ascii="Helvetica" w:hAnsi="Helvetica" w:cs="Helvetica"/>
          <w:sz w:val="24"/>
          <w:szCs w:val="24"/>
        </w:rPr>
        <w:t>that</w:t>
      </w:r>
      <w:r w:rsidR="00A338CD" w:rsidRPr="004F44E9">
        <w:rPr>
          <w:rFonts w:ascii="Helvetica" w:hAnsi="Helvetica" w:cs="Helvetica"/>
          <w:sz w:val="24"/>
          <w:szCs w:val="24"/>
        </w:rPr>
        <w:t xml:space="preserve"> ensures privacy.  The facility </w:t>
      </w:r>
      <w:r w:rsidR="00BB7D7E" w:rsidRPr="004F44E9">
        <w:rPr>
          <w:rFonts w:ascii="Helvetica" w:hAnsi="Helvetica" w:cs="Helvetica"/>
          <w:sz w:val="24"/>
          <w:szCs w:val="24"/>
        </w:rPr>
        <w:t xml:space="preserve">must </w:t>
      </w:r>
      <w:r w:rsidR="00A338CD" w:rsidRPr="004F44E9">
        <w:rPr>
          <w:rFonts w:ascii="Helvetica" w:hAnsi="Helvetica" w:cs="Helvetica"/>
          <w:sz w:val="24"/>
          <w:szCs w:val="24"/>
        </w:rPr>
        <w:t xml:space="preserve">provide sufficient </w:t>
      </w:r>
      <w:r w:rsidR="00BB7D7E" w:rsidRPr="004F44E9">
        <w:rPr>
          <w:rFonts w:ascii="Helvetica" w:hAnsi="Helvetica" w:cs="Helvetica"/>
          <w:sz w:val="24"/>
          <w:szCs w:val="24"/>
        </w:rPr>
        <w:t xml:space="preserve">advance </w:t>
      </w:r>
      <w:r w:rsidR="00A338CD" w:rsidRPr="004F44E9">
        <w:rPr>
          <w:rFonts w:ascii="Helvetica" w:hAnsi="Helvetica" w:cs="Helvetica"/>
          <w:sz w:val="24"/>
          <w:szCs w:val="24"/>
        </w:rPr>
        <w:t xml:space="preserve">notice of the meeting and plan enough time for </w:t>
      </w:r>
      <w:r w:rsidR="00BB7D7E" w:rsidRPr="004F44E9">
        <w:rPr>
          <w:rFonts w:ascii="Helvetica" w:hAnsi="Helvetica" w:cs="Helvetica"/>
          <w:sz w:val="24"/>
          <w:szCs w:val="24"/>
        </w:rPr>
        <w:t>discussion</w:t>
      </w:r>
      <w:r w:rsidR="00A338CD" w:rsidRPr="004F44E9">
        <w:rPr>
          <w:rFonts w:ascii="Helvetica" w:hAnsi="Helvetica" w:cs="Helvetica"/>
          <w:sz w:val="24"/>
          <w:szCs w:val="24"/>
        </w:rPr>
        <w:t xml:space="preserve"> and decision-making.</w:t>
      </w:r>
      <w:r w:rsidR="00A338CD" w:rsidRPr="004F44E9">
        <w:rPr>
          <w:rFonts w:ascii="Helvetica" w:hAnsi="Helvetica" w:cs="Helvetica"/>
        </w:rPr>
        <w:t xml:space="preserve"> </w:t>
      </w:r>
    </w:p>
    <w:p w14:paraId="1ED3A590" w14:textId="1C3AA25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E60C87" w:rsidRPr="004F44E9">
        <w:rPr>
          <w:rFonts w:ascii="Helvetica" w:hAnsi="Helvetica" w:cs="Helvetica"/>
          <w:sz w:val="24"/>
          <w:szCs w:val="24"/>
        </w:rPr>
        <w:t>Ombudsman program</w:t>
      </w:r>
      <w:r w:rsidRPr="004F44E9">
        <w:rPr>
          <w:rFonts w:ascii="Helvetica" w:hAnsi="Helvetica" w:cs="Helvetica"/>
          <w:sz w:val="24"/>
          <w:szCs w:val="24"/>
        </w:rPr>
        <w:t xml:space="preserve"> can empower the resident and/or their </w:t>
      </w:r>
      <w:r w:rsidR="00E60C87" w:rsidRPr="004F44E9">
        <w:rPr>
          <w:rFonts w:ascii="Helvetica" w:hAnsi="Helvetica" w:cs="Helvetica"/>
          <w:sz w:val="24"/>
          <w:szCs w:val="24"/>
        </w:rPr>
        <w:t>representative</w:t>
      </w:r>
      <w:r w:rsidRPr="004F44E9">
        <w:rPr>
          <w:rFonts w:ascii="Helvetica" w:hAnsi="Helvetica" w:cs="Helvetica"/>
          <w:sz w:val="24"/>
          <w:szCs w:val="24"/>
        </w:rPr>
        <w:t xml:space="preserve"> to speak up if they would like the meeting to be longer than the scheduled </w:t>
      </w:r>
      <w:r w:rsidR="00BB7D7E" w:rsidRPr="004F44E9">
        <w:rPr>
          <w:rFonts w:ascii="Helvetica" w:hAnsi="Helvetica" w:cs="Helvetica"/>
          <w:sz w:val="24"/>
          <w:szCs w:val="24"/>
        </w:rPr>
        <w:t>timeframe or</w:t>
      </w:r>
      <w:r w:rsidRPr="004F44E9">
        <w:rPr>
          <w:rFonts w:ascii="Helvetica" w:hAnsi="Helvetica" w:cs="Helvetica"/>
          <w:sz w:val="24"/>
          <w:szCs w:val="24"/>
        </w:rPr>
        <w:t xml:space="preserve"> prefer/need the meeting to be scheduled differently.  The </w:t>
      </w:r>
      <w:r w:rsidR="00BC5B63" w:rsidRPr="004F44E9">
        <w:rPr>
          <w:rFonts w:ascii="Helvetica" w:hAnsi="Helvetica" w:cs="Helvetica"/>
          <w:sz w:val="24"/>
          <w:szCs w:val="24"/>
        </w:rPr>
        <w:t>representative</w:t>
      </w:r>
      <w:r w:rsidRPr="004F44E9">
        <w:rPr>
          <w:rFonts w:ascii="Helvetica" w:hAnsi="Helvetica" w:cs="Helvetica"/>
          <w:sz w:val="24"/>
          <w:szCs w:val="24"/>
        </w:rPr>
        <w:t xml:space="preserve"> can offer to attend the meeting. If the resident would like for </w:t>
      </w:r>
      <w:r w:rsidR="00BB7D7E" w:rsidRPr="004F44E9">
        <w:rPr>
          <w:rFonts w:ascii="Helvetica" w:hAnsi="Helvetica" w:cs="Helvetica"/>
          <w:sz w:val="24"/>
          <w:szCs w:val="24"/>
        </w:rPr>
        <w:t>you</w:t>
      </w:r>
      <w:r w:rsidRPr="004F44E9">
        <w:rPr>
          <w:rFonts w:ascii="Helvetica" w:hAnsi="Helvetica" w:cs="Helvetica"/>
          <w:sz w:val="24"/>
          <w:szCs w:val="24"/>
        </w:rPr>
        <w:t xml:space="preserve"> to attend, talk </w:t>
      </w:r>
      <w:r w:rsidR="00BB7D7E" w:rsidRPr="004F44E9">
        <w:rPr>
          <w:rFonts w:ascii="Helvetica" w:hAnsi="Helvetica" w:cs="Helvetica"/>
          <w:sz w:val="24"/>
          <w:szCs w:val="24"/>
        </w:rPr>
        <w:t xml:space="preserve">with them </w:t>
      </w:r>
      <w:r w:rsidRPr="004F44E9">
        <w:rPr>
          <w:rFonts w:ascii="Helvetica" w:hAnsi="Helvetica" w:cs="Helvetica"/>
          <w:sz w:val="24"/>
          <w:szCs w:val="24"/>
        </w:rPr>
        <w:t>about the</w:t>
      </w:r>
      <w:r w:rsidR="00BB7D7E" w:rsidRPr="004F44E9">
        <w:rPr>
          <w:rFonts w:ascii="Helvetica" w:hAnsi="Helvetica" w:cs="Helvetica"/>
          <w:sz w:val="24"/>
          <w:szCs w:val="24"/>
        </w:rPr>
        <w:t>ir</w:t>
      </w:r>
      <w:r w:rsidRPr="004F44E9">
        <w:rPr>
          <w:rFonts w:ascii="Helvetica" w:hAnsi="Helvetica" w:cs="Helvetica"/>
          <w:sz w:val="24"/>
          <w:szCs w:val="24"/>
        </w:rPr>
        <w:t xml:space="preserve"> expectations about </w:t>
      </w:r>
      <w:r w:rsidR="00E44996" w:rsidRPr="004F44E9">
        <w:rPr>
          <w:rFonts w:ascii="Helvetica" w:hAnsi="Helvetica" w:cs="Helvetica"/>
          <w:sz w:val="24"/>
          <w:szCs w:val="24"/>
        </w:rPr>
        <w:t>everyone’s</w:t>
      </w:r>
      <w:r w:rsidRPr="004F44E9">
        <w:rPr>
          <w:rFonts w:ascii="Helvetica" w:hAnsi="Helvetica" w:cs="Helvetica"/>
          <w:sz w:val="24"/>
          <w:szCs w:val="24"/>
        </w:rPr>
        <w:t xml:space="preserve"> role in the care plan meeting as well as the resident’s concerns and goals.</w:t>
      </w:r>
    </w:p>
    <w:p w14:paraId="38833CC3" w14:textId="09A029F7" w:rsidR="00A338CD" w:rsidRPr="004F44E9" w:rsidRDefault="00BB7D7E" w:rsidP="00A338CD">
      <w:pPr>
        <w:spacing w:after="0"/>
        <w:jc w:val="both"/>
        <w:rPr>
          <w:rFonts w:ascii="Helvetica" w:hAnsi="Helvetica" w:cs="Helvetica"/>
          <w:sz w:val="24"/>
          <w:szCs w:val="24"/>
        </w:rPr>
      </w:pPr>
      <w:r w:rsidRPr="004F44E9">
        <w:rPr>
          <w:rFonts w:ascii="Helvetica" w:hAnsi="Helvetica" w:cs="Helvetica"/>
          <w:sz w:val="24"/>
          <w:szCs w:val="24"/>
        </w:rPr>
        <w:t>You</w:t>
      </w:r>
      <w:r w:rsidR="00C103C5" w:rsidRPr="004F44E9">
        <w:rPr>
          <w:rFonts w:ascii="Helvetica" w:hAnsi="Helvetica" w:cs="Helvetica"/>
          <w:sz w:val="24"/>
          <w:szCs w:val="24"/>
        </w:rPr>
        <w:t xml:space="preserve"> </w:t>
      </w:r>
      <w:r w:rsidR="00A338CD" w:rsidRPr="004F44E9">
        <w:rPr>
          <w:rFonts w:ascii="Helvetica" w:hAnsi="Helvetica" w:cs="Helvetica"/>
          <w:sz w:val="24"/>
          <w:szCs w:val="24"/>
        </w:rPr>
        <w:t xml:space="preserve">can </w:t>
      </w:r>
      <w:r w:rsidRPr="004F44E9">
        <w:rPr>
          <w:rFonts w:ascii="Helvetica" w:hAnsi="Helvetica" w:cs="Helvetica"/>
          <w:sz w:val="24"/>
          <w:szCs w:val="24"/>
        </w:rPr>
        <w:t xml:space="preserve">further </w:t>
      </w:r>
      <w:r w:rsidR="00A338CD" w:rsidRPr="004F44E9">
        <w:rPr>
          <w:rFonts w:ascii="Helvetica" w:hAnsi="Helvetica" w:cs="Helvetica"/>
          <w:sz w:val="24"/>
          <w:szCs w:val="24"/>
        </w:rPr>
        <w:t>empower the resident by suggesting they prepare a list of the assistance, activities</w:t>
      </w:r>
      <w:r w:rsidR="00E678F4" w:rsidRPr="004F44E9">
        <w:rPr>
          <w:rFonts w:ascii="Helvetica" w:hAnsi="Helvetica" w:cs="Helvetica"/>
          <w:sz w:val="24"/>
          <w:szCs w:val="24"/>
        </w:rPr>
        <w:t>,</w:t>
      </w:r>
      <w:r w:rsidR="00A338CD" w:rsidRPr="004F44E9">
        <w:rPr>
          <w:rFonts w:ascii="Helvetica" w:hAnsi="Helvetica" w:cs="Helvetica"/>
          <w:sz w:val="24"/>
          <w:szCs w:val="24"/>
        </w:rPr>
        <w:t xml:space="preserve"> or other preferences that the</w:t>
      </w:r>
      <w:r w:rsidRPr="004F44E9">
        <w:rPr>
          <w:rFonts w:ascii="Helvetica" w:hAnsi="Helvetica" w:cs="Helvetica"/>
          <w:sz w:val="24"/>
          <w:szCs w:val="24"/>
        </w:rPr>
        <w:t>y</w:t>
      </w:r>
      <w:r w:rsidR="00A338CD" w:rsidRPr="004F44E9">
        <w:rPr>
          <w:rFonts w:ascii="Helvetica" w:hAnsi="Helvetica" w:cs="Helvetica"/>
          <w:sz w:val="24"/>
          <w:szCs w:val="24"/>
        </w:rPr>
        <w:t xml:space="preserve"> want to have included in the</w:t>
      </w:r>
      <w:r w:rsidRPr="004F44E9">
        <w:rPr>
          <w:rFonts w:ascii="Helvetica" w:hAnsi="Helvetica" w:cs="Helvetica"/>
          <w:sz w:val="24"/>
          <w:szCs w:val="24"/>
        </w:rPr>
        <w:t>ir</w:t>
      </w:r>
      <w:r w:rsidR="00A338CD" w:rsidRPr="004F44E9">
        <w:rPr>
          <w:rFonts w:ascii="Helvetica" w:hAnsi="Helvetica" w:cs="Helvetica"/>
          <w:sz w:val="24"/>
          <w:szCs w:val="24"/>
        </w:rPr>
        <w:t xml:space="preserve"> care plan. </w:t>
      </w:r>
      <w:r w:rsidRPr="004F44E9">
        <w:rPr>
          <w:rFonts w:ascii="Helvetica" w:hAnsi="Helvetica" w:cs="Helvetica"/>
          <w:sz w:val="24"/>
          <w:szCs w:val="24"/>
        </w:rPr>
        <w:t>Ask</w:t>
      </w:r>
      <w:r w:rsidR="00A338CD" w:rsidRPr="004F44E9">
        <w:rPr>
          <w:rFonts w:ascii="Helvetica" w:hAnsi="Helvetica" w:cs="Helvetica"/>
          <w:sz w:val="24"/>
          <w:szCs w:val="24"/>
        </w:rPr>
        <w:t xml:space="preserve"> the resident to think of how to explain those preferences and how to present </w:t>
      </w:r>
      <w:r w:rsidR="00F25705">
        <w:rPr>
          <w:rFonts w:ascii="Helvetica" w:hAnsi="Helvetica" w:cs="Helvetica"/>
          <w:sz w:val="24"/>
          <w:szCs w:val="24"/>
        </w:rPr>
        <w:t xml:space="preserve">them </w:t>
      </w:r>
      <w:r w:rsidR="00A338CD" w:rsidRPr="004F44E9">
        <w:rPr>
          <w:rFonts w:ascii="Helvetica" w:hAnsi="Helvetica" w:cs="Helvetica"/>
          <w:sz w:val="24"/>
          <w:szCs w:val="24"/>
        </w:rPr>
        <w:t xml:space="preserve">to the nursing facility staff. Residents and their families </w:t>
      </w:r>
      <w:r w:rsidR="00E44996" w:rsidRPr="004F44E9">
        <w:rPr>
          <w:rFonts w:ascii="Helvetica" w:hAnsi="Helvetica" w:cs="Helvetica"/>
          <w:sz w:val="24"/>
          <w:szCs w:val="24"/>
        </w:rPr>
        <w:t>are likely</w:t>
      </w:r>
      <w:r w:rsidR="0072527B">
        <w:rPr>
          <w:rFonts w:ascii="Helvetica" w:hAnsi="Helvetica" w:cs="Helvetica"/>
          <w:sz w:val="24"/>
          <w:szCs w:val="24"/>
        </w:rPr>
        <w:t xml:space="preserve"> to be</w:t>
      </w:r>
      <w:r w:rsidR="00A338CD" w:rsidRPr="004F44E9">
        <w:rPr>
          <w:rFonts w:ascii="Helvetica" w:hAnsi="Helvetica" w:cs="Helvetica"/>
          <w:sz w:val="24"/>
          <w:szCs w:val="24"/>
        </w:rPr>
        <w:t xml:space="preserve"> unfamiliar with the care planning process, at least at first, so good preparation is an important way to ensure that the care</w:t>
      </w:r>
      <w:r w:rsidRPr="004F44E9">
        <w:rPr>
          <w:rFonts w:ascii="Helvetica" w:hAnsi="Helvetica" w:cs="Helvetica"/>
          <w:sz w:val="24"/>
          <w:szCs w:val="24"/>
        </w:rPr>
        <w:t xml:space="preserve"> plan meeting </w:t>
      </w:r>
      <w:r w:rsidR="00A338CD" w:rsidRPr="004F44E9">
        <w:rPr>
          <w:rFonts w:ascii="Helvetica" w:hAnsi="Helvetica" w:cs="Helvetica"/>
          <w:sz w:val="24"/>
          <w:szCs w:val="24"/>
        </w:rPr>
        <w:t>is properly focused on the resident’s needs, goals, and preferences.</w:t>
      </w:r>
    </w:p>
    <w:p w14:paraId="1DBEC834" w14:textId="77777777" w:rsidR="00A338CD" w:rsidRPr="004F44E9" w:rsidRDefault="00A338CD" w:rsidP="00A338CD">
      <w:pPr>
        <w:spacing w:after="0"/>
        <w:jc w:val="both"/>
        <w:rPr>
          <w:rFonts w:ascii="Helvetica" w:hAnsi="Helvetica" w:cs="Helvetica"/>
          <w:sz w:val="24"/>
          <w:szCs w:val="24"/>
        </w:rPr>
      </w:pPr>
    </w:p>
    <w:p w14:paraId="3B1331AE"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During the Care Plan Meeting</w:t>
      </w:r>
    </w:p>
    <w:p w14:paraId="6A65C24A" w14:textId="627D0253" w:rsidR="00A338CD" w:rsidRPr="004F44E9" w:rsidRDefault="00E678F4" w:rsidP="00A338CD">
      <w:pPr>
        <w:spacing w:after="0"/>
        <w:jc w:val="both"/>
        <w:rPr>
          <w:rFonts w:ascii="Helvetica" w:hAnsi="Helvetica" w:cs="Helvetica"/>
          <w:sz w:val="24"/>
          <w:szCs w:val="24"/>
        </w:rPr>
      </w:pPr>
      <w:r w:rsidRPr="004F44E9">
        <w:rPr>
          <w:rFonts w:ascii="Helvetica" w:hAnsi="Helvetica" w:cs="Helvetica"/>
          <w:sz w:val="24"/>
          <w:szCs w:val="24"/>
        </w:rPr>
        <w:t>Ombudsman program</w:t>
      </w:r>
      <w:r w:rsidR="00A338CD" w:rsidRPr="004F44E9">
        <w:rPr>
          <w:rFonts w:ascii="Helvetica" w:hAnsi="Helvetica" w:cs="Helvetica"/>
          <w:sz w:val="24"/>
          <w:szCs w:val="24"/>
        </w:rPr>
        <w:t xml:space="preserve"> advocacy during the care plan meeting includes ensuring:</w:t>
      </w:r>
    </w:p>
    <w:p w14:paraId="5CDB882B" w14:textId="54B21BBA"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has an opportunity to speak</w:t>
      </w:r>
    </w:p>
    <w:p w14:paraId="6D03BA0D" w14:textId="4C58EC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questions are answered</w:t>
      </w:r>
    </w:p>
    <w:p w14:paraId="43057C29" w14:textId="01F61B56"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preferences are addressed</w:t>
      </w:r>
    </w:p>
    <w:p w14:paraId="4478F90D" w14:textId="7BD9D3DD"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upports and services options are discussed</w:t>
      </w:r>
    </w:p>
    <w:p w14:paraId="6FF73E7D" w14:textId="566506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 xml:space="preserve">he resident understands and agrees with the care plan </w:t>
      </w:r>
    </w:p>
    <w:p w14:paraId="7B252849" w14:textId="1ACC79CC"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receives a copy of the plan if requested</w:t>
      </w:r>
    </w:p>
    <w:p w14:paraId="5B87617E" w14:textId="5773E20F"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knows who to talk to if there are changes to be made to the care plan</w:t>
      </w:r>
    </w:p>
    <w:p w14:paraId="14491C11" w14:textId="77777777" w:rsidR="00E61C5C" w:rsidRPr="004F5F71" w:rsidRDefault="00E61C5C" w:rsidP="00E61C5C">
      <w:pPr>
        <w:pStyle w:val="ListParagraph"/>
        <w:numPr>
          <w:ilvl w:val="0"/>
          <w:numId w:val="47"/>
        </w:numPr>
        <w:spacing w:after="0"/>
        <w:jc w:val="both"/>
        <w:rPr>
          <w:rFonts w:ascii="Helvetica" w:hAnsi="Helvetica" w:cs="Helvetica"/>
          <w:sz w:val="24"/>
          <w:szCs w:val="24"/>
        </w:rPr>
      </w:pPr>
      <w:r w:rsidRPr="004F5F71">
        <w:rPr>
          <w:rFonts w:ascii="Helvetica" w:hAnsi="Helvetica" w:cs="Helvetica"/>
          <w:sz w:val="24"/>
          <w:szCs w:val="24"/>
        </w:rPr>
        <w:t>The resident understands there are options to leave the nursing facility and receive long-term services and supports in the community and how to seek assistance, if applicable (transitioning to the community is discussed more in future modules)</w:t>
      </w:r>
    </w:p>
    <w:p w14:paraId="5D1890E4" w14:textId="3B7A91D0" w:rsidR="00A338CD" w:rsidRDefault="00A338CD" w:rsidP="00A338CD">
      <w:pPr>
        <w:pStyle w:val="ListParagraph"/>
        <w:spacing w:after="0"/>
        <w:jc w:val="both"/>
        <w:rPr>
          <w:rFonts w:ascii="Helvetica" w:hAnsi="Helvetica" w:cs="Helvetica"/>
          <w:sz w:val="24"/>
          <w:szCs w:val="24"/>
        </w:rPr>
      </w:pPr>
    </w:p>
    <w:p w14:paraId="6838A729" w14:textId="6071BE7D" w:rsidR="00190CD7" w:rsidRDefault="00190CD7" w:rsidP="00A338CD">
      <w:pPr>
        <w:pStyle w:val="ListParagraph"/>
        <w:spacing w:after="0"/>
        <w:jc w:val="both"/>
        <w:rPr>
          <w:rFonts w:ascii="Helvetica" w:hAnsi="Helvetica" w:cs="Helvetica"/>
          <w:sz w:val="24"/>
          <w:szCs w:val="24"/>
        </w:rPr>
      </w:pPr>
    </w:p>
    <w:p w14:paraId="06A59F26" w14:textId="77777777" w:rsidR="00190CD7" w:rsidRPr="004F44E9" w:rsidRDefault="00190CD7" w:rsidP="00A338CD">
      <w:pPr>
        <w:pStyle w:val="ListParagraph"/>
        <w:spacing w:after="0"/>
        <w:jc w:val="both"/>
        <w:rPr>
          <w:rFonts w:ascii="Helvetica" w:hAnsi="Helvetica" w:cs="Helvetica"/>
          <w:sz w:val="24"/>
          <w:szCs w:val="24"/>
        </w:rPr>
      </w:pPr>
    </w:p>
    <w:p w14:paraId="2A03B19D"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lastRenderedPageBreak/>
        <w:t>After the Care Plan Meeting</w:t>
      </w:r>
    </w:p>
    <w:p w14:paraId="6AC1A6FA" w14:textId="77777777" w:rsidR="00A338CD" w:rsidRPr="004F44E9" w:rsidRDefault="00A338CD" w:rsidP="00A338CD">
      <w:pPr>
        <w:spacing w:after="0"/>
        <w:jc w:val="both"/>
        <w:rPr>
          <w:rFonts w:ascii="Helvetica" w:hAnsi="Helvetica" w:cs="Helvetica"/>
          <w:sz w:val="24"/>
          <w:szCs w:val="24"/>
        </w:rPr>
      </w:pPr>
      <w:r w:rsidRPr="004F44E9">
        <w:rPr>
          <w:rFonts w:ascii="Helvetica" w:hAnsi="Helvetica" w:cs="Helvetica"/>
          <w:sz w:val="24"/>
          <w:szCs w:val="24"/>
        </w:rPr>
        <w:t>LTCOP actions may include but are not limited to:</w:t>
      </w:r>
    </w:p>
    <w:p w14:paraId="222FC7F2" w14:textId="5287DE90"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F</w:t>
      </w:r>
      <w:r w:rsidR="00A338CD" w:rsidRPr="004F44E9">
        <w:rPr>
          <w:rFonts w:ascii="Helvetica" w:hAnsi="Helvetica" w:cs="Helvetica"/>
          <w:sz w:val="24"/>
          <w:szCs w:val="24"/>
        </w:rPr>
        <w:t>ollowing up with the resident to find out if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is being followed and asking if the</w:t>
      </w:r>
      <w:r w:rsidR="006567A3" w:rsidRPr="004F44E9">
        <w:rPr>
          <w:rFonts w:ascii="Helvetica" w:hAnsi="Helvetica" w:cs="Helvetica"/>
          <w:sz w:val="24"/>
          <w:szCs w:val="24"/>
        </w:rPr>
        <w:t>y</w:t>
      </w:r>
      <w:r w:rsidR="00A338CD" w:rsidRPr="004F44E9">
        <w:rPr>
          <w:rFonts w:ascii="Helvetica" w:hAnsi="Helvetica" w:cs="Helvetica"/>
          <w:sz w:val="24"/>
          <w:szCs w:val="24"/>
        </w:rPr>
        <w:t xml:space="preserve"> </w:t>
      </w:r>
      <w:r w:rsidR="006567A3" w:rsidRPr="004F44E9">
        <w:rPr>
          <w:rFonts w:ascii="Helvetica" w:hAnsi="Helvetica" w:cs="Helvetica"/>
          <w:sz w:val="24"/>
          <w:szCs w:val="24"/>
        </w:rPr>
        <w:t>are</w:t>
      </w:r>
      <w:r w:rsidR="00A338CD" w:rsidRPr="004F44E9">
        <w:rPr>
          <w:rFonts w:ascii="Helvetica" w:hAnsi="Helvetica" w:cs="Helvetica"/>
          <w:sz w:val="24"/>
          <w:szCs w:val="24"/>
        </w:rPr>
        <w:t xml:space="preserve"> satisfied with the supports and services received  </w:t>
      </w:r>
    </w:p>
    <w:p w14:paraId="1E1663CF" w14:textId="0BBE1ABD"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A</w:t>
      </w:r>
      <w:r w:rsidR="00A338CD" w:rsidRPr="004F44E9">
        <w:rPr>
          <w:rFonts w:ascii="Helvetica" w:hAnsi="Helvetica" w:cs="Helvetica"/>
          <w:sz w:val="24"/>
          <w:szCs w:val="24"/>
        </w:rPr>
        <w:t>sking the</w:t>
      </w:r>
      <w:r w:rsidR="006567A3" w:rsidRPr="004F44E9">
        <w:rPr>
          <w:rFonts w:ascii="Helvetica" w:hAnsi="Helvetica" w:cs="Helvetica"/>
          <w:sz w:val="24"/>
          <w:szCs w:val="24"/>
        </w:rPr>
        <w:t>m</w:t>
      </w:r>
      <w:r w:rsidR="00A338CD" w:rsidRPr="004F44E9">
        <w:rPr>
          <w:rFonts w:ascii="Helvetica" w:hAnsi="Helvetica" w:cs="Helvetica"/>
          <w:sz w:val="24"/>
          <w:szCs w:val="24"/>
        </w:rPr>
        <w:t xml:space="preserve"> if changes need to be made to the care plan</w:t>
      </w:r>
    </w:p>
    <w:p w14:paraId="5BFFCE52" w14:textId="0BB99FC9"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E</w:t>
      </w:r>
      <w:r w:rsidR="00A338CD" w:rsidRPr="004F44E9">
        <w:rPr>
          <w:rFonts w:ascii="Helvetica" w:hAnsi="Helvetica" w:cs="Helvetica"/>
          <w:sz w:val="24"/>
          <w:szCs w:val="24"/>
        </w:rPr>
        <w:t>xplaining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right to request a</w:t>
      </w:r>
      <w:r w:rsidR="006567A3" w:rsidRPr="004F44E9">
        <w:rPr>
          <w:rFonts w:ascii="Helvetica" w:hAnsi="Helvetica" w:cs="Helvetica"/>
          <w:sz w:val="24"/>
          <w:szCs w:val="24"/>
        </w:rPr>
        <w:t xml:space="preserve">nother </w:t>
      </w:r>
      <w:r w:rsidR="00A338CD" w:rsidRPr="004F44E9">
        <w:rPr>
          <w:rFonts w:ascii="Helvetica" w:hAnsi="Helvetica" w:cs="Helvetica"/>
          <w:sz w:val="24"/>
          <w:szCs w:val="24"/>
        </w:rPr>
        <w:t>care plan meeting at any time to make modifications</w:t>
      </w:r>
      <w:r w:rsidR="006567A3" w:rsidRPr="004F44E9">
        <w:rPr>
          <w:rFonts w:ascii="Helvetica" w:hAnsi="Helvetica" w:cs="Helvetica"/>
          <w:sz w:val="24"/>
          <w:szCs w:val="24"/>
        </w:rPr>
        <w:t>, advising them that</w:t>
      </w:r>
      <w:r w:rsidR="00A338CD" w:rsidRPr="004F44E9">
        <w:rPr>
          <w:rFonts w:ascii="Helvetica" w:hAnsi="Helvetica" w:cs="Helvetica"/>
          <w:sz w:val="24"/>
          <w:szCs w:val="24"/>
        </w:rPr>
        <w:t xml:space="preserve"> </w:t>
      </w:r>
      <w:r w:rsidR="006567A3" w:rsidRPr="004F44E9">
        <w:rPr>
          <w:rFonts w:ascii="Helvetica" w:hAnsi="Helvetica" w:cs="Helvetica"/>
          <w:sz w:val="24"/>
          <w:szCs w:val="24"/>
        </w:rPr>
        <w:t>i</w:t>
      </w:r>
      <w:r w:rsidR="00A338CD" w:rsidRPr="004F44E9">
        <w:rPr>
          <w:rFonts w:ascii="Helvetica" w:hAnsi="Helvetica" w:cs="Helvetica"/>
          <w:sz w:val="24"/>
          <w:szCs w:val="24"/>
        </w:rPr>
        <w:t xml:space="preserve">f </w:t>
      </w:r>
      <w:r w:rsidR="006567A3" w:rsidRPr="004F44E9">
        <w:rPr>
          <w:rFonts w:ascii="Helvetica" w:hAnsi="Helvetica" w:cs="Helvetica"/>
          <w:sz w:val="24"/>
          <w:szCs w:val="24"/>
        </w:rPr>
        <w:t>something</w:t>
      </w:r>
      <w:r w:rsidR="00A338CD" w:rsidRPr="004F44E9">
        <w:rPr>
          <w:rFonts w:ascii="Helvetica" w:hAnsi="Helvetica" w:cs="Helvetica"/>
          <w:sz w:val="24"/>
          <w:szCs w:val="24"/>
        </w:rPr>
        <w:t xml:space="preserve"> is not included in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it will likely not happen</w:t>
      </w:r>
    </w:p>
    <w:p w14:paraId="73DADC8F" w14:textId="77777777" w:rsidR="00DB407E" w:rsidRPr="00DB407E" w:rsidRDefault="00DB407E" w:rsidP="00A338CD">
      <w:pPr>
        <w:jc w:val="both"/>
        <w:rPr>
          <w:rFonts w:ascii="Helvetica" w:hAnsi="Helvetica" w:cs="Helvetica"/>
          <w:i/>
          <w:iCs/>
          <w:color w:val="0000CC"/>
          <w:sz w:val="24"/>
          <w:szCs w:val="24"/>
        </w:rPr>
      </w:pPr>
    </w:p>
    <w:p w14:paraId="55393E16" w14:textId="3C5C9EFA" w:rsidR="00A338CD" w:rsidRPr="004F44E9" w:rsidRDefault="00321668" w:rsidP="00A338CD">
      <w:pPr>
        <w:jc w:val="both"/>
        <w:rPr>
          <w:rFonts w:ascii="Helvetica" w:hAnsi="Helvetica" w:cs="Helvetica"/>
          <w:sz w:val="24"/>
          <w:szCs w:val="24"/>
        </w:rPr>
      </w:pPr>
      <w:r>
        <w:rPr>
          <w:noProof/>
        </w:rPr>
        <w:drawing>
          <wp:anchor distT="0" distB="0" distL="114300" distR="114300" simplePos="0" relativeHeight="251671040" behindDoc="1" locked="0" layoutInCell="1" allowOverlap="1" wp14:anchorId="484BAB58" wp14:editId="494FBB13">
            <wp:simplePos x="0" y="0"/>
            <wp:positionH relativeFrom="margin">
              <wp:align>left</wp:align>
            </wp:positionH>
            <wp:positionV relativeFrom="paragraph">
              <wp:posOffset>114300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7" name="Graphic 2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r w:rsidR="00A338CD" w:rsidRPr="004F44E9">
        <w:rPr>
          <w:rFonts w:ascii="Helvetica" w:hAnsi="Helvetica" w:cs="Helvetica"/>
          <w:sz w:val="24"/>
          <w:szCs w:val="24"/>
        </w:rPr>
        <w:t>Learn more about</w:t>
      </w:r>
      <w:r w:rsidR="00094706" w:rsidRPr="004F44E9">
        <w:rPr>
          <w:rFonts w:ascii="Helvetica" w:hAnsi="Helvetica" w:cs="Helvetica"/>
          <w:sz w:val="24"/>
          <w:szCs w:val="24"/>
        </w:rPr>
        <w:t xml:space="preserve"> </w:t>
      </w:r>
      <w:hyperlink r:id="rId32" w:history="1">
        <w:r w:rsidR="00094706" w:rsidRPr="00336133">
          <w:rPr>
            <w:rStyle w:val="Hyperlink"/>
            <w:rFonts w:ascii="Helvetica" w:hAnsi="Helvetica" w:cs="Helvetica"/>
            <w:sz w:val="24"/>
            <w:szCs w:val="24"/>
          </w:rPr>
          <w:t>assessments and care plans</w:t>
        </w:r>
      </w:hyperlink>
      <w:r w:rsidR="00336133">
        <w:t>.</w:t>
      </w:r>
      <w:r w:rsidR="00094706" w:rsidRPr="00DB407E">
        <w:rPr>
          <w:rStyle w:val="FootnoteReference"/>
          <w:rFonts w:ascii="Helvetica" w:hAnsi="Helvetica" w:cs="Helvetica"/>
          <w:color w:val="000000" w:themeColor="text1"/>
          <w:sz w:val="24"/>
          <w:szCs w:val="24"/>
        </w:rPr>
        <w:footnoteReference w:id="49"/>
      </w:r>
      <w:r w:rsidR="00E44996" w:rsidRPr="004F44E9">
        <w:rPr>
          <w:rFonts w:ascii="Helvetica" w:hAnsi="Helvetica" w:cs="Helvetica"/>
          <w:sz w:val="24"/>
          <w:szCs w:val="24"/>
        </w:rPr>
        <w:t xml:space="preserve"> </w:t>
      </w:r>
      <w:r w:rsidR="00A338CD" w:rsidRPr="004F44E9">
        <w:rPr>
          <w:rFonts w:ascii="Helvetica" w:hAnsi="Helvetica" w:cs="Helvetica"/>
          <w:sz w:val="24"/>
          <w:szCs w:val="24"/>
        </w:rPr>
        <w:t xml:space="preserve">For additional training on person-centered care, go to the Texas Long-Term Care Ombudsman </w:t>
      </w:r>
      <w:hyperlink r:id="rId33" w:history="1">
        <w:r w:rsidR="00A338CD" w:rsidRPr="004F44E9">
          <w:rPr>
            <w:rStyle w:val="Hyperlink"/>
            <w:rFonts w:ascii="Helvetica" w:hAnsi="Helvetica" w:cs="Helvetica"/>
            <w:sz w:val="24"/>
            <w:szCs w:val="24"/>
          </w:rPr>
          <w:t>Person-Centered Care Video Series</w:t>
        </w:r>
      </w:hyperlink>
      <w:r w:rsidR="00A338CD" w:rsidRPr="004F44E9">
        <w:rPr>
          <w:rFonts w:ascii="Helvetica" w:hAnsi="Helvetica" w:cs="Helvetica"/>
          <w:sz w:val="24"/>
          <w:szCs w:val="24"/>
        </w:rPr>
        <w:t xml:space="preserve"> Teaching Guide.</w:t>
      </w:r>
      <w:r w:rsidR="00094706" w:rsidRPr="004F44E9">
        <w:rPr>
          <w:rStyle w:val="FootnoteReference"/>
          <w:rFonts w:ascii="Helvetica" w:hAnsi="Helvetica" w:cs="Helvetica"/>
          <w:sz w:val="24"/>
          <w:szCs w:val="24"/>
        </w:rPr>
        <w:footnoteReference w:id="50"/>
      </w:r>
    </w:p>
    <w:p w14:paraId="13C706D7" w14:textId="153BA178" w:rsidR="00BD3835" w:rsidRPr="004F44E9" w:rsidRDefault="00BD3835" w:rsidP="00A338CD">
      <w:pPr>
        <w:jc w:val="both"/>
        <w:rPr>
          <w:rFonts w:ascii="Helvetica" w:hAnsi="Helvetica" w:cs="Helvetica"/>
          <w:sz w:val="24"/>
          <w:szCs w:val="24"/>
        </w:rPr>
      </w:pPr>
    </w:p>
    <w:p w14:paraId="687D1EED" w14:textId="70971315" w:rsidR="00BD3835" w:rsidRPr="004F44E9" w:rsidRDefault="00BD3835" w:rsidP="00A338CD">
      <w:pPr>
        <w:jc w:val="both"/>
        <w:rPr>
          <w:rFonts w:ascii="Helvetica" w:hAnsi="Helvetica" w:cs="Helvetica"/>
          <w:sz w:val="24"/>
          <w:szCs w:val="24"/>
        </w:rPr>
      </w:pPr>
      <w:r w:rsidRPr="004F44E9">
        <w:rPr>
          <w:rFonts w:ascii="Helvetica" w:hAnsi="Helvetica" w:cs="Helvetica"/>
          <w:sz w:val="24"/>
          <w:szCs w:val="24"/>
        </w:rPr>
        <w:br w:type="page"/>
      </w:r>
    </w:p>
    <w:p w14:paraId="4310CD71" w14:textId="76A63620" w:rsidR="00897B9E" w:rsidRDefault="00A338CD" w:rsidP="001E50C3">
      <w:pPr>
        <w:pStyle w:val="Heading1"/>
        <w:pBdr>
          <w:bottom w:val="single" w:sz="4" w:space="2" w:color="auto"/>
        </w:pBdr>
        <w:jc w:val="center"/>
        <w:rPr>
          <w:rFonts w:ascii="Helvetica" w:hAnsi="Helvetica" w:cs="Helvetica"/>
          <w:b/>
          <w:bCs/>
          <w:sz w:val="56"/>
          <w:szCs w:val="56"/>
        </w:rPr>
      </w:pPr>
      <w:bookmarkStart w:id="81" w:name="_Toc80709258"/>
      <w:r w:rsidRPr="00897B9E">
        <w:rPr>
          <w:rFonts w:ascii="Helvetica" w:hAnsi="Helvetica" w:cs="Helvetica"/>
          <w:b/>
          <w:bCs/>
          <w:sz w:val="56"/>
          <w:szCs w:val="56"/>
        </w:rPr>
        <w:lastRenderedPageBreak/>
        <w:t xml:space="preserve">Section </w:t>
      </w:r>
      <w:r w:rsidR="00D454D5" w:rsidRPr="00897B9E">
        <w:rPr>
          <w:rFonts w:ascii="Helvetica" w:hAnsi="Helvetica" w:cs="Helvetica"/>
          <w:b/>
          <w:bCs/>
          <w:sz w:val="56"/>
          <w:szCs w:val="56"/>
        </w:rPr>
        <w:t>7</w:t>
      </w:r>
      <w:r w:rsidRPr="00897B9E">
        <w:rPr>
          <w:rFonts w:ascii="Helvetica" w:hAnsi="Helvetica" w:cs="Helvetica"/>
          <w:b/>
          <w:bCs/>
          <w:sz w:val="56"/>
          <w:szCs w:val="56"/>
        </w:rPr>
        <w:t>:</w:t>
      </w:r>
    </w:p>
    <w:p w14:paraId="71BCC8C4" w14:textId="4EB52ACC" w:rsidR="00A338CD" w:rsidRPr="00897B9E" w:rsidRDefault="00A338CD" w:rsidP="001E50C3">
      <w:pPr>
        <w:pStyle w:val="Heading1"/>
        <w:pBdr>
          <w:bottom w:val="single" w:sz="4" w:space="2" w:color="auto"/>
        </w:pBdr>
        <w:jc w:val="center"/>
        <w:rPr>
          <w:rFonts w:ascii="Helvetica" w:hAnsi="Helvetica" w:cs="Helvetica"/>
          <w:b/>
          <w:bCs/>
          <w:sz w:val="48"/>
          <w:szCs w:val="48"/>
        </w:rPr>
      </w:pPr>
      <w:r w:rsidRPr="00897B9E">
        <w:rPr>
          <w:rFonts w:ascii="Helvetica" w:hAnsi="Helvetica" w:cs="Helvetica"/>
          <w:b/>
          <w:bCs/>
          <w:sz w:val="48"/>
          <w:szCs w:val="48"/>
        </w:rPr>
        <w:t>Resident Councils and Family Councils</w:t>
      </w:r>
      <w:bookmarkEnd w:id="81"/>
    </w:p>
    <w:p w14:paraId="726EEC34" w14:textId="77777777" w:rsidR="00A338CD" w:rsidRPr="004F44E9" w:rsidRDefault="00A338CD" w:rsidP="00A338CD">
      <w:pPr>
        <w:rPr>
          <w:rFonts w:ascii="Helvetica" w:hAnsi="Helvetica" w:cs="Helvetica"/>
        </w:rPr>
      </w:pPr>
    </w:p>
    <w:p w14:paraId="24688167" w14:textId="7FB9005C" w:rsidR="00A338CD" w:rsidRPr="004F44E9" w:rsidRDefault="00A338CD" w:rsidP="00A338CD">
      <w:pPr>
        <w:rPr>
          <w:rFonts w:ascii="Helvetica" w:hAnsi="Helvetica" w:cs="Helvetica"/>
        </w:rPr>
      </w:pPr>
      <w:r w:rsidRPr="004F44E9">
        <w:rPr>
          <w:rFonts w:ascii="Helvetica" w:hAnsi="Helvetica" w:cs="Helvetica"/>
        </w:rPr>
        <w:br w:type="page"/>
      </w:r>
    </w:p>
    <w:p w14:paraId="73723016" w14:textId="77777777" w:rsidR="00A338CD" w:rsidRPr="00EA346D" w:rsidRDefault="00A338CD" w:rsidP="00A338CD">
      <w:pPr>
        <w:pStyle w:val="Heading2"/>
        <w:rPr>
          <w:rFonts w:ascii="Helvetica" w:hAnsi="Helvetica" w:cs="Helvetica"/>
          <w:b/>
          <w:bCs/>
          <w:color w:val="000000" w:themeColor="text1"/>
          <w:sz w:val="40"/>
          <w:szCs w:val="40"/>
        </w:rPr>
      </w:pPr>
      <w:bookmarkStart w:id="82" w:name="_Toc80709259"/>
      <w:r w:rsidRPr="00EA346D">
        <w:rPr>
          <w:rFonts w:ascii="Helvetica" w:hAnsi="Helvetica" w:cs="Helvetica"/>
          <w:b/>
          <w:bCs/>
          <w:color w:val="000000" w:themeColor="text1"/>
          <w:sz w:val="40"/>
          <w:szCs w:val="40"/>
        </w:rPr>
        <w:lastRenderedPageBreak/>
        <w:t>Resident Councils</w:t>
      </w:r>
      <w:bookmarkEnd w:id="82"/>
    </w:p>
    <w:p w14:paraId="23633125" w14:textId="04C83A1C" w:rsidR="001F75ED" w:rsidRPr="004F44E9" w:rsidRDefault="00A129CB" w:rsidP="00A338CD">
      <w:pPr>
        <w:jc w:val="both"/>
        <w:rPr>
          <w:rFonts w:ascii="Helvetica" w:hAnsi="Helvetica" w:cs="Helvetica"/>
          <w:sz w:val="24"/>
          <w:szCs w:val="24"/>
        </w:rPr>
      </w:pPr>
      <w:r w:rsidRPr="004F44E9">
        <w:rPr>
          <w:rFonts w:ascii="Helvetica" w:hAnsi="Helvetica" w:cs="Helvetica"/>
          <w:sz w:val="24"/>
          <w:szCs w:val="24"/>
        </w:rPr>
        <w:t xml:space="preserve">A Resident Council is an independent </w:t>
      </w:r>
      <w:r w:rsidR="001F75ED" w:rsidRPr="004F44E9">
        <w:rPr>
          <w:rFonts w:ascii="Helvetica" w:hAnsi="Helvetica" w:cs="Helvetica"/>
          <w:sz w:val="24"/>
          <w:szCs w:val="24"/>
        </w:rPr>
        <w:t xml:space="preserve">group of residents that meets regularly to discuss and </w:t>
      </w:r>
      <w:r w:rsidR="002D5F6F" w:rsidRPr="004F44E9">
        <w:rPr>
          <w:rFonts w:ascii="Helvetica" w:hAnsi="Helvetica" w:cs="Helvetica"/>
          <w:sz w:val="24"/>
          <w:szCs w:val="24"/>
        </w:rPr>
        <w:t>seek resolution to concerns</w:t>
      </w:r>
      <w:r w:rsidR="008D62A7" w:rsidRPr="004F44E9">
        <w:rPr>
          <w:rFonts w:ascii="Helvetica" w:hAnsi="Helvetica" w:cs="Helvetica"/>
          <w:sz w:val="24"/>
          <w:szCs w:val="24"/>
        </w:rPr>
        <w:t>;</w:t>
      </w:r>
      <w:r w:rsidR="002D5F6F" w:rsidRPr="004F44E9">
        <w:rPr>
          <w:rFonts w:ascii="Helvetica" w:hAnsi="Helvetica" w:cs="Helvetica"/>
          <w:sz w:val="24"/>
          <w:szCs w:val="24"/>
        </w:rPr>
        <w:t xml:space="preserve"> </w:t>
      </w:r>
      <w:r w:rsidR="001F75ED" w:rsidRPr="004F44E9">
        <w:rPr>
          <w:rFonts w:ascii="Helvetica" w:hAnsi="Helvetica" w:cs="Helvetica"/>
          <w:sz w:val="24"/>
          <w:szCs w:val="24"/>
        </w:rPr>
        <w:t>offer suggestions about facility policies and procedures affecting residents’ care, treatment, and quality of life; support each other; plan resident and family activities; participate in educational activities; or for any other purpose.</w:t>
      </w:r>
    </w:p>
    <w:p w14:paraId="483162FE" w14:textId="3B06AC1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Some states have regulations pertaining to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 in both nursing facilities and RCCs. These state regulations often mirror the federal regulations below.</w:t>
      </w:r>
    </w:p>
    <w:p w14:paraId="29AF8CF5" w14:textId="70E4640A" w:rsidR="00A338CD" w:rsidRPr="00EA346D" w:rsidRDefault="00A338CD" w:rsidP="00A338CD">
      <w:pPr>
        <w:pStyle w:val="Heading3"/>
        <w:rPr>
          <w:rFonts w:ascii="Helvetica" w:hAnsi="Helvetica" w:cs="Helvetica"/>
          <w:b/>
          <w:bCs/>
          <w:color w:val="000000" w:themeColor="text1"/>
        </w:rPr>
      </w:pPr>
      <w:bookmarkStart w:id="83" w:name="_Toc80709260"/>
      <w:r w:rsidRPr="00EA346D">
        <w:rPr>
          <w:rFonts w:ascii="Helvetica" w:hAnsi="Helvetica" w:cs="Helvetica"/>
          <w:b/>
          <w:bCs/>
          <w:color w:val="000000" w:themeColor="text1"/>
        </w:rPr>
        <w:t xml:space="preserve">Federal </w:t>
      </w:r>
      <w:r w:rsidR="00F27927" w:rsidRPr="00EA346D">
        <w:rPr>
          <w:rFonts w:ascii="Helvetica" w:hAnsi="Helvetica" w:cs="Helvetica"/>
          <w:b/>
          <w:bCs/>
          <w:color w:val="000000" w:themeColor="text1"/>
        </w:rPr>
        <w:t>Regulations</w:t>
      </w:r>
      <w:bookmarkEnd w:id="83"/>
      <w:r w:rsidR="00F27927" w:rsidRPr="00EA346D">
        <w:rPr>
          <w:rFonts w:ascii="Helvetica" w:hAnsi="Helvetica" w:cs="Helvetica"/>
          <w:b/>
          <w:bCs/>
          <w:color w:val="000000" w:themeColor="text1"/>
        </w:rPr>
        <w:t xml:space="preserve"> </w:t>
      </w:r>
    </w:p>
    <w:p w14:paraId="4EBF4EF2" w14:textId="2B7FADA2"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Federal nursing </w:t>
      </w:r>
      <w:r w:rsidR="00173971" w:rsidRPr="004F44E9">
        <w:rPr>
          <w:rFonts w:ascii="Helvetica" w:hAnsi="Helvetica" w:cs="Helvetica"/>
          <w:sz w:val="24"/>
          <w:szCs w:val="24"/>
        </w:rPr>
        <w:t>facility</w:t>
      </w:r>
      <w:r w:rsidRPr="004F44E9">
        <w:rPr>
          <w:rFonts w:ascii="Helvetica" w:hAnsi="Helvetica" w:cs="Helvetica"/>
          <w:sz w:val="24"/>
          <w:szCs w:val="24"/>
        </w:rPr>
        <w:t xml:space="preserve"> regulations include the following requirements for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w:t>
      </w:r>
    </w:p>
    <w:p w14:paraId="1C447FBE" w14:textId="7502D9E5"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if one exists, with a private space for meetings.</w:t>
      </w:r>
    </w:p>
    <w:p w14:paraId="0AE57019" w14:textId="5F0C21BC"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take reasonable steps, with the approval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to make residents aware of upcoming meetings in a timely manner.</w:t>
      </w:r>
    </w:p>
    <w:p w14:paraId="1F0A1AEB" w14:textId="50262464"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who is approved by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and the facility to </w:t>
      </w:r>
      <w:proofErr w:type="gramStart"/>
      <w:r w:rsidRPr="004F44E9">
        <w:rPr>
          <w:rFonts w:ascii="Helvetica" w:hAnsi="Helvetica" w:cs="Helvetica"/>
          <w:sz w:val="24"/>
          <w:szCs w:val="24"/>
        </w:rPr>
        <w:t>provide assistance</w:t>
      </w:r>
      <w:proofErr w:type="gramEnd"/>
      <w:r w:rsidRPr="004F44E9">
        <w:rPr>
          <w:rFonts w:ascii="Helvetica" w:hAnsi="Helvetica" w:cs="Helvetica"/>
          <w:sz w:val="24"/>
          <w:szCs w:val="24"/>
        </w:rPr>
        <w:t xml:space="preserve"> and respond to written requests from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1B766D0" w14:textId="19C5E9A6"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consider the views of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and act promptly upon grievances and recommendations of the</w:t>
      </w:r>
      <w:r w:rsidR="00677B10" w:rsidRPr="004F44E9">
        <w:rPr>
          <w:rFonts w:ascii="Helvetica" w:hAnsi="Helvetica" w:cs="Helvetica"/>
          <w:sz w:val="24"/>
          <w:szCs w:val="24"/>
        </w:rPr>
        <w:t xml:space="preserve"> 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concerning issues of resident care and life in the facility.</w:t>
      </w:r>
    </w:p>
    <w:p w14:paraId="53F0114D" w14:textId="77777777" w:rsidR="00A338CD" w:rsidRPr="004F44E9" w:rsidRDefault="00A338CD" w:rsidP="00A338CD">
      <w:pPr>
        <w:pStyle w:val="ListParagraph"/>
        <w:numPr>
          <w:ilvl w:val="1"/>
          <w:numId w:val="49"/>
        </w:numPr>
        <w:spacing w:after="0"/>
        <w:jc w:val="both"/>
        <w:rPr>
          <w:rFonts w:ascii="Helvetica" w:hAnsi="Helvetica" w:cs="Helvetica"/>
          <w:sz w:val="24"/>
          <w:szCs w:val="24"/>
        </w:rPr>
      </w:pPr>
      <w:r w:rsidRPr="004F44E9">
        <w:rPr>
          <w:rFonts w:ascii="Helvetica" w:hAnsi="Helvetica" w:cs="Helvetica"/>
          <w:sz w:val="24"/>
          <w:szCs w:val="24"/>
        </w:rPr>
        <w:t>The facility must be able to demonstrate their response and rationale for their response.</w:t>
      </w:r>
    </w:p>
    <w:p w14:paraId="3BD4ABB6" w14:textId="3FE33619" w:rsidR="00A338CD" w:rsidRPr="004F44E9" w:rsidRDefault="00A338CD" w:rsidP="00A338CD">
      <w:pPr>
        <w:pStyle w:val="ListParagraph"/>
        <w:numPr>
          <w:ilvl w:val="1"/>
          <w:numId w:val="49"/>
        </w:numPr>
        <w:jc w:val="both"/>
        <w:rPr>
          <w:rFonts w:ascii="Helvetica" w:hAnsi="Helvetica" w:cs="Helvetica"/>
          <w:sz w:val="24"/>
          <w:szCs w:val="24"/>
        </w:rPr>
      </w:pPr>
      <w:r w:rsidRPr="004F44E9">
        <w:rPr>
          <w:rFonts w:ascii="Helvetica" w:hAnsi="Helvetica" w:cs="Helvetica"/>
          <w:sz w:val="24"/>
          <w:szCs w:val="24"/>
        </w:rPr>
        <w:t xml:space="preserve">The right to a response does not mean facilities are required to implement every request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8CC3ECE" w14:textId="68DDC829"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are closed to staff, visitors, and other guests. For staff, visitors, or other guests to attend,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must invite them.</w:t>
      </w:r>
    </w:p>
    <w:p w14:paraId="7E924EEE" w14:textId="77777777" w:rsidR="00A338CD" w:rsidRPr="004F44E9" w:rsidRDefault="00A338CD" w:rsidP="00A338CD">
      <w:pPr>
        <w:pStyle w:val="ListParagraph"/>
        <w:spacing w:after="0"/>
        <w:jc w:val="both"/>
        <w:rPr>
          <w:rFonts w:ascii="Helvetica" w:hAnsi="Helvetica" w:cs="Helvetica"/>
          <w:sz w:val="24"/>
          <w:szCs w:val="24"/>
        </w:rPr>
      </w:pPr>
    </w:p>
    <w:p w14:paraId="4CB03E0E" w14:textId="4D5A8C5A" w:rsidR="00A338CD" w:rsidRPr="00EA346D" w:rsidRDefault="0063458C" w:rsidP="00A338CD">
      <w:pPr>
        <w:pStyle w:val="Heading3"/>
        <w:rPr>
          <w:rFonts w:ascii="Helvetica" w:hAnsi="Helvetica" w:cs="Helvetica"/>
          <w:b/>
          <w:bCs/>
          <w:color w:val="000000" w:themeColor="text1"/>
        </w:rPr>
      </w:pPr>
      <w:bookmarkStart w:id="84" w:name="_Toc80709261"/>
      <w:r w:rsidRPr="00EA346D">
        <w:rPr>
          <w:rFonts w:ascii="Helvetica" w:hAnsi="Helvetica" w:cs="Helvetica"/>
          <w:b/>
          <w:bCs/>
          <w:color w:val="000000" w:themeColor="text1"/>
        </w:rPr>
        <w:t>The Ombudsman Program</w:t>
      </w:r>
      <w:r w:rsidR="00A338CD" w:rsidRPr="00EA346D">
        <w:rPr>
          <w:rFonts w:ascii="Helvetica" w:hAnsi="Helvetica" w:cs="Helvetica"/>
          <w:b/>
          <w:bCs/>
          <w:color w:val="000000" w:themeColor="text1"/>
        </w:rPr>
        <w:t xml:space="preserve"> and the Resident Council</w:t>
      </w:r>
      <w:bookmarkEnd w:id="84"/>
    </w:p>
    <w:p w14:paraId="204978DA" w14:textId="24C8F8ED"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63458C" w:rsidRPr="004F44E9">
        <w:rPr>
          <w:rFonts w:ascii="Helvetica" w:hAnsi="Helvetica" w:cs="Helvetica"/>
          <w:sz w:val="24"/>
          <w:szCs w:val="24"/>
        </w:rPr>
        <w:t xml:space="preserve">Ombudsman program </w:t>
      </w:r>
      <w:r w:rsidRPr="004F44E9">
        <w:rPr>
          <w:rFonts w:ascii="Helvetica" w:hAnsi="Helvetica" w:cs="Helvetica"/>
          <w:sz w:val="24"/>
          <w:szCs w:val="24"/>
        </w:rPr>
        <w:t xml:space="preserve">is required to assist with the development of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ouncils when asked.  Representatives often encourage residents to </w:t>
      </w:r>
      <w:r w:rsidR="00135CC3" w:rsidRPr="004F44E9">
        <w:rPr>
          <w:rFonts w:ascii="Helvetica" w:hAnsi="Helvetica" w:cs="Helvetica"/>
          <w:sz w:val="24"/>
          <w:szCs w:val="24"/>
        </w:rPr>
        <w:t xml:space="preserve">share </w:t>
      </w:r>
      <w:r w:rsidRPr="004F44E9">
        <w:rPr>
          <w:rFonts w:ascii="Helvetica" w:hAnsi="Helvetica" w:cs="Helvetica"/>
          <w:sz w:val="24"/>
          <w:szCs w:val="24"/>
        </w:rPr>
        <w:t xml:space="preserve">their concerns during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 to </w:t>
      </w:r>
      <w:r w:rsidR="00F0604F" w:rsidRPr="004F44E9">
        <w:rPr>
          <w:rFonts w:ascii="Helvetica" w:hAnsi="Helvetica" w:cs="Helvetica"/>
          <w:sz w:val="24"/>
          <w:szCs w:val="24"/>
        </w:rPr>
        <w:t>address concerns</w:t>
      </w:r>
      <w:r w:rsidRPr="004F44E9">
        <w:rPr>
          <w:rFonts w:ascii="Helvetica" w:hAnsi="Helvetica" w:cs="Helvetica"/>
          <w:sz w:val="24"/>
          <w:szCs w:val="24"/>
        </w:rPr>
        <w:t xml:space="preserve"> that may affect all or some residents, such as call lights not being answered in a timely manner or cold food.</w:t>
      </w:r>
    </w:p>
    <w:p w14:paraId="3DAE0DE6" w14:textId="7FF16B21"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Representatives of the Office must have the approval of the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 xml:space="preserve">embers to attend the meetings.  Often, representatives are welcome to attend and do so on a regular basis.  There are great benefits in attending the </w:t>
      </w:r>
      <w:r w:rsidR="00B41E38"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such as getting to know residents, being a familiar support to residents, </w:t>
      </w:r>
      <w:r w:rsidR="00201D71">
        <w:rPr>
          <w:rFonts w:ascii="Helvetica" w:hAnsi="Helvetica" w:cs="Helvetica"/>
          <w:sz w:val="24"/>
          <w:szCs w:val="24"/>
        </w:rPr>
        <w:t xml:space="preserve">and </w:t>
      </w:r>
      <w:r w:rsidRPr="004F44E9">
        <w:rPr>
          <w:rFonts w:ascii="Helvetica" w:hAnsi="Helvetica" w:cs="Helvetica"/>
          <w:sz w:val="24"/>
          <w:szCs w:val="24"/>
        </w:rPr>
        <w:t>getting a sense of how the residents are treated and how the facility is managed.</w:t>
      </w:r>
    </w:p>
    <w:p w14:paraId="59580E10" w14:textId="59388B4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lastRenderedPageBreak/>
        <w:t xml:space="preserve">It is a good idea to check in with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P</w:t>
      </w:r>
      <w:r w:rsidRPr="004F44E9">
        <w:rPr>
          <w:rFonts w:ascii="Helvetica" w:hAnsi="Helvetica" w:cs="Helvetica"/>
          <w:sz w:val="24"/>
          <w:szCs w:val="24"/>
        </w:rPr>
        <w:t xml:space="preserve">resident or another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ember during regular visits to get a sense of what is going on in the facility.</w:t>
      </w:r>
    </w:p>
    <w:p w14:paraId="22207007" w14:textId="070644E0" w:rsidR="00A338CD" w:rsidRPr="00EA346D" w:rsidRDefault="00A338CD" w:rsidP="00A338CD">
      <w:pPr>
        <w:pStyle w:val="Heading2"/>
        <w:rPr>
          <w:rStyle w:val="IntenseEmphasis"/>
          <w:rFonts w:ascii="Helvetica" w:hAnsi="Helvetica" w:cs="Helvetica"/>
          <w:i w:val="0"/>
          <w:iCs w:val="0"/>
          <w:color w:val="000000" w:themeColor="text1"/>
          <w:sz w:val="40"/>
          <w:szCs w:val="40"/>
        </w:rPr>
      </w:pPr>
      <w:bookmarkStart w:id="85" w:name="_Toc80709262"/>
      <w:r w:rsidRPr="00EA346D">
        <w:rPr>
          <w:rStyle w:val="IntenseEmphasis"/>
          <w:rFonts w:ascii="Helvetica" w:hAnsi="Helvetica" w:cs="Helvetica"/>
          <w:i w:val="0"/>
          <w:iCs w:val="0"/>
          <w:color w:val="000000" w:themeColor="text1"/>
          <w:sz w:val="40"/>
          <w:szCs w:val="40"/>
        </w:rPr>
        <w:t>Family Councils</w:t>
      </w:r>
      <w:bookmarkEnd w:id="85"/>
    </w:p>
    <w:p w14:paraId="4197253D" w14:textId="118E9A5A" w:rsidR="001F00EC" w:rsidRPr="004F44E9" w:rsidRDefault="001F00EC" w:rsidP="007A1C52">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6C0D4E">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Family Council is a</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group of residents’ family members that meets regularly to discuss and offer suggestions about facility policies and procedures affecting residents’ care, treatment, and quality of life; support each other; plan resident and family activities; participate in educational activities; or</w:t>
      </w:r>
      <w:r w:rsidR="00201D71">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any other purpose.</w:t>
      </w:r>
      <w:r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51"/>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4BDEB182" w14:textId="0D102006"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Members form a united consumer voice which can play a crucial role in voicing concerns, requesting improvements, supporting new family members and residents, and supporting facility efforts to make care and life in the facility the best it can be. </w:t>
      </w:r>
    </w:p>
    <w:p w14:paraId="394CA73D" w14:textId="26C43042" w:rsidR="00A338CD" w:rsidRPr="004F44E9" w:rsidRDefault="00A338CD" w:rsidP="00A338CD">
      <w:pPr>
        <w:jc w:val="both"/>
        <w:rPr>
          <w:rFonts w:ascii="Helvetica" w:hAnsi="Helvetica" w:cs="Helvetica"/>
          <w:sz w:val="24"/>
          <w:szCs w:val="24"/>
        </w:rPr>
      </w:pPr>
      <w:proofErr w:type="gramStart"/>
      <w:r w:rsidRPr="004F44E9">
        <w:rPr>
          <w:rFonts w:ascii="Helvetica" w:hAnsi="Helvetica" w:cs="Helvetica"/>
          <w:sz w:val="24"/>
          <w:szCs w:val="24"/>
        </w:rPr>
        <w:t>Similar to</w:t>
      </w:r>
      <w:proofErr w:type="gramEnd"/>
      <w:r w:rsidRPr="004F44E9">
        <w:rPr>
          <w:rFonts w:ascii="Helvetica" w:hAnsi="Helvetica" w:cs="Helvetica"/>
          <w:sz w:val="24"/>
          <w:szCs w:val="24"/>
        </w:rPr>
        <w:t xml:space="preserve"> how parents’ associations work with schools,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provide a way for concerned persons to actively participate in helping the facility to be the best it can be, through combining and prioritizing shared concerns and then communicating </w:t>
      </w:r>
      <w:r w:rsidR="006C0D4E">
        <w:rPr>
          <w:rFonts w:ascii="Helvetica" w:hAnsi="Helvetica" w:cs="Helvetica"/>
          <w:sz w:val="24"/>
          <w:szCs w:val="24"/>
        </w:rPr>
        <w:t xml:space="preserve">them </w:t>
      </w:r>
      <w:r w:rsidRPr="004F44E9">
        <w:rPr>
          <w:rFonts w:ascii="Helvetica" w:hAnsi="Helvetica" w:cs="Helvetica"/>
          <w:sz w:val="24"/>
          <w:szCs w:val="24"/>
        </w:rPr>
        <w:t xml:space="preserve">to facility administrators, making </w:t>
      </w:r>
      <w:r w:rsidR="00F76758" w:rsidRPr="004F44E9">
        <w:rPr>
          <w:rFonts w:ascii="Helvetica" w:hAnsi="Helvetica" w:cs="Helvetica"/>
          <w:sz w:val="24"/>
          <w:szCs w:val="24"/>
        </w:rPr>
        <w:t>recommendations,</w:t>
      </w:r>
      <w:r w:rsidRPr="004F44E9">
        <w:rPr>
          <w:rFonts w:ascii="Helvetica" w:hAnsi="Helvetica" w:cs="Helvetica"/>
          <w:sz w:val="24"/>
          <w:szCs w:val="24"/>
        </w:rPr>
        <w:t xml:space="preserve"> and suggesting solutions, sharing answers and information when replies are received, and supplementing staff services via additional actions which enhance residential life.</w:t>
      </w:r>
    </w:p>
    <w:p w14:paraId="4CB88EEC" w14:textId="273DBCCF" w:rsidR="00A338CD" w:rsidRPr="004F44E9" w:rsidRDefault="00C14912" w:rsidP="00A338CD">
      <w:pPr>
        <w:jc w:val="both"/>
        <w:rPr>
          <w:rFonts w:ascii="Helvetica" w:hAnsi="Helvetica" w:cs="Helvetica"/>
          <w:sz w:val="24"/>
          <w:szCs w:val="24"/>
        </w:rPr>
      </w:pPr>
      <w:r w:rsidRPr="004F44E9">
        <w:rPr>
          <w:rFonts w:ascii="Helvetica" w:hAnsi="Helvetica" w:cs="Helvetica"/>
          <w:sz w:val="24"/>
          <w:szCs w:val="24"/>
        </w:rPr>
        <w:t>A</w:t>
      </w:r>
      <w:r w:rsidR="00A338CD" w:rsidRPr="004F44E9">
        <w:rPr>
          <w:rFonts w:ascii="Helvetica" w:hAnsi="Helvetica" w:cs="Helvetica"/>
          <w:sz w:val="24"/>
          <w:szCs w:val="24"/>
        </w:rPr>
        <w:t xml:space="preserve"> </w:t>
      </w:r>
      <w:r w:rsidR="000E30AA" w:rsidRPr="004F44E9">
        <w:rPr>
          <w:rFonts w:ascii="Helvetica" w:hAnsi="Helvetica" w:cs="Helvetica"/>
          <w:sz w:val="24"/>
          <w:szCs w:val="24"/>
        </w:rPr>
        <w:t>F</w:t>
      </w:r>
      <w:r w:rsidR="00A338CD" w:rsidRPr="004F44E9">
        <w:rPr>
          <w:rFonts w:ascii="Helvetica" w:hAnsi="Helvetica" w:cs="Helvetica"/>
          <w:sz w:val="24"/>
          <w:szCs w:val="24"/>
        </w:rPr>
        <w:t xml:space="preserve">amily </w:t>
      </w:r>
      <w:r w:rsidR="000E30AA" w:rsidRPr="004F44E9">
        <w:rPr>
          <w:rFonts w:ascii="Helvetica" w:hAnsi="Helvetica" w:cs="Helvetica"/>
          <w:sz w:val="24"/>
          <w:szCs w:val="24"/>
        </w:rPr>
        <w:t>C</w:t>
      </w:r>
      <w:r w:rsidR="00A338CD" w:rsidRPr="004F44E9">
        <w:rPr>
          <w:rFonts w:ascii="Helvetica" w:hAnsi="Helvetica" w:cs="Helvetica"/>
          <w:sz w:val="24"/>
          <w:szCs w:val="24"/>
        </w:rPr>
        <w:t xml:space="preserve">ouncil meets regularly and promotes communication, action, support, and education.  The specific activities of the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depend upon the needs of the residents and the choices made by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w:t>
      </w:r>
      <w:r w:rsidR="00677B10" w:rsidRPr="004F44E9">
        <w:rPr>
          <w:rFonts w:ascii="Helvetica" w:hAnsi="Helvetica" w:cs="Helvetica"/>
          <w:sz w:val="24"/>
          <w:szCs w:val="24"/>
        </w:rPr>
        <w:t>members</w:t>
      </w:r>
      <w:r w:rsidR="00A338CD" w:rsidRPr="004F44E9">
        <w:rPr>
          <w:rFonts w:ascii="Helvetica" w:hAnsi="Helvetica" w:cs="Helvetica"/>
          <w:sz w:val="24"/>
          <w:szCs w:val="24"/>
        </w:rPr>
        <w:t xml:space="preserve">. </w:t>
      </w:r>
    </w:p>
    <w:p w14:paraId="5F4FE3AD" w14:textId="0CA99C4B"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Family </w:t>
      </w:r>
      <w:r w:rsidR="000E30AA" w:rsidRPr="004F44E9">
        <w:rPr>
          <w:rFonts w:ascii="Helvetica" w:hAnsi="Helvetica" w:cs="Helvetica"/>
          <w:sz w:val="24"/>
          <w:szCs w:val="24"/>
        </w:rPr>
        <w:t>C</w:t>
      </w:r>
      <w:r w:rsidRPr="004F44E9">
        <w:rPr>
          <w:rFonts w:ascii="Helvetica" w:hAnsi="Helvetica" w:cs="Helvetica"/>
          <w:sz w:val="24"/>
          <w:szCs w:val="24"/>
        </w:rPr>
        <w:t xml:space="preserve">ouncils operate on the premises that: </w:t>
      </w:r>
    </w:p>
    <w:p w14:paraId="16DE4BED" w14:textId="63E5FB11"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here is strength in numbers and that combined voices garner more attention than just one</w:t>
      </w:r>
    </w:p>
    <w:p w14:paraId="69138209" w14:textId="20C37B9F"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ncreased family involvement fosters greater staff accountability, which in turn decrease</w:t>
      </w:r>
      <w:r w:rsidR="006C0D4E">
        <w:rPr>
          <w:rFonts w:ascii="Helvetica" w:hAnsi="Helvetica" w:cs="Helvetica"/>
          <w:sz w:val="24"/>
          <w:szCs w:val="24"/>
        </w:rPr>
        <w:t>s</w:t>
      </w:r>
      <w:r w:rsidR="00A338CD" w:rsidRPr="004F44E9">
        <w:rPr>
          <w:rFonts w:ascii="Helvetica" w:hAnsi="Helvetica" w:cs="Helvetica"/>
          <w:sz w:val="24"/>
          <w:szCs w:val="24"/>
        </w:rPr>
        <w:t xml:space="preserve"> possible neglect and abuse</w:t>
      </w:r>
    </w:p>
    <w:p w14:paraId="2C70834A" w14:textId="1369F86E"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 xml:space="preserve">treamlining concerns is more efficient and reduces the time staff ultimately spends addressing repeat issues      </w:t>
      </w:r>
    </w:p>
    <w:p w14:paraId="7369768F" w14:textId="10853138" w:rsidR="00A338CD" w:rsidRPr="006344BF" w:rsidRDefault="00A338CD" w:rsidP="00A338CD">
      <w:pPr>
        <w:pStyle w:val="Heading3"/>
        <w:rPr>
          <w:rFonts w:ascii="Helvetica" w:hAnsi="Helvetica" w:cs="Helvetica"/>
          <w:b/>
          <w:bCs/>
          <w:color w:val="auto"/>
        </w:rPr>
      </w:pPr>
      <w:bookmarkStart w:id="86" w:name="_Toc80709263"/>
      <w:r w:rsidRPr="006344BF">
        <w:rPr>
          <w:rFonts w:ascii="Helvetica" w:hAnsi="Helvetica" w:cs="Helvetica"/>
          <w:b/>
          <w:bCs/>
          <w:color w:val="auto"/>
        </w:rPr>
        <w:t xml:space="preserve">Federal </w:t>
      </w:r>
      <w:r w:rsidR="00F27927" w:rsidRPr="006344BF">
        <w:rPr>
          <w:rFonts w:ascii="Helvetica" w:hAnsi="Helvetica" w:cs="Helvetica"/>
          <w:b/>
          <w:bCs/>
          <w:color w:val="auto"/>
        </w:rPr>
        <w:t>Law</w:t>
      </w:r>
      <w:bookmarkEnd w:id="86"/>
    </w:p>
    <w:p w14:paraId="2FF6537F" w14:textId="67734490"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1987 Nursing Home Reform Act guarantees the families of nursing facility residents </w:t>
      </w:r>
      <w:proofErr w:type="gramStart"/>
      <w:r w:rsidRPr="004F44E9">
        <w:rPr>
          <w:rFonts w:ascii="Helvetica" w:hAnsi="Helvetica" w:cs="Helvetica"/>
          <w:sz w:val="24"/>
          <w:szCs w:val="24"/>
        </w:rPr>
        <w:t>a number of</w:t>
      </w:r>
      <w:proofErr w:type="gramEnd"/>
      <w:r w:rsidRPr="004F44E9">
        <w:rPr>
          <w:rFonts w:ascii="Helvetica" w:hAnsi="Helvetica" w:cs="Helvetica"/>
          <w:sz w:val="24"/>
          <w:szCs w:val="24"/>
        </w:rPr>
        <w:t xml:space="preserve"> important rights to enhance a loved one’s nursing facility experience and improve facility-wide services and conditions. Key among these rights is the right to form </w:t>
      </w:r>
      <w:r w:rsidR="00AB6B09">
        <w:rPr>
          <w:rFonts w:ascii="Helvetica" w:hAnsi="Helvetica" w:cs="Helvetica"/>
          <w:sz w:val="24"/>
          <w:szCs w:val="24"/>
        </w:rPr>
        <w:t xml:space="preserve">a Family Council </w:t>
      </w:r>
      <w:r w:rsidRPr="004F44E9">
        <w:rPr>
          <w:rFonts w:ascii="Helvetica" w:hAnsi="Helvetica" w:cs="Helvetica"/>
          <w:sz w:val="24"/>
          <w:szCs w:val="24"/>
        </w:rPr>
        <w:t>and hold regular private meetings</w:t>
      </w:r>
      <w:r w:rsidR="00AB6B09">
        <w:rPr>
          <w:rFonts w:ascii="Helvetica" w:hAnsi="Helvetica" w:cs="Helvetica"/>
          <w:sz w:val="24"/>
          <w:szCs w:val="24"/>
        </w:rPr>
        <w:t>.</w:t>
      </w:r>
    </w:p>
    <w:p w14:paraId="17EDF93E" w14:textId="7A08AD9B"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Nursing facilities must provide a meeting space, cooperate with the </w:t>
      </w:r>
      <w:r w:rsidR="00677B10" w:rsidRPr="004F44E9">
        <w:rPr>
          <w:rFonts w:ascii="Helvetica" w:hAnsi="Helvetica" w:cs="Helvetica"/>
          <w:sz w:val="24"/>
          <w:szCs w:val="24"/>
        </w:rPr>
        <w:t>C</w:t>
      </w:r>
      <w:r w:rsidRPr="004F44E9">
        <w:rPr>
          <w:rFonts w:ascii="Helvetica" w:hAnsi="Helvetica" w:cs="Helvetica"/>
          <w:sz w:val="24"/>
          <w:szCs w:val="24"/>
        </w:rPr>
        <w:t xml:space="preserve">ouncil’s activities, and respond to the group’s concerns. Nursing facilities must appoint a staff advisor or liaison to the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 but staff and administrators have access to </w:t>
      </w:r>
      <w:r w:rsidR="000E30AA" w:rsidRPr="004F44E9">
        <w:rPr>
          <w:rFonts w:ascii="Helvetica" w:hAnsi="Helvetica" w:cs="Helvetica"/>
          <w:sz w:val="24"/>
          <w:szCs w:val="24"/>
        </w:rPr>
        <w:t>C</w:t>
      </w:r>
      <w:r w:rsidRPr="004F44E9">
        <w:rPr>
          <w:rFonts w:ascii="Helvetica" w:hAnsi="Helvetica" w:cs="Helvetica"/>
          <w:sz w:val="24"/>
          <w:szCs w:val="24"/>
        </w:rPr>
        <w:t xml:space="preserve">ouncil meetings only by invitation. While the federal law specifically references “families” of </w:t>
      </w:r>
      <w:r w:rsidRPr="004F44E9">
        <w:rPr>
          <w:rFonts w:ascii="Helvetica" w:hAnsi="Helvetica" w:cs="Helvetica"/>
          <w:sz w:val="24"/>
          <w:szCs w:val="24"/>
        </w:rPr>
        <w:lastRenderedPageBreak/>
        <w:t xml:space="preserve">residents, close friends of residents are encouraged to play an active role in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too. </w:t>
      </w:r>
    </w:p>
    <w:p w14:paraId="1F7F8BA7" w14:textId="231DDDF6"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Specifically, the federal law includes the following requirements on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ouncils:</w:t>
      </w:r>
    </w:p>
    <w:p w14:paraId="7B1D4E1F"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A resident’s family has the right to meet in the facility with the families of other residents in the facility. </w:t>
      </w:r>
    </w:p>
    <w:p w14:paraId="2E4AEDE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family group, if one exists, with private space. </w:t>
      </w:r>
    </w:p>
    <w:p w14:paraId="0B958D7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Staff or visitors may attend meetings at the group’s invitation. </w:t>
      </w:r>
    </w:p>
    <w:p w14:paraId="0360B9D8"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responsible for </w:t>
      </w:r>
      <w:proofErr w:type="gramStart"/>
      <w:r w:rsidRPr="004F44E9">
        <w:rPr>
          <w:rFonts w:ascii="Helvetica" w:hAnsi="Helvetica" w:cs="Helvetica"/>
          <w:sz w:val="24"/>
          <w:szCs w:val="24"/>
        </w:rPr>
        <w:t>providing assistance</w:t>
      </w:r>
      <w:proofErr w:type="gramEnd"/>
      <w:r w:rsidRPr="004F44E9">
        <w:rPr>
          <w:rFonts w:ascii="Helvetica" w:hAnsi="Helvetica" w:cs="Helvetica"/>
          <w:sz w:val="24"/>
          <w:szCs w:val="24"/>
        </w:rPr>
        <w:t xml:space="preserve"> and responding to written requests that result from group meetings. </w:t>
      </w:r>
    </w:p>
    <w:p w14:paraId="30C63C02"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When a family group exists, the facility must listen to the views and act upon the grievances and recommendations of residents and families concerning proposed policy and operational decisions affecting resident care and life in the facility. </w:t>
      </w:r>
    </w:p>
    <w:p w14:paraId="3FF8D678" w14:textId="7807C32A"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These federal requirements are often supplemented by State Statutes</w:t>
      </w:r>
      <w:r w:rsidR="00DF051E" w:rsidRPr="004F44E9">
        <w:rPr>
          <w:rFonts w:ascii="Helvetica" w:hAnsi="Helvetica" w:cs="Helvetica"/>
          <w:sz w:val="24"/>
          <w:szCs w:val="24"/>
        </w:rPr>
        <w:t>.</w:t>
      </w:r>
    </w:p>
    <w:p w14:paraId="7844C464" w14:textId="571E3449" w:rsidR="00A338CD" w:rsidRPr="006344BF" w:rsidRDefault="00DF051E" w:rsidP="00A338CD">
      <w:pPr>
        <w:pStyle w:val="Heading3"/>
        <w:rPr>
          <w:rFonts w:ascii="Helvetica" w:hAnsi="Helvetica" w:cs="Helvetica"/>
          <w:b/>
          <w:bCs/>
          <w:color w:val="000000" w:themeColor="text1"/>
        </w:rPr>
      </w:pPr>
      <w:bookmarkStart w:id="87" w:name="_Toc80709264"/>
      <w:r w:rsidRPr="006344BF">
        <w:rPr>
          <w:rFonts w:ascii="Helvetica" w:hAnsi="Helvetica" w:cs="Helvetica"/>
          <w:b/>
          <w:bCs/>
          <w:color w:val="000000" w:themeColor="text1"/>
        </w:rPr>
        <w:t xml:space="preserve">The Ombudsman Program </w:t>
      </w:r>
      <w:r w:rsidR="00A338CD" w:rsidRPr="006344BF">
        <w:rPr>
          <w:rFonts w:ascii="Helvetica" w:hAnsi="Helvetica" w:cs="Helvetica"/>
          <w:b/>
          <w:bCs/>
          <w:color w:val="000000" w:themeColor="text1"/>
        </w:rPr>
        <w:t>and the Family Council</w:t>
      </w:r>
      <w:bookmarkEnd w:id="87"/>
    </w:p>
    <w:p w14:paraId="012F32B5" w14:textId="7D4FE069"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In addition to acting as an advocate for residents, the </w:t>
      </w:r>
      <w:r w:rsidR="00DF051E" w:rsidRPr="004F44E9">
        <w:rPr>
          <w:rFonts w:ascii="Helvetica" w:hAnsi="Helvetica" w:cs="Helvetica"/>
          <w:sz w:val="24"/>
          <w:szCs w:val="24"/>
        </w:rPr>
        <w:t xml:space="preserve">Ombudsman program </w:t>
      </w:r>
      <w:r w:rsidRPr="004F44E9">
        <w:rPr>
          <w:rFonts w:ascii="Helvetica" w:hAnsi="Helvetica" w:cs="Helvetica"/>
          <w:sz w:val="24"/>
          <w:szCs w:val="24"/>
        </w:rPr>
        <w:t>can educate residents, families</w:t>
      </w:r>
      <w:r w:rsidR="00DF051E" w:rsidRPr="004F44E9">
        <w:rPr>
          <w:rFonts w:ascii="Helvetica" w:hAnsi="Helvetica" w:cs="Helvetica"/>
          <w:sz w:val="24"/>
          <w:szCs w:val="24"/>
        </w:rPr>
        <w:t>,</w:t>
      </w:r>
      <w:r w:rsidRPr="004F44E9">
        <w:rPr>
          <w:rFonts w:ascii="Helvetica" w:hAnsi="Helvetica" w:cs="Helvetica"/>
          <w:sz w:val="24"/>
          <w:szCs w:val="24"/>
        </w:rPr>
        <w:t xml:space="preserve"> and friends about resident</w:t>
      </w:r>
      <w:r w:rsidR="00347073">
        <w:rPr>
          <w:rFonts w:ascii="Helvetica" w:hAnsi="Helvetica" w:cs="Helvetica"/>
          <w:sz w:val="24"/>
          <w:szCs w:val="24"/>
        </w:rPr>
        <w:t>s’</w:t>
      </w:r>
      <w:r w:rsidRPr="004F44E9">
        <w:rPr>
          <w:rFonts w:ascii="Helvetica" w:hAnsi="Helvetica" w:cs="Helvetica"/>
          <w:sz w:val="24"/>
          <w:szCs w:val="24"/>
        </w:rPr>
        <w:t xml:space="preserve"> rights, state surveys, and federal and state laws that are applicable to nursing facilities and other long-term care facilities.</w:t>
      </w:r>
      <w:r w:rsidRPr="004F44E9">
        <w:rPr>
          <w:rFonts w:ascii="Helvetica" w:hAnsi="Helvetica" w:cs="Helvetica"/>
        </w:rPr>
        <w:t xml:space="preserve"> </w:t>
      </w:r>
      <w:r w:rsidRPr="004F44E9">
        <w:rPr>
          <w:rFonts w:ascii="Helvetica" w:hAnsi="Helvetica" w:cs="Helvetica"/>
          <w:sz w:val="24"/>
          <w:szCs w:val="24"/>
        </w:rPr>
        <w:t xml:space="preserve">The LTCOP also provides support and advocacy to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when asked by the </w:t>
      </w:r>
      <w:r w:rsidR="000E30AA" w:rsidRPr="004F44E9">
        <w:rPr>
          <w:rFonts w:ascii="Helvetica" w:hAnsi="Helvetica" w:cs="Helvetica"/>
          <w:sz w:val="24"/>
          <w:szCs w:val="24"/>
        </w:rPr>
        <w:t>C</w:t>
      </w:r>
      <w:r w:rsidRPr="004F44E9">
        <w:rPr>
          <w:rFonts w:ascii="Helvetica" w:hAnsi="Helvetica" w:cs="Helvetica"/>
          <w:sz w:val="24"/>
          <w:szCs w:val="24"/>
        </w:rPr>
        <w:t xml:space="preserve">ouncil.  </w:t>
      </w:r>
    </w:p>
    <w:p w14:paraId="0AB8FF55" w14:textId="4C1A436B" w:rsidR="00A338CD" w:rsidRDefault="00A338CD" w:rsidP="00A338CD">
      <w:pPr>
        <w:jc w:val="both"/>
        <w:rPr>
          <w:rFonts w:ascii="Helvetica" w:hAnsi="Helvetica" w:cs="Helvetica"/>
          <w:sz w:val="24"/>
          <w:szCs w:val="24"/>
        </w:rPr>
      </w:pPr>
      <w:r w:rsidRPr="004F44E9">
        <w:rPr>
          <w:rFonts w:ascii="Helvetica" w:hAnsi="Helvetica" w:cs="Helvetica"/>
          <w:sz w:val="24"/>
          <w:szCs w:val="24"/>
        </w:rPr>
        <w:t xml:space="preserve">Successful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maintain open communications with the LTCOP which is mutually beneficial:  the </w:t>
      </w:r>
      <w:r w:rsidR="00AF3C90" w:rsidRPr="004F44E9">
        <w:rPr>
          <w:rFonts w:ascii="Helvetica" w:hAnsi="Helvetica" w:cs="Helvetica"/>
          <w:sz w:val="24"/>
          <w:szCs w:val="24"/>
        </w:rPr>
        <w:t xml:space="preserve">program </w:t>
      </w:r>
      <w:r w:rsidRPr="004F44E9">
        <w:rPr>
          <w:rFonts w:ascii="Helvetica" w:hAnsi="Helvetica" w:cs="Helvetica"/>
          <w:sz w:val="24"/>
          <w:szCs w:val="24"/>
        </w:rPr>
        <w:t xml:space="preserve">is kept informed of concerns which reflect multiple residents’ experiences (which often reflect the facility culture) and the </w:t>
      </w:r>
      <w:r w:rsidR="000E30AA" w:rsidRPr="004F44E9">
        <w:rPr>
          <w:rFonts w:ascii="Helvetica" w:hAnsi="Helvetica" w:cs="Helvetica"/>
          <w:sz w:val="24"/>
          <w:szCs w:val="24"/>
        </w:rPr>
        <w:t>C</w:t>
      </w:r>
      <w:r w:rsidRPr="004F44E9">
        <w:rPr>
          <w:rFonts w:ascii="Helvetica" w:hAnsi="Helvetica" w:cs="Helvetica"/>
          <w:sz w:val="24"/>
          <w:szCs w:val="24"/>
        </w:rPr>
        <w:t>ouncil has a human resource which can help to differentiate fact from fiction when members seek to clarify and correct problematic situations.</w:t>
      </w:r>
    </w:p>
    <w:p w14:paraId="47D3F9B1" w14:textId="76645D25" w:rsidR="00634C2D" w:rsidRDefault="00634C2D" w:rsidP="00A338CD">
      <w:pPr>
        <w:jc w:val="both"/>
        <w:rPr>
          <w:rFonts w:ascii="Helvetica" w:hAnsi="Helvetica" w:cs="Helvetica"/>
          <w:sz w:val="24"/>
          <w:szCs w:val="24"/>
        </w:rPr>
      </w:pPr>
      <w:r w:rsidRPr="00634C2D">
        <w:rPr>
          <w:rFonts w:ascii="Helvetica" w:hAnsi="Helvetica" w:cs="Helvetica"/>
          <w:noProof/>
          <w:sz w:val="24"/>
          <w:szCs w:val="24"/>
        </w:rPr>
        <mc:AlternateContent>
          <mc:Choice Requires="wps">
            <w:drawing>
              <wp:anchor distT="91440" distB="91440" distL="114300" distR="114300" simplePos="0" relativeHeight="251664896" behindDoc="0" locked="0" layoutInCell="1" allowOverlap="1" wp14:anchorId="56365640" wp14:editId="07257C72">
                <wp:simplePos x="0" y="0"/>
                <wp:positionH relativeFrom="page">
                  <wp:posOffset>1247775</wp:posOffset>
                </wp:positionH>
                <wp:positionV relativeFrom="paragraph">
                  <wp:posOffset>276225</wp:posOffset>
                </wp:positionV>
                <wp:extent cx="53054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noFill/>
                        <a:ln w="9525">
                          <a:noFill/>
                          <a:miter lim="800000"/>
                          <a:headEnd/>
                          <a:tailEnd/>
                        </a:ln>
                      </wps:spPr>
                      <wps:txbx>
                        <w:txbxContent>
                          <w:p w14:paraId="699BEEC3" w14:textId="4A61A880" w:rsidR="00FE121F" w:rsidRPr="00C807D0" w:rsidRDefault="00FE121F"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sidR="000074A2">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sidR="00D77FB5">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65640" id="_x0000_s1055" type="#_x0000_t202" style="position:absolute;left:0;text-align:left;margin-left:98.25pt;margin-top:21.75pt;width:417.75pt;height:110.55pt;z-index:251664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" filled="f" stroked="f">
                <v:textbox style="mso-fit-shape-to-text:t">
                  <w:txbxContent>
                    <w:p w14:paraId="699BEEC3" w14:textId="4A61A880" w:rsidR="00FE121F" w:rsidRPr="00C807D0" w:rsidRDefault="00FE121F"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sidR="000074A2">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sidR="00D77FB5">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v:textbox>
                <w10:wrap type="topAndBottom" anchorx="page"/>
              </v:shape>
            </w:pict>
          </mc:Fallback>
        </mc:AlternateContent>
      </w:r>
    </w:p>
    <w:p w14:paraId="27646DBA" w14:textId="2A76C7F0" w:rsidR="006344BF" w:rsidRPr="004F44E9" w:rsidRDefault="002E370B" w:rsidP="00A338CD">
      <w:pPr>
        <w:jc w:val="both"/>
        <w:rPr>
          <w:rFonts w:ascii="Helvetica" w:hAnsi="Helvetica" w:cs="Helvetica"/>
          <w:sz w:val="24"/>
          <w:szCs w:val="24"/>
        </w:rPr>
      </w:pPr>
      <w:r>
        <w:rPr>
          <w:noProof/>
        </w:rPr>
        <w:drawing>
          <wp:anchor distT="0" distB="0" distL="114300" distR="114300" simplePos="0" relativeHeight="251666944" behindDoc="1" locked="0" layoutInCell="1" allowOverlap="1" wp14:anchorId="54ABC377" wp14:editId="29E0FC69">
            <wp:simplePos x="0" y="0"/>
            <wp:positionH relativeFrom="margin">
              <wp:align>left</wp:align>
            </wp:positionH>
            <wp:positionV relativeFrom="paragraph">
              <wp:posOffset>1433830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5" name="Graphic 3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0850" cy="450850"/>
                    </a:xfrm>
                    <a:prstGeom prst="rect">
                      <a:avLst/>
                    </a:prstGeom>
                  </pic:spPr>
                </pic:pic>
              </a:graphicData>
            </a:graphic>
          </wp:anchor>
        </w:drawing>
      </w:r>
    </w:p>
    <w:p w14:paraId="67DF1C1D" w14:textId="139DDEBE" w:rsidR="003C4F7E" w:rsidRPr="004F44E9" w:rsidRDefault="00A338CD" w:rsidP="00754381">
      <w:pPr>
        <w:rPr>
          <w:rFonts w:ascii="Helvetica" w:hAnsi="Helvetica" w:cs="Helvetica"/>
          <w:sz w:val="24"/>
          <w:szCs w:val="24"/>
        </w:rPr>
      </w:pPr>
      <w:r w:rsidRPr="004F44E9">
        <w:rPr>
          <w:rStyle w:val="IntenseEmphasis"/>
          <w:rFonts w:ascii="Helvetica" w:hAnsi="Helvetica" w:cs="Helvetica"/>
          <w:b w:val="0"/>
          <w:bCs w:val="0"/>
          <w:i w:val="0"/>
          <w:iCs w:val="0"/>
          <w:color w:val="auto"/>
          <w:sz w:val="24"/>
          <w:szCs w:val="24"/>
        </w:rPr>
        <w:t xml:space="preserve">Learn more about </w:t>
      </w:r>
      <w:hyperlink r:id="rId34" w:history="1">
        <w:r w:rsidR="000E30AA" w:rsidRPr="00BA464F">
          <w:rPr>
            <w:rStyle w:val="Hyperlink"/>
            <w:rFonts w:ascii="Helvetica" w:hAnsi="Helvetica" w:cs="Helvetica"/>
            <w:color w:val="0000CC"/>
            <w:sz w:val="24"/>
            <w:szCs w:val="24"/>
          </w:rPr>
          <w:t>R</w:t>
        </w:r>
        <w:r w:rsidRPr="00BA464F">
          <w:rPr>
            <w:rStyle w:val="Hyperlink"/>
            <w:rFonts w:ascii="Helvetica" w:hAnsi="Helvetica" w:cs="Helvetica"/>
            <w:color w:val="0000CC"/>
            <w:sz w:val="24"/>
            <w:szCs w:val="24"/>
          </w:rPr>
          <w:t xml:space="preserve">esident and </w:t>
        </w:r>
        <w:r w:rsidR="000E30AA" w:rsidRPr="00BA464F">
          <w:rPr>
            <w:rStyle w:val="Hyperlink"/>
            <w:rFonts w:ascii="Helvetica" w:hAnsi="Helvetica" w:cs="Helvetica"/>
            <w:color w:val="0000CC"/>
            <w:sz w:val="24"/>
            <w:szCs w:val="24"/>
          </w:rPr>
          <w:t>F</w:t>
        </w:r>
        <w:r w:rsidRPr="00BA464F">
          <w:rPr>
            <w:rStyle w:val="Hyperlink"/>
            <w:rFonts w:ascii="Helvetica" w:hAnsi="Helvetica" w:cs="Helvetica"/>
            <w:color w:val="0000CC"/>
            <w:sz w:val="24"/>
            <w:szCs w:val="24"/>
          </w:rPr>
          <w:t xml:space="preserve">amily </w:t>
        </w:r>
        <w:r w:rsidR="000E30AA" w:rsidRPr="00BA464F">
          <w:rPr>
            <w:rStyle w:val="Hyperlink"/>
            <w:rFonts w:ascii="Helvetica" w:hAnsi="Helvetica" w:cs="Helvetica"/>
            <w:color w:val="0000CC"/>
            <w:sz w:val="24"/>
            <w:szCs w:val="24"/>
          </w:rPr>
          <w:t>C</w:t>
        </w:r>
        <w:r w:rsidRPr="00BA464F">
          <w:rPr>
            <w:rStyle w:val="Hyperlink"/>
            <w:rFonts w:ascii="Helvetica" w:hAnsi="Helvetica" w:cs="Helvetica"/>
            <w:color w:val="0000CC"/>
            <w:sz w:val="24"/>
            <w:szCs w:val="24"/>
          </w:rPr>
          <w:t>ouncils</w:t>
        </w:r>
      </w:hyperlink>
      <w:r w:rsidRPr="004F44E9">
        <w:rPr>
          <w:rStyle w:val="IntenseEmphasis"/>
          <w:rFonts w:ascii="Helvetica" w:hAnsi="Helvetica" w:cs="Helvetica"/>
          <w:b w:val="0"/>
          <w:bCs w:val="0"/>
          <w:i w:val="0"/>
          <w:iCs w:val="0"/>
          <w:color w:val="0070C0"/>
          <w:sz w:val="24"/>
          <w:szCs w:val="24"/>
        </w:rPr>
        <w:t>.</w:t>
      </w:r>
      <w:r w:rsidR="00493ACF" w:rsidRPr="006344BF">
        <w:rPr>
          <w:rStyle w:val="FootnoteReference"/>
          <w:rFonts w:ascii="Helvetica" w:hAnsi="Helvetica" w:cs="Helvetica"/>
          <w:color w:val="000000" w:themeColor="text1"/>
          <w:sz w:val="24"/>
          <w:szCs w:val="24"/>
        </w:rPr>
        <w:footnoteReference w:id="52"/>
      </w:r>
      <w:r w:rsidRPr="004F44E9">
        <w:rPr>
          <w:rStyle w:val="IntenseEmphasis"/>
          <w:rFonts w:ascii="Helvetica" w:hAnsi="Helvetica" w:cs="Helvetica"/>
          <w:b w:val="0"/>
          <w:bCs w:val="0"/>
          <w:i w:val="0"/>
          <w:iCs w:val="0"/>
          <w:color w:val="0070C0"/>
          <w:sz w:val="24"/>
          <w:szCs w:val="24"/>
        </w:rPr>
        <w:t xml:space="preserve"> </w:t>
      </w:r>
    </w:p>
    <w:p w14:paraId="646A7830" w14:textId="77777777" w:rsidR="00C807D0" w:rsidRPr="00C807D0" w:rsidRDefault="004956B0" w:rsidP="001E50C3">
      <w:pPr>
        <w:pStyle w:val="Heading1"/>
        <w:pBdr>
          <w:bottom w:val="single" w:sz="4" w:space="2" w:color="auto"/>
        </w:pBdr>
        <w:jc w:val="center"/>
        <w:rPr>
          <w:rFonts w:ascii="Helvetica" w:hAnsi="Helvetica" w:cs="Helvetica"/>
          <w:b/>
          <w:bCs/>
          <w:sz w:val="56"/>
          <w:szCs w:val="56"/>
        </w:rPr>
      </w:pPr>
      <w:bookmarkStart w:id="88" w:name="_Toc80709265"/>
      <w:r w:rsidRPr="00C807D0">
        <w:rPr>
          <w:rFonts w:ascii="Helvetica" w:hAnsi="Helvetica" w:cs="Helvetica"/>
          <w:b/>
          <w:bCs/>
          <w:sz w:val="56"/>
          <w:szCs w:val="56"/>
        </w:rPr>
        <w:lastRenderedPageBreak/>
        <w:t xml:space="preserve">Section </w:t>
      </w:r>
      <w:r w:rsidR="00D454D5" w:rsidRPr="00C807D0">
        <w:rPr>
          <w:rFonts w:ascii="Helvetica" w:hAnsi="Helvetica" w:cs="Helvetica"/>
          <w:b/>
          <w:bCs/>
          <w:sz w:val="56"/>
          <w:szCs w:val="56"/>
        </w:rPr>
        <w:t>8</w:t>
      </w:r>
      <w:r w:rsidRPr="00C807D0">
        <w:rPr>
          <w:rFonts w:ascii="Helvetica" w:hAnsi="Helvetica" w:cs="Helvetica"/>
          <w:b/>
          <w:bCs/>
          <w:sz w:val="56"/>
          <w:szCs w:val="56"/>
        </w:rPr>
        <w:t xml:space="preserve">:  </w:t>
      </w:r>
    </w:p>
    <w:p w14:paraId="0A88D88E" w14:textId="58D9C889" w:rsidR="00E30531" w:rsidRPr="00190CD7" w:rsidRDefault="004956B0" w:rsidP="00190CD7">
      <w:pPr>
        <w:pStyle w:val="Heading1"/>
        <w:pBdr>
          <w:bottom w:val="single" w:sz="4" w:space="2" w:color="auto"/>
        </w:pBdr>
        <w:jc w:val="center"/>
        <w:rPr>
          <w:rFonts w:ascii="Helvetica" w:hAnsi="Helvetica" w:cs="Helvetica"/>
          <w:b/>
          <w:bCs/>
          <w:sz w:val="52"/>
          <w:szCs w:val="52"/>
        </w:rPr>
      </w:pPr>
      <w:r w:rsidRPr="00C807D0">
        <w:rPr>
          <w:rFonts w:ascii="Helvetica" w:hAnsi="Helvetica" w:cs="Helvetica"/>
          <w:b/>
          <w:bCs/>
          <w:sz w:val="52"/>
          <w:szCs w:val="52"/>
        </w:rPr>
        <w:t>Conclusion</w:t>
      </w:r>
      <w:bookmarkStart w:id="89" w:name="_Toc80709266"/>
      <w:bookmarkEnd w:id="88"/>
    </w:p>
    <w:p w14:paraId="0DE4338D" w14:textId="069A655E" w:rsidR="00190CD7" w:rsidRDefault="00190CD7" w:rsidP="00190CD7"/>
    <w:p w14:paraId="6C2F8304" w14:textId="75C20F4F" w:rsidR="00190CD7" w:rsidRDefault="00190CD7" w:rsidP="00190CD7"/>
    <w:p w14:paraId="30D24867" w14:textId="0E307741" w:rsidR="00190CD7" w:rsidRDefault="00190CD7" w:rsidP="00190CD7"/>
    <w:p w14:paraId="745BB84D" w14:textId="7DBA4AF2" w:rsidR="00190CD7" w:rsidRDefault="00190CD7" w:rsidP="00190CD7"/>
    <w:p w14:paraId="6EDA122F" w14:textId="3EF8810C" w:rsidR="00190CD7" w:rsidRDefault="00190CD7" w:rsidP="00190CD7"/>
    <w:p w14:paraId="5E7B7975" w14:textId="41EF5E03" w:rsidR="00190CD7" w:rsidRDefault="00190CD7" w:rsidP="00190CD7"/>
    <w:p w14:paraId="16F67122" w14:textId="075EE93E" w:rsidR="00190CD7" w:rsidRDefault="00190CD7" w:rsidP="00190CD7"/>
    <w:p w14:paraId="5F26925D" w14:textId="65C9E561" w:rsidR="00190CD7" w:rsidRDefault="00190CD7" w:rsidP="00190CD7"/>
    <w:p w14:paraId="0D71B426" w14:textId="5E18DD96" w:rsidR="00190CD7" w:rsidRDefault="00190CD7" w:rsidP="00190CD7"/>
    <w:p w14:paraId="7AF99DC7" w14:textId="5526D6C6" w:rsidR="00190CD7" w:rsidRDefault="00190CD7" w:rsidP="00190CD7"/>
    <w:p w14:paraId="4E0A50F5" w14:textId="7CD09779" w:rsidR="00190CD7" w:rsidRDefault="00190CD7" w:rsidP="00190CD7"/>
    <w:p w14:paraId="6950004E" w14:textId="3D289A36" w:rsidR="00190CD7" w:rsidRDefault="00190CD7" w:rsidP="00190CD7"/>
    <w:p w14:paraId="59B0D658" w14:textId="701BC7CE" w:rsidR="00190CD7" w:rsidRDefault="00190CD7" w:rsidP="00190CD7"/>
    <w:p w14:paraId="74CD21DE" w14:textId="7C99418C" w:rsidR="00190CD7" w:rsidRDefault="00190CD7" w:rsidP="00190CD7"/>
    <w:p w14:paraId="1E749A76" w14:textId="7A566B6B" w:rsidR="00190CD7" w:rsidRDefault="00190CD7" w:rsidP="00190CD7"/>
    <w:p w14:paraId="6063DDCE" w14:textId="72412470" w:rsidR="00190CD7" w:rsidRDefault="00190CD7" w:rsidP="00190CD7"/>
    <w:p w14:paraId="481FDF83" w14:textId="09CE8421" w:rsidR="00190CD7" w:rsidRDefault="00190CD7" w:rsidP="00190CD7"/>
    <w:p w14:paraId="52AF89CE" w14:textId="334676EF" w:rsidR="00190CD7" w:rsidRDefault="00190CD7" w:rsidP="00190CD7"/>
    <w:p w14:paraId="314D7329" w14:textId="0347B88D" w:rsidR="00190CD7" w:rsidRDefault="00190CD7" w:rsidP="00190CD7"/>
    <w:p w14:paraId="717FA5BA" w14:textId="35EF111A" w:rsidR="00190CD7" w:rsidRDefault="00190CD7" w:rsidP="00190CD7"/>
    <w:p w14:paraId="2F6FEA6A" w14:textId="77777777" w:rsidR="00190CD7" w:rsidRDefault="00190CD7" w:rsidP="00190CD7"/>
    <w:p w14:paraId="7E8BEB96" w14:textId="77777777" w:rsidR="00190CD7" w:rsidRPr="00190CD7" w:rsidRDefault="00190CD7" w:rsidP="00190CD7"/>
    <w:p w14:paraId="0C1F3CA2" w14:textId="7390869B" w:rsidR="00F13399" w:rsidRPr="00C807D0" w:rsidRDefault="00F13399" w:rsidP="001E50C3">
      <w:pPr>
        <w:pStyle w:val="Heading1"/>
        <w:pBdr>
          <w:bottom w:val="single" w:sz="4" w:space="2" w:color="auto"/>
        </w:pBdr>
        <w:rPr>
          <w:rFonts w:ascii="Helvetica" w:hAnsi="Helvetica" w:cs="Helvetica"/>
          <w:b/>
          <w:bCs/>
        </w:rPr>
      </w:pPr>
      <w:r w:rsidRPr="00C807D0">
        <w:rPr>
          <w:rFonts w:ascii="Helvetica" w:hAnsi="Helvetica" w:cs="Helvetica"/>
          <w:b/>
          <w:bCs/>
        </w:rPr>
        <w:lastRenderedPageBreak/>
        <w:t xml:space="preserve">Module </w:t>
      </w:r>
      <w:r w:rsidR="008E3B5D" w:rsidRPr="00C807D0">
        <w:rPr>
          <w:rFonts w:ascii="Helvetica" w:hAnsi="Helvetica" w:cs="Helvetica"/>
          <w:b/>
          <w:bCs/>
        </w:rPr>
        <w:t>3</w:t>
      </w:r>
      <w:r w:rsidRPr="00C807D0">
        <w:rPr>
          <w:rFonts w:ascii="Helvetica" w:hAnsi="Helvetica" w:cs="Helvetica"/>
          <w:b/>
          <w:bCs/>
        </w:rPr>
        <w:t xml:space="preserve"> Questions</w:t>
      </w:r>
      <w:bookmarkEnd w:id="89"/>
    </w:p>
    <w:p w14:paraId="7867261B" w14:textId="4335FCD6" w:rsidR="002D2C2D" w:rsidRDefault="002D2C2D" w:rsidP="00BC5B94">
      <w:pPr>
        <w:numPr>
          <w:ilvl w:val="0"/>
          <w:numId w:val="63"/>
        </w:numPr>
        <w:contextualSpacing/>
        <w:jc w:val="both"/>
        <w:rPr>
          <w:rFonts w:ascii="Helvetica" w:eastAsia="Times New Roman" w:hAnsi="Helvetica" w:cs="Helvetica"/>
          <w:sz w:val="24"/>
          <w:szCs w:val="24"/>
        </w:rPr>
      </w:pPr>
      <w:bookmarkStart w:id="90" w:name="_Hlk70123158"/>
      <w:r w:rsidRPr="004F44E9">
        <w:rPr>
          <w:rFonts w:ascii="Helvetica" w:eastAsia="Times New Roman" w:hAnsi="Helvetica" w:cs="Helvetica"/>
          <w:sz w:val="24"/>
          <w:szCs w:val="24"/>
        </w:rPr>
        <w:t xml:space="preserve">Why is it important for a representative to know about advance planning and </w:t>
      </w:r>
      <w:r w:rsidR="00010028" w:rsidRPr="004F44E9">
        <w:rPr>
          <w:rFonts w:ascii="Helvetica" w:eastAsia="Times New Roman" w:hAnsi="Helvetica" w:cs="Helvetica"/>
          <w:sz w:val="24"/>
          <w:szCs w:val="24"/>
        </w:rPr>
        <w:t>third-party</w:t>
      </w:r>
      <w:r w:rsidR="000C15A4" w:rsidRPr="004F44E9">
        <w:rPr>
          <w:rFonts w:ascii="Helvetica" w:eastAsia="Times New Roman" w:hAnsi="Helvetica" w:cs="Helvetica"/>
          <w:sz w:val="24"/>
          <w:szCs w:val="24"/>
        </w:rPr>
        <w:t xml:space="preserve"> decision makers</w:t>
      </w:r>
      <w:r w:rsidRPr="004F44E9">
        <w:rPr>
          <w:rFonts w:ascii="Helvetica" w:eastAsia="Times New Roman" w:hAnsi="Helvetica" w:cs="Helvetica"/>
          <w:sz w:val="24"/>
          <w:szCs w:val="24"/>
        </w:rPr>
        <w:t>?</w:t>
      </w:r>
    </w:p>
    <w:p w14:paraId="09318945" w14:textId="77777777" w:rsidR="00867EE4" w:rsidRPr="004F44E9" w:rsidRDefault="00867EE4" w:rsidP="00867EE4">
      <w:pPr>
        <w:ind w:left="720"/>
        <w:contextualSpacing/>
        <w:jc w:val="both"/>
        <w:rPr>
          <w:rFonts w:ascii="Helvetica" w:eastAsia="Times New Roman" w:hAnsi="Helvetica" w:cs="Helvetica"/>
          <w:sz w:val="24"/>
          <w:szCs w:val="24"/>
        </w:rPr>
      </w:pPr>
    </w:p>
    <w:p w14:paraId="1221D95D" w14:textId="4C6BC248" w:rsidR="00785E21" w:rsidRDefault="00785E21" w:rsidP="00BC5B9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Explain what “empowerment” means to you.</w:t>
      </w:r>
    </w:p>
    <w:p w14:paraId="5D09100F" w14:textId="77777777" w:rsidR="00867EE4" w:rsidRPr="004F44E9" w:rsidRDefault="00867EE4" w:rsidP="00867EE4">
      <w:pPr>
        <w:ind w:left="720"/>
        <w:contextualSpacing/>
        <w:jc w:val="both"/>
        <w:rPr>
          <w:rFonts w:ascii="Helvetica" w:eastAsia="Times New Roman" w:hAnsi="Helvetica" w:cs="Helvetica"/>
          <w:sz w:val="24"/>
          <w:szCs w:val="24"/>
        </w:rPr>
      </w:pPr>
    </w:p>
    <w:p w14:paraId="5A3A6D6D" w14:textId="3D3EB064" w:rsidR="00867EE4" w:rsidRPr="007754BE" w:rsidRDefault="00785E21" w:rsidP="00867EE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When a resident is hesitant to speak up about a concern, what can you do to help?</w:t>
      </w:r>
      <w:r w:rsidR="002D2C2D" w:rsidRPr="004F44E9">
        <w:rPr>
          <w:rFonts w:ascii="Helvetica" w:eastAsia="Times New Roman" w:hAnsi="Helvetica" w:cs="Helvetica"/>
          <w:sz w:val="24"/>
          <w:szCs w:val="24"/>
        </w:rPr>
        <w:t xml:space="preserve"> Hint: Look at Section 3.</w:t>
      </w:r>
    </w:p>
    <w:p w14:paraId="07E3D1C4" w14:textId="77777777" w:rsidR="00867EE4" w:rsidRPr="00867EE4" w:rsidRDefault="00867EE4" w:rsidP="00867EE4">
      <w:pPr>
        <w:jc w:val="both"/>
        <w:rPr>
          <w:rFonts w:ascii="Helvetica" w:eastAsia="Times New Roman" w:hAnsi="Helvetica" w:cs="Helvetica"/>
          <w:color w:val="0000CC"/>
          <w:sz w:val="24"/>
          <w:szCs w:val="24"/>
        </w:rPr>
      </w:pPr>
    </w:p>
    <w:p w14:paraId="1AD240A4" w14:textId="3347C41B" w:rsidR="000C15A4" w:rsidRDefault="006567A3" w:rsidP="00AA1831">
      <w:pPr>
        <w:numPr>
          <w:ilvl w:val="0"/>
          <w:numId w:val="63"/>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Name four </w:t>
      </w:r>
      <w:r w:rsidR="000C15A4" w:rsidRPr="004F44E9">
        <w:rPr>
          <w:rFonts w:ascii="Helvetica" w:eastAsia="Times New Roman" w:hAnsi="Helvetica" w:cs="Helvetica"/>
          <w:sz w:val="24"/>
          <w:szCs w:val="24"/>
        </w:rPr>
        <w:t>resident</w:t>
      </w:r>
      <w:r w:rsidR="000C5257" w:rsidRPr="004F44E9">
        <w:rPr>
          <w:rFonts w:ascii="Helvetica" w:eastAsia="Times New Roman" w:hAnsi="Helvetica" w:cs="Helvetica"/>
          <w:sz w:val="24"/>
          <w:szCs w:val="24"/>
        </w:rPr>
        <w:t>s’</w:t>
      </w:r>
      <w:r w:rsidR="000C15A4" w:rsidRPr="004F44E9">
        <w:rPr>
          <w:rFonts w:ascii="Helvetica" w:eastAsia="Times New Roman" w:hAnsi="Helvetica" w:cs="Helvetica"/>
          <w:sz w:val="24"/>
          <w:szCs w:val="24"/>
        </w:rPr>
        <w:t xml:space="preserve"> rights </w:t>
      </w:r>
      <w:r w:rsidRPr="004F44E9">
        <w:rPr>
          <w:rFonts w:ascii="Helvetica" w:eastAsia="Times New Roman" w:hAnsi="Helvetica" w:cs="Helvetica"/>
          <w:sz w:val="24"/>
          <w:szCs w:val="24"/>
        </w:rPr>
        <w:t xml:space="preserve">that </w:t>
      </w:r>
      <w:r w:rsidR="000C15A4" w:rsidRPr="004F44E9">
        <w:rPr>
          <w:rFonts w:ascii="Helvetica" w:eastAsia="Times New Roman" w:hAnsi="Helvetica" w:cs="Helvetica"/>
          <w:sz w:val="24"/>
          <w:szCs w:val="24"/>
        </w:rPr>
        <w:t>are related to care planning</w:t>
      </w:r>
      <w:r w:rsidRPr="004F44E9">
        <w:rPr>
          <w:rFonts w:ascii="Helvetica" w:eastAsia="Times New Roman" w:hAnsi="Helvetica" w:cs="Helvetica"/>
          <w:sz w:val="24"/>
          <w:szCs w:val="24"/>
        </w:rPr>
        <w:t>.</w:t>
      </w:r>
    </w:p>
    <w:p w14:paraId="01007C73" w14:textId="77777777" w:rsidR="000C15A4" w:rsidRPr="004F44E9" w:rsidRDefault="000C15A4" w:rsidP="006873EC">
      <w:pPr>
        <w:spacing w:after="0"/>
        <w:contextualSpacing/>
        <w:jc w:val="both"/>
        <w:rPr>
          <w:rFonts w:ascii="Helvetica" w:eastAsia="Times New Roman" w:hAnsi="Helvetica" w:cs="Helvetica"/>
          <w:sz w:val="24"/>
          <w:szCs w:val="24"/>
        </w:rPr>
      </w:pPr>
    </w:p>
    <w:p w14:paraId="69FDC62C" w14:textId="6086111D" w:rsidR="000C15A4" w:rsidRPr="004F44E9" w:rsidRDefault="000C15A4" w:rsidP="00BC5B94">
      <w:pPr>
        <w:pStyle w:val="ListParagraph"/>
        <w:numPr>
          <w:ilvl w:val="0"/>
          <w:numId w:val="63"/>
        </w:num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Name </w:t>
      </w:r>
      <w:r w:rsidR="00320AEA">
        <w:rPr>
          <w:rFonts w:ascii="Helvetica" w:eastAsia="Times New Roman" w:hAnsi="Helvetica" w:cs="Helvetica"/>
          <w:sz w:val="24"/>
          <w:szCs w:val="24"/>
        </w:rPr>
        <w:t>two</w:t>
      </w:r>
      <w:r w:rsidR="00320AEA"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things a facility must do to assist </w:t>
      </w:r>
      <w:r w:rsidR="00677B10" w:rsidRPr="004F44E9">
        <w:rPr>
          <w:rFonts w:ascii="Helvetica" w:eastAsia="Times New Roman" w:hAnsi="Helvetica" w:cs="Helvetica"/>
          <w:sz w:val="24"/>
          <w:szCs w:val="24"/>
        </w:rPr>
        <w:t>R</w:t>
      </w:r>
      <w:r w:rsidRPr="004F44E9">
        <w:rPr>
          <w:rFonts w:ascii="Helvetica" w:eastAsia="Times New Roman" w:hAnsi="Helvetica" w:cs="Helvetica"/>
          <w:sz w:val="24"/>
          <w:szCs w:val="24"/>
        </w:rPr>
        <w:t xml:space="preserve">esident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 xml:space="preserve">ouncils and </w:t>
      </w:r>
      <w:r w:rsidR="000E30AA" w:rsidRPr="004F44E9">
        <w:rPr>
          <w:rFonts w:ascii="Helvetica" w:eastAsia="Times New Roman" w:hAnsi="Helvetica" w:cs="Helvetica"/>
          <w:sz w:val="24"/>
          <w:szCs w:val="24"/>
        </w:rPr>
        <w:t>F</w:t>
      </w:r>
      <w:r w:rsidRPr="004F44E9">
        <w:rPr>
          <w:rFonts w:ascii="Helvetica" w:eastAsia="Times New Roman" w:hAnsi="Helvetica" w:cs="Helvetica"/>
          <w:sz w:val="24"/>
          <w:szCs w:val="24"/>
        </w:rPr>
        <w:t xml:space="preserve">amily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ouncils.</w:t>
      </w:r>
    </w:p>
    <w:p w14:paraId="46A1A8A2" w14:textId="77777777" w:rsidR="003909FE" w:rsidRPr="004F44E9" w:rsidRDefault="003909FE" w:rsidP="00AA1831">
      <w:pPr>
        <w:spacing w:after="0"/>
        <w:jc w:val="both"/>
        <w:rPr>
          <w:rFonts w:ascii="Helvetica" w:eastAsia="Times New Roman" w:hAnsi="Helvetica" w:cs="Helvetica"/>
          <w:i/>
          <w:iCs/>
          <w:color w:val="0070C0"/>
          <w:sz w:val="24"/>
          <w:szCs w:val="24"/>
        </w:rPr>
      </w:pPr>
    </w:p>
    <w:p w14:paraId="277D32A6" w14:textId="0C364F60" w:rsidR="00BC6FAE" w:rsidRPr="00A40DCD" w:rsidRDefault="00BC6FAE" w:rsidP="00BC6FAE">
      <w:pPr>
        <w:jc w:val="both"/>
        <w:rPr>
          <w:rFonts w:ascii="Helvetica" w:hAnsi="Helvetica" w:cs="Helvetica"/>
          <w:b/>
          <w:bCs/>
          <w:sz w:val="24"/>
          <w:szCs w:val="24"/>
        </w:rPr>
      </w:pPr>
      <w:r w:rsidRPr="00A40DCD">
        <w:rPr>
          <w:rFonts w:ascii="Helvetica" w:hAnsi="Helvetica" w:cs="Helvetica"/>
          <w:b/>
          <w:bCs/>
          <w:sz w:val="24"/>
          <w:szCs w:val="24"/>
        </w:rPr>
        <w:t>True or False</w:t>
      </w:r>
    </w:p>
    <w:p w14:paraId="4775B89E" w14:textId="5585E1DA"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a. The charge nurse is responsible for assuring the nursing care provided by other nurses and nursing aides meets federal and state requirements. </w:t>
      </w:r>
    </w:p>
    <w:p w14:paraId="2F70FB6B" w14:textId="53552F80"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b. The care plan coordinator is a social worker who works with other facility staff, residents, and residents’ family members to conduct assessments and to coordinate individual nursing care. </w:t>
      </w:r>
    </w:p>
    <w:bookmarkEnd w:id="90"/>
    <w:p w14:paraId="5DF25B89" w14:textId="7A6DF96C" w:rsidR="003909FE" w:rsidRPr="004F44E9" w:rsidRDefault="003909FE" w:rsidP="00BC5B94">
      <w:pPr>
        <w:jc w:val="both"/>
        <w:rPr>
          <w:rFonts w:ascii="Helvetica" w:hAnsi="Helvetica" w:cs="Helvetica"/>
          <w:sz w:val="24"/>
          <w:szCs w:val="24"/>
        </w:rPr>
      </w:pPr>
    </w:p>
    <w:p w14:paraId="6806AFE7" w14:textId="7C694722" w:rsidR="003909FE" w:rsidRPr="004F44E9" w:rsidRDefault="003909FE" w:rsidP="00780DAC">
      <w:pPr>
        <w:spacing w:line="259" w:lineRule="auto"/>
        <w:rPr>
          <w:rFonts w:ascii="Helvetica" w:hAnsi="Helvetica" w:cs="Helvetica"/>
          <w:sz w:val="24"/>
          <w:szCs w:val="24"/>
        </w:rPr>
      </w:pPr>
    </w:p>
    <w:p w14:paraId="6DDAD40B" w14:textId="0892A35A" w:rsidR="003909FE" w:rsidRPr="004F44E9" w:rsidRDefault="003909FE" w:rsidP="00780DAC">
      <w:pPr>
        <w:spacing w:line="259" w:lineRule="auto"/>
        <w:rPr>
          <w:rFonts w:ascii="Helvetica" w:hAnsi="Helvetica" w:cs="Helvetica"/>
          <w:sz w:val="24"/>
          <w:szCs w:val="24"/>
        </w:rPr>
      </w:pPr>
    </w:p>
    <w:p w14:paraId="11B291C7" w14:textId="32ABE814" w:rsidR="003909FE" w:rsidRPr="004F44E9" w:rsidRDefault="003909FE" w:rsidP="00780DAC">
      <w:pPr>
        <w:spacing w:line="259" w:lineRule="auto"/>
        <w:rPr>
          <w:rFonts w:ascii="Helvetica" w:hAnsi="Helvetica" w:cs="Helvetica"/>
          <w:sz w:val="24"/>
          <w:szCs w:val="24"/>
        </w:rPr>
      </w:pPr>
      <w:r w:rsidRPr="004F44E9">
        <w:rPr>
          <w:rFonts w:ascii="Helvetica" w:hAnsi="Helvetica" w:cs="Helvetica"/>
          <w:sz w:val="24"/>
          <w:szCs w:val="24"/>
        </w:rPr>
        <w:br w:type="page"/>
      </w:r>
    </w:p>
    <w:p w14:paraId="5246ED10" w14:textId="2549E28E" w:rsidR="005E1F59" w:rsidRPr="006D3F0F" w:rsidRDefault="007B6F02" w:rsidP="001E50C3">
      <w:pPr>
        <w:pStyle w:val="Heading1"/>
        <w:pBdr>
          <w:bottom w:val="single" w:sz="4" w:space="2" w:color="auto"/>
        </w:pBdr>
        <w:rPr>
          <w:rFonts w:ascii="Helvetica" w:hAnsi="Helvetica" w:cs="Helvetica"/>
          <w:b/>
          <w:bCs/>
          <w:sz w:val="52"/>
          <w:szCs w:val="52"/>
        </w:rPr>
      </w:pPr>
      <w:bookmarkStart w:id="91" w:name="_Toc80709267"/>
      <w:r w:rsidRPr="006D3F0F">
        <w:rPr>
          <w:rFonts w:ascii="Helvetica" w:hAnsi="Helvetica" w:cs="Helvetica"/>
          <w:b/>
          <w:bCs/>
          <w:sz w:val="52"/>
          <w:szCs w:val="52"/>
        </w:rPr>
        <w:lastRenderedPageBreak/>
        <w:t xml:space="preserve">Module </w:t>
      </w:r>
      <w:r w:rsidR="00FE1255" w:rsidRPr="006D3F0F">
        <w:rPr>
          <w:rFonts w:ascii="Helvetica" w:hAnsi="Helvetica" w:cs="Helvetica"/>
          <w:b/>
          <w:bCs/>
          <w:sz w:val="52"/>
          <w:szCs w:val="52"/>
        </w:rPr>
        <w:t>3</w:t>
      </w:r>
      <w:r w:rsidRPr="006D3F0F">
        <w:rPr>
          <w:rFonts w:ascii="Helvetica" w:hAnsi="Helvetica" w:cs="Helvetica"/>
          <w:b/>
          <w:bCs/>
          <w:sz w:val="52"/>
          <w:szCs w:val="52"/>
        </w:rPr>
        <w:t xml:space="preserve"> </w:t>
      </w:r>
      <w:r w:rsidR="002020FA" w:rsidRPr="006D3F0F">
        <w:rPr>
          <w:rFonts w:ascii="Helvetica" w:hAnsi="Helvetica" w:cs="Helvetica"/>
          <w:b/>
          <w:bCs/>
          <w:sz w:val="52"/>
          <w:szCs w:val="52"/>
        </w:rPr>
        <w:t xml:space="preserve">Additional </w:t>
      </w:r>
      <w:r w:rsidR="005E1F59" w:rsidRPr="006D3F0F">
        <w:rPr>
          <w:rFonts w:ascii="Helvetica" w:hAnsi="Helvetica" w:cs="Helvetica"/>
          <w:b/>
          <w:bCs/>
          <w:sz w:val="52"/>
          <w:szCs w:val="52"/>
        </w:rPr>
        <w:t>Resourc</w:t>
      </w:r>
      <w:r w:rsidR="007633A8" w:rsidRPr="006D3F0F">
        <w:rPr>
          <w:rFonts w:ascii="Helvetica" w:hAnsi="Helvetica" w:cs="Helvetica"/>
          <w:b/>
          <w:bCs/>
          <w:sz w:val="52"/>
          <w:szCs w:val="52"/>
        </w:rPr>
        <w:t>es</w:t>
      </w:r>
      <w:bookmarkEnd w:id="91"/>
    </w:p>
    <w:p w14:paraId="730172EC" w14:textId="71FD3F27" w:rsidR="002020FA" w:rsidRPr="00A40DCD" w:rsidRDefault="002020FA" w:rsidP="004A7D1F">
      <w:pPr>
        <w:rPr>
          <w:rFonts w:ascii="Helvetica" w:hAnsi="Helvetica" w:cs="Helvetica"/>
          <w:b/>
          <w:bCs/>
          <w:i/>
          <w:iCs/>
          <w:sz w:val="24"/>
          <w:szCs w:val="24"/>
        </w:rPr>
      </w:pPr>
      <w:r w:rsidRPr="00A40DCD">
        <w:rPr>
          <w:rFonts w:ascii="Helvetica" w:hAnsi="Helvetica" w:cs="Helvetica"/>
          <w:b/>
          <w:bCs/>
          <w:i/>
          <w:iCs/>
          <w:sz w:val="24"/>
          <w:szCs w:val="24"/>
        </w:rPr>
        <w:t>Centers for Medicare &amp; Medicaid Services</w:t>
      </w:r>
    </w:p>
    <w:p w14:paraId="16A58B9A" w14:textId="455312A4" w:rsidR="008E3B5D" w:rsidRPr="004F44E9" w:rsidRDefault="008E3B5D" w:rsidP="002020FA">
      <w:pPr>
        <w:pStyle w:val="ListParagraph"/>
        <w:numPr>
          <w:ilvl w:val="0"/>
          <w:numId w:val="96"/>
        </w:numPr>
        <w:rPr>
          <w:rFonts w:ascii="Helvetica" w:hAnsi="Helvetica" w:cs="Helvetica"/>
          <w:i/>
          <w:iCs/>
          <w:sz w:val="24"/>
          <w:szCs w:val="24"/>
        </w:rPr>
      </w:pPr>
      <w:r w:rsidRPr="004F44E9">
        <w:rPr>
          <w:rFonts w:ascii="Helvetica" w:hAnsi="Helvetica" w:cs="Helvetica"/>
          <w:sz w:val="24"/>
          <w:szCs w:val="24"/>
        </w:rPr>
        <w:t>Long-Term Care Facilities</w:t>
      </w:r>
    </w:p>
    <w:p w14:paraId="63B90E72" w14:textId="360BCEBA" w:rsidR="008E3B5D" w:rsidRPr="004F44E9" w:rsidRDefault="006E3E65" w:rsidP="002020FA">
      <w:pPr>
        <w:pStyle w:val="ListParagraph"/>
        <w:ind w:left="1080"/>
        <w:rPr>
          <w:rFonts w:ascii="Helvetica" w:hAnsi="Helvetica" w:cs="Helvetica"/>
          <w:sz w:val="24"/>
          <w:szCs w:val="24"/>
        </w:rPr>
      </w:pPr>
      <w:hyperlink r:id="rId35" w:history="1">
        <w:r w:rsidR="002020FA" w:rsidRPr="004F44E9">
          <w:rPr>
            <w:rStyle w:val="Hyperlink"/>
            <w:rFonts w:ascii="Helvetica" w:hAnsi="Helvetica" w:cs="Helvetica"/>
            <w:sz w:val="24"/>
            <w:szCs w:val="24"/>
          </w:rPr>
          <w:t>https://www.cms.gov/Regulations-and-Guidance/Legislation/CFCsAndCoPs/LTC</w:t>
        </w:r>
      </w:hyperlink>
    </w:p>
    <w:p w14:paraId="79DFE433" w14:textId="743C4AE2" w:rsidR="008E3B5D" w:rsidRPr="00A40DCD" w:rsidRDefault="000B465C" w:rsidP="007B6F02">
      <w:pPr>
        <w:rPr>
          <w:rFonts w:ascii="Helvetica" w:hAnsi="Helvetica" w:cs="Helvetica"/>
          <w:b/>
          <w:bCs/>
          <w:i/>
          <w:iCs/>
          <w:sz w:val="24"/>
          <w:szCs w:val="24"/>
        </w:rPr>
      </w:pPr>
      <w:r w:rsidRPr="00A40DCD">
        <w:rPr>
          <w:rFonts w:ascii="Helvetica" w:hAnsi="Helvetica" w:cs="Helvetica"/>
          <w:b/>
          <w:bCs/>
          <w:i/>
          <w:iCs/>
          <w:sz w:val="24"/>
          <w:szCs w:val="24"/>
        </w:rPr>
        <w:t xml:space="preserve">Residents’ Rights </w:t>
      </w:r>
    </w:p>
    <w:p w14:paraId="63FC4832" w14:textId="77777777"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Bingo Game</w:t>
      </w:r>
    </w:p>
    <w:p w14:paraId="673684AE" w14:textId="2CEB76CD" w:rsidR="000B465C" w:rsidRPr="004F44E9" w:rsidRDefault="006E3E65" w:rsidP="002020FA">
      <w:pPr>
        <w:pStyle w:val="ListParagraph"/>
        <w:ind w:left="1080"/>
        <w:rPr>
          <w:rFonts w:ascii="Helvetica" w:hAnsi="Helvetica" w:cs="Helvetica"/>
          <w:sz w:val="24"/>
          <w:szCs w:val="24"/>
        </w:rPr>
      </w:pPr>
      <w:hyperlink r:id="rId36" w:history="1">
        <w:r w:rsidR="002020FA" w:rsidRPr="004F44E9">
          <w:rPr>
            <w:rStyle w:val="Hyperlink"/>
            <w:rFonts w:ascii="Helvetica" w:hAnsi="Helvetica" w:cs="Helvetica"/>
            <w:sz w:val="24"/>
            <w:szCs w:val="24"/>
          </w:rPr>
          <w:t>https://mightyrightspress.org/product/residents-rights-bingo/</w:t>
        </w:r>
      </w:hyperlink>
      <w:r w:rsidR="000B465C" w:rsidRPr="004F44E9">
        <w:rPr>
          <w:rFonts w:ascii="Helvetica" w:hAnsi="Helvetica" w:cs="Helvetica"/>
          <w:sz w:val="24"/>
          <w:szCs w:val="24"/>
        </w:rPr>
        <w:t xml:space="preserve"> </w:t>
      </w:r>
    </w:p>
    <w:p w14:paraId="7124F360" w14:textId="274832A9"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Card Game</w:t>
      </w:r>
    </w:p>
    <w:p w14:paraId="386B97A4" w14:textId="390A9164" w:rsidR="002020FA" w:rsidRPr="004F44E9" w:rsidRDefault="006E3E65" w:rsidP="002020FA">
      <w:pPr>
        <w:pStyle w:val="ListParagraph"/>
        <w:ind w:left="1080"/>
        <w:rPr>
          <w:rFonts w:ascii="Helvetica" w:hAnsi="Helvetica" w:cs="Helvetica"/>
          <w:sz w:val="24"/>
          <w:szCs w:val="24"/>
        </w:rPr>
      </w:pPr>
      <w:hyperlink r:id="rId37" w:history="1">
        <w:r w:rsidR="002020FA" w:rsidRPr="004F44E9">
          <w:rPr>
            <w:rStyle w:val="Hyperlink"/>
            <w:rFonts w:ascii="Helvetica" w:hAnsi="Helvetica" w:cs="Helvetica"/>
            <w:sz w:val="24"/>
            <w:szCs w:val="24"/>
          </w:rPr>
          <w:t>https://theconsumervoice.org/product/residents-rights-playing-cards</w:t>
        </w:r>
      </w:hyperlink>
      <w:r w:rsidR="002020FA" w:rsidRPr="004F44E9">
        <w:rPr>
          <w:rFonts w:ascii="Helvetica" w:hAnsi="Helvetica" w:cs="Helvetica"/>
          <w:sz w:val="24"/>
          <w:szCs w:val="24"/>
        </w:rPr>
        <w:t xml:space="preserve"> </w:t>
      </w:r>
      <w:bookmarkStart w:id="92" w:name="_Hlk79227429"/>
    </w:p>
    <w:p w14:paraId="1AFDC196" w14:textId="669B2BD4" w:rsidR="00D57F43" w:rsidRPr="00A40DCD" w:rsidRDefault="006D3F0F" w:rsidP="000B465C">
      <w:pPr>
        <w:rPr>
          <w:rFonts w:ascii="Helvetica" w:hAnsi="Helvetica" w:cs="Helvetica"/>
          <w:b/>
          <w:bCs/>
          <w:i/>
          <w:iCs/>
          <w:sz w:val="24"/>
          <w:szCs w:val="24"/>
          <w:lang w:val="fr-FR"/>
        </w:rPr>
      </w:pPr>
      <w:r w:rsidRPr="00A40DCD">
        <w:rPr>
          <w:rFonts w:ascii="Helvetica" w:hAnsi="Helvetica" w:cs="Helvetica"/>
          <w:b/>
          <w:bCs/>
          <w:i/>
          <w:iCs/>
          <w:sz w:val="24"/>
          <w:szCs w:val="24"/>
          <w:lang w:val="fr-FR"/>
        </w:rPr>
        <w:t>Person-</w:t>
      </w:r>
      <w:proofErr w:type="spellStart"/>
      <w:r w:rsidRPr="00A40DCD">
        <w:rPr>
          <w:rFonts w:ascii="Helvetica" w:hAnsi="Helvetica" w:cs="Helvetica"/>
          <w:b/>
          <w:bCs/>
          <w:i/>
          <w:iCs/>
          <w:sz w:val="24"/>
          <w:szCs w:val="24"/>
          <w:lang w:val="fr-FR"/>
        </w:rPr>
        <w:t>Centered</w:t>
      </w:r>
      <w:proofErr w:type="spellEnd"/>
      <w:r w:rsidRPr="00A40DCD">
        <w:rPr>
          <w:rFonts w:ascii="Helvetica" w:hAnsi="Helvetica" w:cs="Helvetica"/>
          <w:b/>
          <w:bCs/>
          <w:i/>
          <w:iCs/>
          <w:sz w:val="24"/>
          <w:szCs w:val="24"/>
          <w:lang w:val="fr-FR"/>
        </w:rPr>
        <w:t xml:space="preserve"> Care</w:t>
      </w:r>
    </w:p>
    <w:p w14:paraId="3A6EBA97" w14:textId="65788543" w:rsidR="00D57F43" w:rsidRPr="004F44E9" w:rsidRDefault="00D57F43" w:rsidP="00D57F43">
      <w:pPr>
        <w:spacing w:after="0"/>
        <w:rPr>
          <w:rFonts w:ascii="Helvetica" w:hAnsi="Helvetica" w:cs="Helvetica"/>
          <w:sz w:val="24"/>
          <w:szCs w:val="24"/>
          <w:lang w:val="fr-FR"/>
        </w:rPr>
      </w:pPr>
      <w:r w:rsidRPr="004F44E9">
        <w:rPr>
          <w:rFonts w:ascii="Helvetica" w:hAnsi="Helvetica" w:cs="Helvetica"/>
          <w:sz w:val="24"/>
          <w:szCs w:val="24"/>
          <w:lang w:val="fr-FR"/>
        </w:rPr>
        <w:t xml:space="preserve">NORC Resource </w:t>
      </w:r>
    </w:p>
    <w:p w14:paraId="42F40339" w14:textId="4EF6BF3F" w:rsidR="00BE0602" w:rsidRPr="00BE0602" w:rsidRDefault="006E3E65" w:rsidP="000B465C">
      <w:pPr>
        <w:rPr>
          <w:rFonts w:ascii="Helvetica" w:hAnsi="Helvetica" w:cs="Helvetica"/>
          <w:sz w:val="24"/>
          <w:szCs w:val="24"/>
        </w:rPr>
      </w:pPr>
      <w:hyperlink r:id="rId38" w:history="1">
        <w:r w:rsidR="00BE0602" w:rsidRPr="00BE0602">
          <w:rPr>
            <w:rStyle w:val="Hyperlink"/>
            <w:rFonts w:ascii="Helvetica" w:hAnsi="Helvetica" w:cs="Helvetica"/>
            <w:sz w:val="24"/>
            <w:szCs w:val="24"/>
          </w:rPr>
          <w:t>https://ltcombudsman.org/issues/person-centered-care</w:t>
        </w:r>
      </w:hyperlink>
      <w:r w:rsidR="00BE0602" w:rsidRPr="00BE0602">
        <w:rPr>
          <w:rFonts w:ascii="Helvetica" w:hAnsi="Helvetica" w:cs="Helvetica"/>
          <w:sz w:val="24"/>
          <w:szCs w:val="24"/>
        </w:rPr>
        <w:t xml:space="preserve">  </w:t>
      </w:r>
    </w:p>
    <w:p w14:paraId="6B5EF0F4" w14:textId="6DDAB6BB" w:rsidR="002020FA" w:rsidRPr="004F44E9" w:rsidRDefault="00816384" w:rsidP="003352C6">
      <w:pPr>
        <w:rPr>
          <w:rFonts w:ascii="Helvetica" w:hAnsi="Helvetica" w:cs="Helvetica"/>
          <w:sz w:val="24"/>
          <w:szCs w:val="24"/>
        </w:rPr>
      </w:pPr>
      <w:r w:rsidRPr="004F44E9">
        <w:rPr>
          <w:rFonts w:ascii="Helvetica" w:hAnsi="Helvetica" w:cs="Helvetica"/>
          <w:sz w:val="24"/>
          <w:szCs w:val="24"/>
        </w:rPr>
        <w:t xml:space="preserve">Person-centered language suggestions </w:t>
      </w:r>
      <w:hyperlink r:id="rId39" w:history="1">
        <w:r w:rsidRPr="004F44E9">
          <w:rPr>
            <w:rStyle w:val="Hyperlink"/>
            <w:rFonts w:ascii="Helvetica" w:hAnsi="Helvetica" w:cs="Helvetica"/>
            <w:sz w:val="24"/>
            <w:szCs w:val="24"/>
          </w:rPr>
          <w:t>https://ltcombudsman.org/uploads/files/support/word-of-the-week-summary.pdf</w:t>
        </w:r>
      </w:hyperlink>
      <w:r w:rsidRPr="004F44E9">
        <w:rPr>
          <w:rFonts w:ascii="Helvetica" w:hAnsi="Helvetica" w:cs="Helvetica"/>
          <w:sz w:val="24"/>
          <w:szCs w:val="24"/>
        </w:rPr>
        <w:t xml:space="preserve"> </w:t>
      </w:r>
      <w:bookmarkEnd w:id="92"/>
    </w:p>
    <w:p w14:paraId="21B2A5CB" w14:textId="7F5B4D00" w:rsidR="002020FA" w:rsidRPr="00BE0602" w:rsidRDefault="00CC2FAA" w:rsidP="003352C6">
      <w:pPr>
        <w:rPr>
          <w:rFonts w:ascii="Helvetica" w:hAnsi="Helvetica" w:cs="Helvetica"/>
          <w:sz w:val="24"/>
          <w:szCs w:val="24"/>
        </w:rPr>
      </w:pPr>
      <w:r w:rsidRPr="00BE0602">
        <w:rPr>
          <w:rFonts w:ascii="Helvetica" w:hAnsi="Helvetica" w:cs="Helvetica"/>
          <w:sz w:val="24"/>
          <w:szCs w:val="24"/>
        </w:rPr>
        <w:t>N</w:t>
      </w:r>
      <w:r w:rsidR="00411B84" w:rsidRPr="00BE0602">
        <w:rPr>
          <w:rFonts w:ascii="Helvetica" w:hAnsi="Helvetica" w:cs="Helvetica"/>
          <w:sz w:val="24"/>
          <w:szCs w:val="24"/>
        </w:rPr>
        <w:t xml:space="preserve">ursing </w:t>
      </w:r>
      <w:r w:rsidR="002020FA" w:rsidRPr="00BE0602">
        <w:rPr>
          <w:rFonts w:ascii="Helvetica" w:hAnsi="Helvetica" w:cs="Helvetica"/>
          <w:sz w:val="24"/>
          <w:szCs w:val="24"/>
        </w:rPr>
        <w:t>F</w:t>
      </w:r>
      <w:r w:rsidR="00411B84" w:rsidRPr="00BE0602">
        <w:rPr>
          <w:rFonts w:ascii="Helvetica" w:hAnsi="Helvetica" w:cs="Helvetica"/>
          <w:sz w:val="24"/>
          <w:szCs w:val="24"/>
        </w:rPr>
        <w:t xml:space="preserve">acility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taffing </w:t>
      </w:r>
      <w:r w:rsidR="002020FA" w:rsidRPr="00BE0602">
        <w:rPr>
          <w:rFonts w:ascii="Helvetica" w:hAnsi="Helvetica" w:cs="Helvetica"/>
          <w:sz w:val="24"/>
          <w:szCs w:val="24"/>
        </w:rPr>
        <w:t>L</w:t>
      </w:r>
      <w:r w:rsidR="00411B84" w:rsidRPr="00BE0602">
        <w:rPr>
          <w:rFonts w:ascii="Helvetica" w:hAnsi="Helvetica" w:cs="Helvetica"/>
          <w:sz w:val="24"/>
          <w:szCs w:val="24"/>
        </w:rPr>
        <w:t xml:space="preserve">evels in your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tate </w:t>
      </w:r>
    </w:p>
    <w:p w14:paraId="3E12DD93" w14:textId="77777777" w:rsidR="002020FA"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 xml:space="preserve">Long-Term Care Community Coalition </w:t>
      </w:r>
      <w:hyperlink r:id="rId40" w:history="1">
        <w:r w:rsidR="002020FA" w:rsidRPr="004F44E9">
          <w:rPr>
            <w:rStyle w:val="Hyperlink"/>
            <w:rFonts w:ascii="Helvetica" w:hAnsi="Helvetica" w:cs="Helvetica"/>
            <w:sz w:val="24"/>
            <w:szCs w:val="24"/>
          </w:rPr>
          <w:t>https://nursinghome411.org/data/staffing/</w:t>
        </w:r>
      </w:hyperlink>
      <w:r w:rsidR="002020FA" w:rsidRPr="004F44E9">
        <w:rPr>
          <w:rFonts w:ascii="Helvetica" w:hAnsi="Helvetica" w:cs="Helvetica"/>
          <w:sz w:val="24"/>
          <w:szCs w:val="24"/>
        </w:rPr>
        <w:t xml:space="preserve"> </w:t>
      </w:r>
    </w:p>
    <w:p w14:paraId="03B42ADC" w14:textId="4BAA4945" w:rsidR="00411B84"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CMS Payroll-Based Journal (PBJ) staffing data submitted by long-term care facilities</w:t>
      </w:r>
      <w:r w:rsidR="002020FA" w:rsidRPr="004F44E9">
        <w:rPr>
          <w:rFonts w:ascii="Helvetica" w:hAnsi="Helvetica" w:cs="Helvetica"/>
          <w:sz w:val="24"/>
          <w:szCs w:val="24"/>
        </w:rPr>
        <w:t xml:space="preserve"> </w:t>
      </w:r>
      <w:hyperlink r:id="rId41" w:history="1">
        <w:r w:rsidR="002020FA" w:rsidRPr="004F44E9">
          <w:rPr>
            <w:rStyle w:val="Hyperlink"/>
            <w:rFonts w:ascii="Helvetica" w:hAnsi="Helvetica" w:cs="Helvetica"/>
            <w:sz w:val="24"/>
            <w:szCs w:val="24"/>
          </w:rPr>
          <w:t>https://data.cms.gov/quality-of-care/payroll-based-journal-daily-nurse-staffing</w:t>
        </w:r>
      </w:hyperlink>
      <w:r w:rsidR="002020FA" w:rsidRPr="004F44E9">
        <w:rPr>
          <w:rFonts w:ascii="Helvetica" w:hAnsi="Helvetica" w:cs="Helvetica"/>
          <w:sz w:val="24"/>
          <w:szCs w:val="24"/>
        </w:rPr>
        <w:t xml:space="preserve"> </w:t>
      </w:r>
    </w:p>
    <w:p w14:paraId="3EFD7A67" w14:textId="77777777" w:rsidR="001557CC" w:rsidRPr="004F44E9" w:rsidRDefault="001557CC" w:rsidP="0038485D">
      <w:pPr>
        <w:spacing w:after="0" w:line="240" w:lineRule="auto"/>
        <w:rPr>
          <w:rFonts w:ascii="Helvetica" w:hAnsi="Helvetica" w:cs="Helvetica"/>
          <w:sz w:val="24"/>
          <w:szCs w:val="24"/>
        </w:rPr>
      </w:pPr>
    </w:p>
    <w:p w14:paraId="73BE9718" w14:textId="53F8E894" w:rsidR="0038485D" w:rsidRPr="004F44E9" w:rsidRDefault="0038485D" w:rsidP="001557CC">
      <w:pPr>
        <w:spacing w:after="0" w:line="240" w:lineRule="auto"/>
        <w:rPr>
          <w:rFonts w:ascii="Helvetica" w:hAnsi="Helvetica" w:cs="Helvetica"/>
          <w:sz w:val="24"/>
          <w:szCs w:val="24"/>
        </w:rPr>
      </w:pPr>
      <w:r w:rsidRPr="004F44E9">
        <w:rPr>
          <w:rFonts w:ascii="Helvetica" w:hAnsi="Helvetica" w:cs="Helvetica"/>
          <w:sz w:val="24"/>
          <w:szCs w:val="24"/>
        </w:rPr>
        <w:t>LTC Informational Series Video 6 Effective Advocacy &amp; Complaint Management for Residents</w:t>
      </w:r>
    </w:p>
    <w:p w14:paraId="6D86BDD0" w14:textId="652CB944" w:rsidR="001557CC" w:rsidRPr="004F44E9" w:rsidRDefault="001557CC" w:rsidP="001557CC">
      <w:pPr>
        <w:shd w:val="clear" w:color="auto" w:fill="FFFFFF"/>
        <w:spacing w:after="0" w:line="240" w:lineRule="auto"/>
        <w:rPr>
          <w:rFonts w:ascii="Helvetica" w:eastAsia="Times New Roman" w:hAnsi="Helvetica" w:cs="Helvetica"/>
          <w:color w:val="222222"/>
          <w:sz w:val="24"/>
          <w:szCs w:val="24"/>
        </w:rPr>
      </w:pPr>
      <w:r w:rsidRPr="004F44E9">
        <w:rPr>
          <w:rFonts w:ascii="Helvetica" w:eastAsia="Times New Roman" w:hAnsi="Helvetica" w:cs="Helvetica"/>
          <w:color w:val="222222"/>
          <w:sz w:val="24"/>
          <w:szCs w:val="24"/>
        </w:rPr>
        <w:t>Southwestern Commission AAA, LTCOP, Sylva, North Carolina</w:t>
      </w:r>
    </w:p>
    <w:p w14:paraId="71B77591" w14:textId="77777777" w:rsidR="0038485D" w:rsidRPr="004F44E9" w:rsidRDefault="006E3E65" w:rsidP="001557CC">
      <w:pPr>
        <w:spacing w:after="0" w:line="240" w:lineRule="auto"/>
        <w:rPr>
          <w:rFonts w:ascii="Helvetica" w:hAnsi="Helvetica" w:cs="Helvetica"/>
          <w:sz w:val="24"/>
          <w:szCs w:val="24"/>
        </w:rPr>
      </w:pPr>
      <w:hyperlink r:id="rId42" w:history="1">
        <w:r w:rsidR="0038485D" w:rsidRPr="004F44E9">
          <w:rPr>
            <w:rStyle w:val="Hyperlink"/>
            <w:rFonts w:ascii="Helvetica" w:hAnsi="Helvetica" w:cs="Helvetica"/>
            <w:sz w:val="24"/>
            <w:szCs w:val="24"/>
          </w:rPr>
          <w:t>https://www.youtube.com/watch?v=8s7d1oE8_Q0&amp;list=PLSu_zY6vP6REXfvjgVf7E-F9CG2K_9P-F&amp;index=6</w:t>
        </w:r>
      </w:hyperlink>
      <w:r w:rsidR="0038485D" w:rsidRPr="004F44E9">
        <w:rPr>
          <w:rFonts w:ascii="Helvetica" w:hAnsi="Helvetica" w:cs="Helvetica"/>
          <w:sz w:val="24"/>
          <w:szCs w:val="24"/>
        </w:rPr>
        <w:t xml:space="preserve"> </w:t>
      </w:r>
    </w:p>
    <w:p w14:paraId="1327E0EE" w14:textId="77777777" w:rsidR="00816384" w:rsidRPr="004F44E9" w:rsidRDefault="00816384" w:rsidP="003352C6">
      <w:pPr>
        <w:rPr>
          <w:rFonts w:ascii="Helvetica" w:hAnsi="Helvetica" w:cs="Helvetica"/>
          <w:sz w:val="24"/>
          <w:szCs w:val="24"/>
        </w:rPr>
      </w:pPr>
    </w:p>
    <w:sectPr w:rsidR="00816384" w:rsidRPr="004F44E9" w:rsidSect="00BE5E3D">
      <w:headerReference w:type="default" r:id="rId43"/>
      <w:footerReference w:type="default" r:id="rId44"/>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8B7F" w14:textId="77777777" w:rsidR="00202C31" w:rsidRDefault="00202C31" w:rsidP="003931E3">
      <w:pPr>
        <w:spacing w:after="0" w:line="240" w:lineRule="auto"/>
      </w:pPr>
      <w:r>
        <w:separator/>
      </w:r>
    </w:p>
  </w:endnote>
  <w:endnote w:type="continuationSeparator" w:id="0">
    <w:p w14:paraId="6BC48EF9" w14:textId="77777777" w:rsidR="00202C31" w:rsidRDefault="00202C31" w:rsidP="003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501"/>
      <w:docPartObj>
        <w:docPartGallery w:val="Page Numbers (Bottom of Page)"/>
        <w:docPartUnique/>
      </w:docPartObj>
    </w:sdtPr>
    <w:sdtEndPr/>
    <w:sdtContent>
      <w:p w14:paraId="0AE03F8E" w14:textId="3CBED263" w:rsidR="00FE121F" w:rsidRDefault="00FE121F">
        <w:pPr>
          <w:pStyle w:val="Footer"/>
        </w:pPr>
        <w:r>
          <w:rPr>
            <w:noProof/>
          </w:rPr>
          <mc:AlternateContent>
            <mc:Choice Requires="wps">
              <w:drawing>
                <wp:anchor distT="0" distB="0" distL="114300" distR="114300" simplePos="0" relativeHeight="251661312" behindDoc="0" locked="0" layoutInCell="1" allowOverlap="1" wp14:anchorId="63D70386" wp14:editId="5F544FA5">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FE121F" w:rsidRDefault="00FE121F">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D60CB"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386" id="Rectangle 1" o:spid="_x0000_s105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FE121F" w:rsidRDefault="00FE121F">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D60CB"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914" w14:textId="77777777" w:rsidR="00202C31" w:rsidRDefault="00202C31" w:rsidP="003931E3">
      <w:pPr>
        <w:spacing w:after="0" w:line="240" w:lineRule="auto"/>
      </w:pPr>
      <w:r>
        <w:separator/>
      </w:r>
    </w:p>
  </w:footnote>
  <w:footnote w:type="continuationSeparator" w:id="0">
    <w:p w14:paraId="76627A17" w14:textId="77777777" w:rsidR="00202C31" w:rsidRDefault="00202C31" w:rsidP="003931E3">
      <w:pPr>
        <w:spacing w:after="0" w:line="240" w:lineRule="auto"/>
      </w:pPr>
      <w:r>
        <w:continuationSeparator/>
      </w:r>
    </w:p>
  </w:footnote>
  <w:footnote w:id="1">
    <w:p w14:paraId="07B79D91" w14:textId="4E4AF4AB" w:rsidR="00FE121F" w:rsidRPr="00A93477" w:rsidRDefault="00FE121F">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What Is Culture Change? Pioneer Network. </w:t>
      </w:r>
      <w:hyperlink r:id="rId1" w:history="1">
        <w:r w:rsidRPr="00A93477">
          <w:rPr>
            <w:rStyle w:val="Hyperlink"/>
            <w:rFonts w:ascii="Helvetica" w:hAnsi="Helvetica" w:cs="Helvetica"/>
            <w:sz w:val="18"/>
            <w:szCs w:val="18"/>
          </w:rPr>
          <w:t>https://www.pioneernetwork.net/elders-families/what-is-culture-change/</w:t>
        </w:r>
      </w:hyperlink>
      <w:r w:rsidRPr="00A93477">
        <w:rPr>
          <w:rFonts w:ascii="Helvetica" w:hAnsi="Helvetica" w:cs="Helvetica"/>
          <w:sz w:val="18"/>
          <w:szCs w:val="18"/>
        </w:rPr>
        <w:t xml:space="preserve"> </w:t>
      </w:r>
    </w:p>
  </w:footnote>
  <w:footnote w:id="2">
    <w:p w14:paraId="253B6549" w14:textId="539D7BCC" w:rsidR="00FE121F" w:rsidRPr="00A93477" w:rsidRDefault="00FE121F" w:rsidP="0030240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3">
    <w:p w14:paraId="3A5DAB62" w14:textId="3D856F7D" w:rsidR="00FE121F" w:rsidRDefault="00FE121F">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2" w:history="1">
        <w:r w:rsidRPr="00A93477">
          <w:rPr>
            <w:rStyle w:val="Hyperlink"/>
            <w:rFonts w:ascii="Helvetica" w:hAnsi="Helvetica" w:cs="Helvetica"/>
            <w:sz w:val="18"/>
            <w:szCs w:val="18"/>
          </w:rPr>
          <w:t>https://www.cms.gov/Medicare/Provider-Enrollment-and-Certification/CertificationandComplianc/Hospices</w:t>
        </w:r>
      </w:hyperlink>
      <w:r>
        <w:t xml:space="preserve"> </w:t>
      </w:r>
    </w:p>
  </w:footnote>
  <w:footnote w:id="4">
    <w:p w14:paraId="05C8A0A2" w14:textId="4ACA53B4" w:rsidR="00FE121F" w:rsidRDefault="00FE121F">
      <w:pPr>
        <w:pStyle w:val="FootnoteText"/>
      </w:pPr>
      <w:r>
        <w:rPr>
          <w:rStyle w:val="FootnoteReference"/>
        </w:rPr>
        <w:footnoteRef/>
      </w:r>
      <w:r>
        <w:t xml:space="preserve"> </w:t>
      </w:r>
      <w:hyperlink r:id="rId3" w:history="1">
        <w:r w:rsidRPr="00A93477">
          <w:rPr>
            <w:rStyle w:val="Hyperlink"/>
            <w:rFonts w:ascii="Helvetica" w:hAnsi="Helvetica" w:cs="Helvetica"/>
            <w:sz w:val="18"/>
            <w:szCs w:val="18"/>
          </w:rPr>
          <w:t>https://www.govinfo.gov/content/pkg/CFR-2017-title45-vol4/xml/CFR-2017-title45-vol4-part1324.xml</w:t>
        </w:r>
      </w:hyperlink>
      <w:r>
        <w:t xml:space="preserve"> </w:t>
      </w:r>
    </w:p>
  </w:footnote>
  <w:footnote w:id="5">
    <w:p w14:paraId="5A547BA8" w14:textId="77777777" w:rsidR="00FE121F" w:rsidRPr="00A93477" w:rsidRDefault="00FE121F" w:rsidP="007642E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4" w:history="1">
        <w:r w:rsidRPr="00A93477">
          <w:rPr>
            <w:rStyle w:val="Hyperlink"/>
            <w:rFonts w:ascii="Helvetica" w:hAnsi="Helvetica" w:cs="Helvetica"/>
            <w:sz w:val="18"/>
            <w:szCs w:val="18"/>
          </w:rPr>
          <w:t>https://www.hhs.gov/answers/medicare-and-medicaid/what-is-the-difference-between-medicare-medicaid/index.html</w:t>
        </w:r>
      </w:hyperlink>
      <w:r w:rsidRPr="00A93477">
        <w:rPr>
          <w:rFonts w:ascii="Helvetica" w:hAnsi="Helvetica" w:cs="Helvetica"/>
          <w:sz w:val="18"/>
          <w:szCs w:val="18"/>
        </w:rPr>
        <w:t xml:space="preserve"> </w:t>
      </w:r>
    </w:p>
  </w:footnote>
  <w:footnote w:id="6">
    <w:p w14:paraId="0A32BCF2" w14:textId="3E6569D4" w:rsidR="00FE121F" w:rsidRPr="00A93477" w:rsidRDefault="00FE121F">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5" w:history="1">
        <w:r w:rsidRPr="00A93477">
          <w:rPr>
            <w:rStyle w:val="Hyperlink"/>
            <w:rFonts w:ascii="Helvetica" w:hAnsi="Helvetica" w:cs="Helvetica"/>
            <w:sz w:val="18"/>
            <w:szCs w:val="18"/>
          </w:rPr>
          <w:t>http://www.medicare.gov</w:t>
        </w:r>
      </w:hyperlink>
      <w:r w:rsidRPr="00A93477">
        <w:rPr>
          <w:rFonts w:ascii="Helvetica" w:hAnsi="Helvetica" w:cs="Helvetica"/>
          <w:sz w:val="18"/>
          <w:szCs w:val="18"/>
        </w:rPr>
        <w:t xml:space="preserve"> </w:t>
      </w:r>
    </w:p>
  </w:footnote>
  <w:footnote w:id="7">
    <w:p w14:paraId="3E31ED85" w14:textId="77777777" w:rsidR="00FE121F" w:rsidRPr="00A93477" w:rsidRDefault="00FE121F" w:rsidP="007642E9">
      <w:pPr>
        <w:pStyle w:val="FootnoteText"/>
        <w:rPr>
          <w:rFonts w:ascii="Helvetica" w:hAnsi="Helvetica" w:cs="Helvetica"/>
          <w:sz w:val="18"/>
          <w:szCs w:val="18"/>
        </w:rPr>
      </w:pPr>
      <w:r w:rsidRPr="00A93477">
        <w:rPr>
          <w:rStyle w:val="None"/>
          <w:rFonts w:ascii="Helvetica" w:hAnsi="Helvetica" w:cs="Helvetica"/>
          <w:sz w:val="18"/>
          <w:szCs w:val="18"/>
          <w:vertAlign w:val="superscript"/>
        </w:rPr>
        <w:footnoteRef/>
      </w:r>
      <w:r w:rsidRPr="00A93477">
        <w:rPr>
          <w:rStyle w:val="None"/>
          <w:rFonts w:ascii="Helvetica" w:hAnsi="Helvetica" w:cs="Helvetica"/>
          <w:sz w:val="18"/>
          <w:szCs w:val="18"/>
        </w:rPr>
        <w:t xml:space="preserve"> Centers for Medicare &amp; Medicaid Services retrieved from </w:t>
      </w:r>
      <w:hyperlink r:id="rId6" w:history="1">
        <w:r w:rsidRPr="00A93477">
          <w:rPr>
            <w:rStyle w:val="Hyperlink"/>
            <w:rFonts w:ascii="Helvetica" w:hAnsi="Helvetica" w:cs="Helvetica"/>
            <w:sz w:val="18"/>
            <w:szCs w:val="18"/>
          </w:rPr>
          <w:t>https://www.cms.gov/Research-Statistics-Data-and-Systems/Computer-Data-and-Systems/Minimum-Data-Set-3-0-Public-Reports</w:t>
        </w:r>
      </w:hyperlink>
      <w:r w:rsidRPr="00A93477">
        <w:rPr>
          <w:rStyle w:val="None"/>
          <w:rFonts w:ascii="Helvetica" w:hAnsi="Helvetica" w:cs="Helvetica"/>
          <w:sz w:val="18"/>
          <w:szCs w:val="18"/>
        </w:rPr>
        <w:t xml:space="preserve"> </w:t>
      </w:r>
    </w:p>
  </w:footnote>
  <w:footnote w:id="8">
    <w:p w14:paraId="4ECADBE7" w14:textId="77777777" w:rsidR="00436B37" w:rsidRDefault="00436B37" w:rsidP="00436B37">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9">
    <w:p w14:paraId="2C82A3E5" w14:textId="54E23163" w:rsidR="00FE121F" w:rsidRDefault="00FE121F" w:rsidP="007642E9">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45 CFR Part 1324 Subpart A §132</w:t>
      </w:r>
      <w:r w:rsidR="00E77AD3">
        <w:rPr>
          <w:rFonts w:ascii="Helvetica" w:hAnsi="Helvetica" w:cs="Helvetica"/>
          <w:sz w:val="18"/>
          <w:szCs w:val="18"/>
        </w:rPr>
        <w:t>4</w:t>
      </w:r>
      <w:r w:rsidRPr="00A93477">
        <w:rPr>
          <w:rFonts w:ascii="Helvetica" w:hAnsi="Helvetica" w:cs="Helvetica"/>
          <w:sz w:val="18"/>
          <w:szCs w:val="18"/>
        </w:rPr>
        <w:t>.1 Definitions</w:t>
      </w:r>
    </w:p>
  </w:footnote>
  <w:footnote w:id="10">
    <w:p w14:paraId="679BF3EF" w14:textId="77777777" w:rsidR="00FE121F" w:rsidRPr="00A93477" w:rsidRDefault="00FE121F" w:rsidP="001F75ED">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11">
    <w:p w14:paraId="282E6B2B" w14:textId="5581EE3A" w:rsidR="00FE121F" w:rsidRPr="00A93477" w:rsidRDefault="00FE121F"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LTCOP Final Rule §1324.1 Definitions </w:t>
      </w:r>
      <w:hyperlink r:id="rId7" w:history="1">
        <w:r w:rsidRPr="00A93477">
          <w:rPr>
            <w:rStyle w:val="Hyperlink"/>
            <w:rFonts w:ascii="Helvetica" w:hAnsi="Helvetica" w:cs="Helvetica"/>
            <w:sz w:val="18"/>
            <w:szCs w:val="18"/>
          </w:rPr>
          <w:t>https://www.govinfo.gov/content/pkg/CFR-2017-title45-vol4/xml/CFR-2017-title45-vol4-part1324.xml</w:t>
        </w:r>
      </w:hyperlink>
      <w:r w:rsidRPr="00A93477">
        <w:rPr>
          <w:rFonts w:ascii="Helvetica" w:hAnsi="Helvetica" w:cs="Helvetica"/>
          <w:sz w:val="18"/>
          <w:szCs w:val="18"/>
        </w:rPr>
        <w:t xml:space="preserve"> </w:t>
      </w:r>
    </w:p>
  </w:footnote>
  <w:footnote w:id="12">
    <w:p w14:paraId="5F3BEA71" w14:textId="1078F4CA" w:rsidR="00FE121F" w:rsidRPr="00A93477" w:rsidRDefault="00FE121F"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CA-04 02 Residential Care Community Table 1 Part C Case and Complaint Definitions </w:t>
      </w:r>
      <w:hyperlink r:id="rId8" w:history="1">
        <w:r w:rsidR="00752A46" w:rsidRPr="007A127C">
          <w:rPr>
            <w:rStyle w:val="Hyperlink"/>
            <w:rFonts w:ascii="Helvetica" w:hAnsi="Helvetica" w:cs="Helvetica"/>
            <w:sz w:val="18"/>
            <w:szCs w:val="18"/>
          </w:rPr>
          <w:t>https://ltcombudsman.org/uploads/files/support/NORS_Table_1_Case_Level_10-31-2024.pdf</w:t>
        </w:r>
      </w:hyperlink>
      <w:r w:rsidR="00752A46">
        <w:rPr>
          <w:rFonts w:ascii="Helvetica" w:hAnsi="Helvetica" w:cs="Helvetica"/>
          <w:sz w:val="18"/>
          <w:szCs w:val="18"/>
        </w:rPr>
        <w:t xml:space="preserve"> </w:t>
      </w:r>
    </w:p>
  </w:footnote>
  <w:footnote w:id="13">
    <w:p w14:paraId="48C1BAAF" w14:textId="77777777" w:rsidR="00FE121F" w:rsidRPr="009A7FDB" w:rsidRDefault="00FE121F" w:rsidP="00064551">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9"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color w:val="000000"/>
          <w:sz w:val="18"/>
          <w:szCs w:val="18"/>
        </w:rPr>
        <w:t xml:space="preserve">  </w:t>
      </w:r>
      <w:r w:rsidRPr="009A7FDB">
        <w:rPr>
          <w:rFonts w:ascii="Helvetica" w:hAnsi="Helvetica" w:cs="Helvetica"/>
          <w:sz w:val="18"/>
          <w:szCs w:val="18"/>
        </w:rPr>
        <w:t xml:space="preserve">and Requirements for Nursing Facilities, Section 1919(a) of the Social Security Act [42 U.S.C. 1396r(a)] </w:t>
      </w:r>
      <w:hyperlink r:id="rId10"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4">
    <w:p w14:paraId="4B23A1D1" w14:textId="77777777" w:rsidR="00FE121F" w:rsidRPr="00FF339A" w:rsidRDefault="00FE121F" w:rsidP="00064551">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1"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5">
    <w:p w14:paraId="1EACD9C5" w14:textId="77777777" w:rsidR="00FE121F" w:rsidRPr="0065181A" w:rsidRDefault="00FE121F" w:rsidP="00995E28">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12" w:history="1">
        <w:r w:rsidRPr="0065181A">
          <w:rPr>
            <w:rStyle w:val="Hyperlink"/>
            <w:rFonts w:ascii="Helvetica" w:hAnsi="Helvetica" w:cs="Helvetica"/>
            <w:sz w:val="18"/>
            <w:szCs w:val="18"/>
          </w:rPr>
          <w:t>https://www.ssa.gov/</w:t>
        </w:r>
      </w:hyperlink>
      <w:r w:rsidRPr="0065181A">
        <w:rPr>
          <w:rFonts w:ascii="Helvetica" w:hAnsi="Helvetica" w:cs="Helvetica"/>
          <w:sz w:val="18"/>
          <w:szCs w:val="18"/>
        </w:rPr>
        <w:t xml:space="preserve"> </w:t>
      </w:r>
    </w:p>
  </w:footnote>
  <w:footnote w:id="16">
    <w:p w14:paraId="641AA6DD" w14:textId="176D4D78" w:rsidR="00FE121F" w:rsidRPr="00553C1C" w:rsidRDefault="00FE121F" w:rsidP="008454BD">
      <w:pPr>
        <w:pStyle w:val="FootnoteText"/>
        <w:rPr>
          <w:rFonts w:ascii="Helvetica" w:hAnsi="Helvetica" w:cs="Helvetica"/>
          <w:sz w:val="18"/>
          <w:szCs w:val="18"/>
        </w:rPr>
      </w:pPr>
      <w:r w:rsidRPr="00553C1C">
        <w:rPr>
          <w:rStyle w:val="FootnoteReference"/>
          <w:rFonts w:ascii="Helvetica" w:hAnsi="Helvetica" w:cs="Helvetica"/>
          <w:sz w:val="18"/>
          <w:szCs w:val="18"/>
        </w:rPr>
        <w:footnoteRef/>
      </w:r>
      <w:r w:rsidRPr="00553C1C">
        <w:rPr>
          <w:rFonts w:ascii="Helvetica" w:hAnsi="Helvetica" w:cs="Helvetica"/>
          <w:sz w:val="18"/>
          <w:szCs w:val="18"/>
        </w:rPr>
        <w:t xml:space="preserve"> 45 CFR Part 1324 Subpart A §132</w:t>
      </w:r>
      <w:r w:rsidR="00E77AD3">
        <w:rPr>
          <w:rFonts w:ascii="Helvetica" w:hAnsi="Helvetica" w:cs="Helvetica"/>
          <w:sz w:val="18"/>
          <w:szCs w:val="18"/>
        </w:rPr>
        <w:t>4</w:t>
      </w:r>
      <w:r w:rsidRPr="00553C1C">
        <w:rPr>
          <w:rFonts w:ascii="Helvetica" w:hAnsi="Helvetica" w:cs="Helvetica"/>
          <w:sz w:val="18"/>
          <w:szCs w:val="18"/>
        </w:rPr>
        <w:t>.1 Definitions</w:t>
      </w:r>
    </w:p>
  </w:footnote>
  <w:footnote w:id="17">
    <w:p w14:paraId="5A3AE044" w14:textId="6E04B736" w:rsidR="00FE121F" w:rsidRPr="00E803B3" w:rsidRDefault="00FE121F" w:rsidP="00D12035">
      <w:pPr>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The terms “person-centered” and “person-directed” are often used interchangeably. Since “person-centered” care and planning is used in federal law, we are using “person-centered” care in these training materials.</w:t>
      </w:r>
    </w:p>
    <w:p w14:paraId="44B6152B" w14:textId="1FBA68BF" w:rsidR="00FE121F" w:rsidRDefault="00FE121F">
      <w:pPr>
        <w:pStyle w:val="FootnoteText"/>
      </w:pPr>
    </w:p>
  </w:footnote>
  <w:footnote w:id="18">
    <w:p w14:paraId="3D2D6CD4" w14:textId="5ECB6DF8" w:rsidR="00FE121F" w:rsidRPr="00E803B3" w:rsidRDefault="00FE121F">
      <w:pPr>
        <w:pStyle w:val="FootnoteText"/>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This video series was developed by the Texas Department of Aging and Disability Services in coordination with the Texas Long-Term Care Ombudsman Program. </w:t>
      </w:r>
      <w:hyperlink r:id="rId13" w:history="1">
        <w:r w:rsidRPr="00E803B3">
          <w:rPr>
            <w:rStyle w:val="Hyperlink"/>
            <w:rFonts w:ascii="Helvetica" w:hAnsi="Helvetica" w:cs="Helvetica"/>
            <w:sz w:val="18"/>
            <w:szCs w:val="18"/>
          </w:rPr>
          <w:t>https://www.youtube.com/watch?v=zP2FfqHD6Lc</w:t>
        </w:r>
      </w:hyperlink>
      <w:r w:rsidRPr="00E803B3">
        <w:rPr>
          <w:rFonts w:ascii="Helvetica" w:hAnsi="Helvetica" w:cs="Helvetica"/>
          <w:sz w:val="18"/>
          <w:szCs w:val="18"/>
        </w:rPr>
        <w:t xml:space="preserve"> </w:t>
      </w:r>
    </w:p>
  </w:footnote>
  <w:footnote w:id="19">
    <w:p w14:paraId="136A65C4" w14:textId="3A24CB49"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4"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0">
    <w:p w14:paraId="3F9D2A2E" w14:textId="7B910C17"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Home and Community-Based Services Final Regulation. </w:t>
      </w:r>
      <w:hyperlink r:id="rId15" w:history="1">
        <w:r w:rsidRPr="00AF4571">
          <w:rPr>
            <w:rStyle w:val="Hyperlink"/>
            <w:rFonts w:ascii="Helvetica" w:hAnsi="Helvetica" w:cs="Helvetica"/>
            <w:sz w:val="18"/>
            <w:szCs w:val="18"/>
          </w:rPr>
          <w:t>https://www.medicaid.gov/medicaid/home-community-based-services/guidance/home-community-based-services-final-regulation/index.html</w:t>
        </w:r>
      </w:hyperlink>
      <w:r w:rsidRPr="00AF4571">
        <w:rPr>
          <w:rFonts w:ascii="Helvetica" w:hAnsi="Helvetica" w:cs="Helvetica"/>
          <w:sz w:val="18"/>
          <w:szCs w:val="18"/>
        </w:rPr>
        <w:t xml:space="preserve"> </w:t>
      </w:r>
    </w:p>
  </w:footnote>
  <w:footnote w:id="21">
    <w:p w14:paraId="3D2D1645" w14:textId="77777777" w:rsidR="00FE121F" w:rsidRPr="00AF4571" w:rsidRDefault="00FE121F" w:rsidP="00985E97">
      <w:pPr>
        <w:pStyle w:val="FootnoteText1"/>
        <w:rPr>
          <w:rFonts w:ascii="Helvetica" w:hAnsi="Helvetica" w:cs="Helvetica"/>
          <w:color w:val="0000CC"/>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OBRA ’87 Subtitle C: Nursing Home Reform – Part 1 and 2 </w:t>
      </w:r>
      <w:hyperlink r:id="rId16" w:history="1">
        <w:r w:rsidRPr="00AF4571">
          <w:rPr>
            <w:rStyle w:val="Hyperlink1"/>
            <w:rFonts w:ascii="Helvetica" w:hAnsi="Helvetica" w:cs="Helvetica"/>
            <w:color w:val="0000CC"/>
            <w:sz w:val="18"/>
            <w:szCs w:val="18"/>
          </w:rPr>
          <w:t>https://www.congress.gov/bill/100th-congress/house-bill/3545</w:t>
        </w:r>
      </w:hyperlink>
      <w:r w:rsidRPr="00AF4571">
        <w:rPr>
          <w:rFonts w:ascii="Helvetica" w:hAnsi="Helvetica" w:cs="Helvetica"/>
          <w:color w:val="0000CC"/>
          <w:sz w:val="18"/>
          <w:szCs w:val="18"/>
        </w:rPr>
        <w:t xml:space="preserve"> </w:t>
      </w:r>
    </w:p>
  </w:footnote>
  <w:footnote w:id="22">
    <w:p w14:paraId="788CD4F8" w14:textId="26432F78"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7"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3">
    <w:p w14:paraId="054E0AC7" w14:textId="508BD75E" w:rsidR="00FE121F" w:rsidRPr="00B3401A" w:rsidRDefault="00FE121F">
      <w:pPr>
        <w:pStyle w:val="FootnoteText"/>
        <w:rPr>
          <w:rFonts w:ascii="Helvetica" w:hAnsi="Helvetica" w:cs="Helvetica"/>
          <w:sz w:val="18"/>
          <w:szCs w:val="18"/>
        </w:rPr>
      </w:pPr>
      <w:r w:rsidRPr="00B3401A">
        <w:rPr>
          <w:rStyle w:val="FootnoteReference"/>
          <w:rFonts w:ascii="Helvetica" w:hAnsi="Helvetica" w:cs="Helvetica"/>
          <w:sz w:val="18"/>
          <w:szCs w:val="18"/>
        </w:rPr>
        <w:footnoteRef/>
      </w:r>
      <w:r w:rsidRPr="00B3401A">
        <w:rPr>
          <w:rFonts w:ascii="Helvetica" w:hAnsi="Helvetica" w:cs="Helvetica"/>
          <w:sz w:val="18"/>
          <w:szCs w:val="18"/>
        </w:rPr>
        <w:t xml:space="preserve"> 42 C.F.R. §441.540(a) and 42 C.F.R. §441.725(a).</w:t>
      </w:r>
    </w:p>
  </w:footnote>
  <w:footnote w:id="24">
    <w:p w14:paraId="3B28C32A" w14:textId="66B910E5" w:rsidR="00FE121F" w:rsidRDefault="00FE121F">
      <w:pPr>
        <w:pStyle w:val="FootnoteText"/>
      </w:pPr>
      <w:r>
        <w:rPr>
          <w:rStyle w:val="FootnoteReference"/>
        </w:rPr>
        <w:footnoteRef/>
      </w:r>
      <w:r>
        <w:t xml:space="preserve"> </w:t>
      </w:r>
      <w:r w:rsidRPr="00BD6108">
        <w:rPr>
          <w:rFonts w:ascii="Helvetica" w:hAnsi="Helvetica" w:cs="Helvetica"/>
          <w:sz w:val="18"/>
          <w:szCs w:val="18"/>
        </w:rPr>
        <w:t xml:space="preserve">The National Consumer Voice for Quality Long-Term Care </w:t>
      </w:r>
      <w:hyperlink r:id="rId18" w:history="1">
        <w:r w:rsidRPr="00BD6108">
          <w:rPr>
            <w:rStyle w:val="Hyperlink"/>
            <w:rFonts w:ascii="Helvetica" w:hAnsi="Helvetica" w:cs="Helvetica"/>
            <w:sz w:val="18"/>
            <w:szCs w:val="18"/>
          </w:rPr>
          <w:t>https://theconsumervoice.org/uploads/files/long-term-care-recipient/my-personal-directions-blank-revised-fillable.pdf</w:t>
        </w:r>
      </w:hyperlink>
    </w:p>
  </w:footnote>
  <w:footnote w:id="25">
    <w:p w14:paraId="2FEAF8DD" w14:textId="202B9DC8" w:rsidR="00FE121F" w:rsidRDefault="00FE121F">
      <w:pPr>
        <w:pStyle w:val="FootnoteText"/>
      </w:pPr>
      <w:r w:rsidRPr="00BD6108">
        <w:rPr>
          <w:rStyle w:val="FootnoteReference"/>
          <w:rFonts w:ascii="Helvetica" w:hAnsi="Helvetica" w:cs="Helvetica"/>
          <w:sz w:val="18"/>
          <w:szCs w:val="18"/>
        </w:rPr>
        <w:footnoteRef/>
      </w:r>
      <w:r w:rsidRPr="00BD6108">
        <w:rPr>
          <w:rFonts w:ascii="Helvetica" w:hAnsi="Helvetica" w:cs="Helvetica"/>
          <w:sz w:val="18"/>
          <w:szCs w:val="18"/>
        </w:rPr>
        <w:t xml:space="preserve"> The information in the Figure 1 and the paragraph introducing the chart was adapted from The Pioneer Network, </w:t>
      </w:r>
      <w:r w:rsidRPr="00BD6108">
        <w:rPr>
          <w:rFonts w:ascii="Helvetica" w:hAnsi="Helvetica" w:cs="Helvetica"/>
          <w:i/>
          <w:iCs/>
          <w:sz w:val="18"/>
          <w:szCs w:val="18"/>
        </w:rPr>
        <w:t>Moving to Person-Directed Care</w:t>
      </w:r>
      <w:r w:rsidRPr="00BD6108">
        <w:rPr>
          <w:rFonts w:ascii="Helvetica" w:hAnsi="Helvetica" w:cs="Helvetica"/>
          <w:sz w:val="18"/>
          <w:szCs w:val="18"/>
        </w:rPr>
        <w:t xml:space="preserve">, </w:t>
      </w:r>
      <w:hyperlink r:id="rId19" w:history="1">
        <w:r w:rsidRPr="00BD6108">
          <w:rPr>
            <w:rStyle w:val="Hyperlink"/>
            <w:rFonts w:ascii="Helvetica" w:hAnsi="Helvetica" w:cs="Helvetica"/>
            <w:sz w:val="18"/>
            <w:szCs w:val="18"/>
          </w:rPr>
          <w:t>https://www.pioneernetwork.net/elders-families/care-changing/</w:t>
        </w:r>
      </w:hyperlink>
      <w:r w:rsidRPr="00BD6108">
        <w:rPr>
          <w:rFonts w:ascii="Helvetica" w:hAnsi="Helvetica" w:cs="Helvetica"/>
          <w:sz w:val="18"/>
          <w:szCs w:val="18"/>
        </w:rPr>
        <w:t>.</w:t>
      </w:r>
      <w:r>
        <w:t xml:space="preserve">  </w:t>
      </w:r>
    </w:p>
  </w:footnote>
  <w:footnote w:id="26">
    <w:p w14:paraId="4673C983" w14:textId="02B2D2EC" w:rsidR="00FE121F" w:rsidRPr="00AC68E7" w:rsidRDefault="00FE121F">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To learn about culture change, visit the Pioneer Network website: </w:t>
      </w:r>
      <w:hyperlink r:id="rId20" w:history="1">
        <w:r w:rsidRPr="00AC68E7">
          <w:rPr>
            <w:rStyle w:val="Hyperlink"/>
            <w:rFonts w:ascii="Helvetica" w:hAnsi="Helvetica" w:cs="Helvetica"/>
            <w:sz w:val="18"/>
            <w:szCs w:val="18"/>
          </w:rPr>
          <w:t>https://www.pioneernetwork.net/</w:t>
        </w:r>
      </w:hyperlink>
      <w:r w:rsidRPr="00AC68E7">
        <w:rPr>
          <w:rFonts w:ascii="Helvetica" w:hAnsi="Helvetica" w:cs="Helvetica"/>
          <w:sz w:val="18"/>
          <w:szCs w:val="18"/>
        </w:rPr>
        <w:t xml:space="preserve"> </w:t>
      </w:r>
    </w:p>
  </w:footnote>
  <w:footnote w:id="27">
    <w:p w14:paraId="106DCDAD" w14:textId="2D347603" w:rsidR="00FE121F" w:rsidRPr="00AC68E7" w:rsidRDefault="00FE121F">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w:t>
      </w:r>
      <w:bookmarkStart w:id="45" w:name="_Hlk79223102"/>
      <w:r w:rsidRPr="00AC68E7">
        <w:rPr>
          <w:rFonts w:ascii="Helvetica" w:hAnsi="Helvetica" w:cs="Helvetica"/>
          <w:sz w:val="18"/>
          <w:szCs w:val="18"/>
        </w:rPr>
        <w:t xml:space="preserve">The National Long-Term Care Ombudsman Resource Center </w:t>
      </w:r>
      <w:r w:rsidRPr="00AC68E7">
        <w:rPr>
          <w:rFonts w:ascii="Helvetica" w:hAnsi="Helvetica" w:cs="Helvetica"/>
          <w:i/>
          <w:iCs/>
          <w:sz w:val="18"/>
          <w:szCs w:val="18"/>
        </w:rPr>
        <w:t>Person-Centered Care</w:t>
      </w:r>
      <w:r w:rsidRPr="00AC68E7">
        <w:rPr>
          <w:rFonts w:ascii="Helvetica" w:hAnsi="Helvetica" w:cs="Helvetica"/>
          <w:sz w:val="18"/>
          <w:szCs w:val="18"/>
        </w:rPr>
        <w:t xml:space="preserve"> </w:t>
      </w:r>
      <w:bookmarkEnd w:id="45"/>
      <w:r w:rsidRPr="00AC68E7">
        <w:rPr>
          <w:rFonts w:ascii="Helvetica" w:hAnsi="Helvetica" w:cs="Helvetica"/>
          <w:sz w:val="18"/>
          <w:szCs w:val="18"/>
        </w:rPr>
        <w:fldChar w:fldCharType="begin"/>
      </w:r>
      <w:r w:rsidRPr="00AC68E7">
        <w:rPr>
          <w:rFonts w:ascii="Helvetica" w:hAnsi="Helvetica" w:cs="Helvetica"/>
          <w:sz w:val="18"/>
          <w:szCs w:val="18"/>
        </w:rPr>
        <w:instrText xml:space="preserve"> HYPERLINK "https://ltcombudsman.org/issues/person-centered-care" </w:instrText>
      </w:r>
      <w:r w:rsidRPr="00AC68E7">
        <w:rPr>
          <w:rFonts w:ascii="Helvetica" w:hAnsi="Helvetica" w:cs="Helvetica"/>
          <w:sz w:val="18"/>
          <w:szCs w:val="18"/>
        </w:rPr>
        <w:fldChar w:fldCharType="separate"/>
      </w:r>
      <w:r w:rsidRPr="00AC68E7">
        <w:rPr>
          <w:rStyle w:val="Hyperlink"/>
          <w:rFonts w:ascii="Helvetica" w:hAnsi="Helvetica" w:cs="Helvetica"/>
          <w:sz w:val="18"/>
          <w:szCs w:val="18"/>
        </w:rPr>
        <w:t>https://ltcombudsman.org/issues/person-centered-care</w:t>
      </w:r>
      <w:r w:rsidRPr="00AC68E7">
        <w:rPr>
          <w:rFonts w:ascii="Helvetica" w:hAnsi="Helvetica" w:cs="Helvetica"/>
          <w:sz w:val="18"/>
          <w:szCs w:val="18"/>
        </w:rPr>
        <w:fldChar w:fldCharType="end"/>
      </w:r>
      <w:r w:rsidRPr="00AC68E7">
        <w:rPr>
          <w:rFonts w:ascii="Helvetica" w:hAnsi="Helvetica" w:cs="Helvetica"/>
          <w:sz w:val="18"/>
          <w:szCs w:val="18"/>
        </w:rPr>
        <w:t xml:space="preserve"> </w:t>
      </w:r>
    </w:p>
  </w:footnote>
  <w:footnote w:id="28">
    <w:p w14:paraId="5FEF4703" w14:textId="6B6FB2BE" w:rsidR="00FE121F" w:rsidRPr="00B06F32" w:rsidRDefault="00FE121F">
      <w:pPr>
        <w:pStyle w:val="FootnoteText"/>
        <w:rPr>
          <w:rFonts w:ascii="Helvetica" w:hAnsi="Helvetica" w:cs="Helvetica"/>
          <w:sz w:val="18"/>
          <w:szCs w:val="18"/>
        </w:rPr>
      </w:pPr>
      <w:r w:rsidRPr="00B06F32">
        <w:rPr>
          <w:rStyle w:val="FootnoteReference"/>
          <w:rFonts w:ascii="Helvetica" w:hAnsi="Helvetica" w:cs="Helvetica"/>
          <w:sz w:val="18"/>
          <w:szCs w:val="18"/>
        </w:rPr>
        <w:footnoteRef/>
      </w:r>
      <w:r w:rsidRPr="00B06F32">
        <w:rPr>
          <w:rFonts w:ascii="Helvetica" w:hAnsi="Helvetica" w:cs="Helvetica"/>
          <w:sz w:val="18"/>
          <w:szCs w:val="18"/>
        </w:rPr>
        <w:t xml:space="preserve"> Adapted from Issues in Capacity: Balancing Empowerment and Protection. Chapter Summary. July 2020. Godfrey, David. ABA Commission on Law and Aging. National Center on Elder Law and Rights. </w:t>
      </w:r>
      <w:hyperlink r:id="rId21" w:history="1">
        <w:r w:rsidRPr="00B06F32">
          <w:rPr>
            <w:rStyle w:val="Hyperlink"/>
            <w:rFonts w:ascii="Helvetica" w:hAnsi="Helvetica" w:cs="Helvetica"/>
            <w:sz w:val="18"/>
            <w:szCs w:val="18"/>
          </w:rPr>
          <w:t>https://ncler.acl.gov/getattachment/ElderJustice-Toolkit/Navigating-Ethical-Issues-Complex-Situations/Capacity-Ch-Summary.pdf.aspx?lang=en-US</w:t>
        </w:r>
      </w:hyperlink>
      <w:r w:rsidRPr="00B06F32">
        <w:rPr>
          <w:rFonts w:ascii="Helvetica" w:hAnsi="Helvetica" w:cs="Helvetica"/>
          <w:sz w:val="18"/>
          <w:szCs w:val="18"/>
        </w:rPr>
        <w:t xml:space="preserve"> </w:t>
      </w:r>
    </w:p>
  </w:footnote>
  <w:footnote w:id="29">
    <w:p w14:paraId="28CDA645" w14:textId="69A20AE7"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Adapted from Law for Older Americans. March 2013. Health Care Advance Directives. What is the Patient Self-Determination Act? American Bar Association. </w:t>
      </w:r>
      <w:hyperlink r:id="rId22" w:history="1">
        <w:r w:rsidRPr="00AE58B0">
          <w:rPr>
            <w:rStyle w:val="Hyperlink"/>
            <w:rFonts w:ascii="Helvetica" w:hAnsi="Helvetica" w:cs="Helvetica"/>
            <w:sz w:val="18"/>
            <w:szCs w:val="18"/>
          </w:rPr>
          <w:t>https://www.americanbar.org/groups/public_education/resources/law_issues_for_consumers/patient_self_determination_act/</w:t>
        </w:r>
      </w:hyperlink>
      <w:r>
        <w:rPr>
          <w:rFonts w:ascii="Helvetica" w:hAnsi="Helvetica" w:cs="Helvetica"/>
          <w:sz w:val="18"/>
          <w:szCs w:val="18"/>
        </w:rPr>
        <w:t xml:space="preserve"> </w:t>
      </w:r>
    </w:p>
  </w:footnote>
  <w:footnote w:id="30">
    <w:p w14:paraId="2943C2A2" w14:textId="769FB0E6"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H.R. 4449 – Patient Self-Determination Act of 1990. </w:t>
      </w:r>
      <w:hyperlink r:id="rId23" w:history="1">
        <w:r w:rsidRPr="005A3411">
          <w:rPr>
            <w:rStyle w:val="Hyperlink"/>
            <w:rFonts w:ascii="Helvetica" w:hAnsi="Helvetica" w:cs="Helvetica"/>
            <w:sz w:val="18"/>
            <w:szCs w:val="18"/>
          </w:rPr>
          <w:t>https://www.congress.gov/bill/101st-congress/house-bill/4449</w:t>
        </w:r>
      </w:hyperlink>
      <w:r w:rsidRPr="005A3411">
        <w:rPr>
          <w:rFonts w:ascii="Helvetica" w:hAnsi="Helvetica" w:cs="Helvetica"/>
          <w:sz w:val="18"/>
          <w:szCs w:val="18"/>
        </w:rPr>
        <w:t xml:space="preserve"> </w:t>
      </w:r>
    </w:p>
  </w:footnote>
  <w:footnote w:id="31">
    <w:p w14:paraId="2AC2429B" w14:textId="35912A19"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Advance Care Planning: Health Care Directives. National Institute on Aging. </w:t>
      </w:r>
      <w:hyperlink r:id="rId24" w:history="1">
        <w:r w:rsidRPr="005A3411">
          <w:rPr>
            <w:rStyle w:val="Hyperlink"/>
            <w:rFonts w:ascii="Helvetica" w:hAnsi="Helvetica" w:cs="Helvetica"/>
            <w:sz w:val="18"/>
            <w:szCs w:val="18"/>
          </w:rPr>
          <w:t>https://www.nia.nih.gov/health/advance-care-planning-health-care-directives</w:t>
        </w:r>
      </w:hyperlink>
      <w:r w:rsidRPr="005A3411">
        <w:rPr>
          <w:rStyle w:val="Hyperlink"/>
          <w:rFonts w:ascii="Helvetica" w:hAnsi="Helvetica" w:cs="Helvetica"/>
          <w:sz w:val="18"/>
          <w:szCs w:val="18"/>
        </w:rPr>
        <w:t xml:space="preserve"> </w:t>
      </w:r>
    </w:p>
  </w:footnote>
  <w:footnote w:id="32">
    <w:p w14:paraId="150A84D1" w14:textId="3D926D9D" w:rsidR="00FE121F" w:rsidRDefault="00FE121F">
      <w:pPr>
        <w:pStyle w:val="FootnoteText"/>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This paragraph was adapted from the Law for Older Americans. Health Care Advance Directives. April 2012. American Bar Association. </w:t>
      </w:r>
      <w:hyperlink r:id="rId25" w:history="1">
        <w:r w:rsidRPr="005A3411">
          <w:rPr>
            <w:rStyle w:val="Hyperlink"/>
            <w:rFonts w:ascii="Helvetica" w:hAnsi="Helvetica" w:cs="Helvetica"/>
            <w:sz w:val="18"/>
            <w:szCs w:val="18"/>
          </w:rPr>
          <w:t>https://www.americanbar.org/groups/public_education/resources/law_issues_for_consumers/directive_whatis/</w:t>
        </w:r>
      </w:hyperlink>
    </w:p>
  </w:footnote>
  <w:footnote w:id="33">
    <w:p w14:paraId="2950F441" w14:textId="501A4903" w:rsidR="00FE121F" w:rsidRPr="005A3411" w:rsidRDefault="00FE121F" w:rsidP="006256AE">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Information adapted from POLST Basics. National POLST. </w:t>
      </w:r>
      <w:hyperlink r:id="rId26" w:history="1">
        <w:r w:rsidRPr="00AE58B0">
          <w:rPr>
            <w:rStyle w:val="Hyperlink"/>
            <w:rFonts w:ascii="Helvetica" w:hAnsi="Helvetica" w:cs="Helvetica"/>
            <w:sz w:val="18"/>
            <w:szCs w:val="18"/>
          </w:rPr>
          <w:t>https://polst.org/about/</w:t>
        </w:r>
      </w:hyperlink>
      <w:r>
        <w:rPr>
          <w:rFonts w:ascii="Helvetica" w:hAnsi="Helvetica" w:cs="Helvetica"/>
          <w:sz w:val="18"/>
          <w:szCs w:val="18"/>
        </w:rPr>
        <w:t xml:space="preserve"> </w:t>
      </w:r>
    </w:p>
  </w:footnote>
  <w:footnote w:id="34">
    <w:p w14:paraId="6D035467" w14:textId="6CB2B1EA"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7" w:history="1">
        <w:r w:rsidRPr="005A3411">
          <w:rPr>
            <w:rStyle w:val="Hyperlink"/>
            <w:rFonts w:ascii="Helvetica" w:hAnsi="Helvetica" w:cs="Helvetica"/>
            <w:sz w:val="18"/>
            <w:szCs w:val="18"/>
          </w:rPr>
          <w:t>https://polst.org/programs-in-your-state/</w:t>
        </w:r>
      </w:hyperlink>
      <w:r w:rsidRPr="005A3411">
        <w:rPr>
          <w:rFonts w:ascii="Helvetica" w:hAnsi="Helvetica" w:cs="Helvetica"/>
          <w:sz w:val="18"/>
          <w:szCs w:val="18"/>
        </w:rPr>
        <w:t xml:space="preserve"> </w:t>
      </w:r>
    </w:p>
  </w:footnote>
  <w:footnote w:id="35">
    <w:p w14:paraId="1D4D4F06" w14:textId="21E0D901"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8" w:history="1">
        <w:r w:rsidRPr="005A3411">
          <w:rPr>
            <w:rStyle w:val="Hyperlink"/>
            <w:rFonts w:ascii="Helvetica" w:hAnsi="Helvetica" w:cs="Helvetica"/>
            <w:sz w:val="18"/>
            <w:szCs w:val="18"/>
          </w:rPr>
          <w:t>https://www.americanbar.org/groups/real_property_trust_estate/resources/estate_planning/power_of_attorney/</w:t>
        </w:r>
      </w:hyperlink>
      <w:r w:rsidRPr="005A3411">
        <w:rPr>
          <w:rFonts w:ascii="Helvetica" w:hAnsi="Helvetica" w:cs="Helvetica"/>
          <w:sz w:val="18"/>
          <w:szCs w:val="18"/>
        </w:rPr>
        <w:t xml:space="preserve"> </w:t>
      </w:r>
    </w:p>
  </w:footnote>
  <w:footnote w:id="36">
    <w:p w14:paraId="4528915E" w14:textId="1D77D088"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American Bar Association </w:t>
      </w:r>
      <w:hyperlink r:id="rId29" w:history="1">
        <w:r w:rsidRPr="005B01FE">
          <w:rPr>
            <w:rStyle w:val="Hyperlink"/>
            <w:rFonts w:ascii="Helvetica" w:hAnsi="Helvetica" w:cs="Helvetica"/>
            <w:sz w:val="18"/>
            <w:szCs w:val="18"/>
          </w:rPr>
          <w:t>https://www.americanbar.org/groups/law_aging/resources/guardianship_law_practice/</w:t>
        </w:r>
      </w:hyperlink>
      <w:r w:rsidRPr="005B01FE">
        <w:rPr>
          <w:rFonts w:ascii="Helvetica" w:hAnsi="Helvetica" w:cs="Helvetica"/>
          <w:sz w:val="18"/>
          <w:szCs w:val="18"/>
        </w:rPr>
        <w:t xml:space="preserve"> </w:t>
      </w:r>
    </w:p>
  </w:footnote>
  <w:footnote w:id="37">
    <w:p w14:paraId="40FF2BE5" w14:textId="3A772ED8"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Social Security Administration </w:t>
      </w:r>
      <w:r w:rsidRPr="005B01FE">
        <w:rPr>
          <w:rFonts w:ascii="Helvetica" w:hAnsi="Helvetica" w:cs="Helvetica"/>
          <w:i/>
          <w:iCs/>
          <w:sz w:val="18"/>
          <w:szCs w:val="18"/>
        </w:rPr>
        <w:t>Representative Payee</w:t>
      </w:r>
      <w:r w:rsidRPr="005B01FE">
        <w:rPr>
          <w:rFonts w:ascii="Helvetica" w:hAnsi="Helvetica" w:cs="Helvetica"/>
          <w:sz w:val="18"/>
          <w:szCs w:val="18"/>
        </w:rPr>
        <w:t xml:space="preserve"> </w:t>
      </w:r>
      <w:hyperlink r:id="rId30" w:history="1">
        <w:r w:rsidRPr="005B01FE">
          <w:rPr>
            <w:rStyle w:val="Hyperlink"/>
            <w:rFonts w:ascii="Helvetica" w:hAnsi="Helvetica" w:cs="Helvetica"/>
            <w:sz w:val="18"/>
            <w:szCs w:val="18"/>
          </w:rPr>
          <w:t>https://www.ssa.gov/payee/</w:t>
        </w:r>
      </w:hyperlink>
      <w:r w:rsidRPr="005B01FE">
        <w:rPr>
          <w:rFonts w:ascii="Helvetica" w:hAnsi="Helvetica" w:cs="Helvetica"/>
          <w:sz w:val="18"/>
          <w:szCs w:val="18"/>
        </w:rPr>
        <w:t xml:space="preserve"> </w:t>
      </w:r>
    </w:p>
  </w:footnote>
  <w:footnote w:id="38">
    <w:p w14:paraId="48C58B4B" w14:textId="77777777" w:rsidR="00FE121F" w:rsidRPr="005B01FE" w:rsidRDefault="00FE121F" w:rsidP="00F12840">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Social Security Administration </w:t>
      </w:r>
      <w:r w:rsidRPr="005B01FE">
        <w:rPr>
          <w:rFonts w:ascii="Helvetica" w:hAnsi="Helvetica" w:cs="Helvetica"/>
          <w:i/>
          <w:iCs/>
          <w:sz w:val="18"/>
          <w:szCs w:val="18"/>
        </w:rPr>
        <w:t>Supplemental Security Income</w:t>
      </w:r>
      <w:r w:rsidRPr="005B01FE">
        <w:rPr>
          <w:rFonts w:ascii="Helvetica" w:hAnsi="Helvetica" w:cs="Helvetica"/>
          <w:sz w:val="18"/>
          <w:szCs w:val="18"/>
        </w:rPr>
        <w:t xml:space="preserve"> </w:t>
      </w:r>
      <w:hyperlink r:id="rId31" w:history="1">
        <w:r w:rsidRPr="005B01FE">
          <w:rPr>
            <w:rStyle w:val="Hyperlink"/>
            <w:rFonts w:ascii="Helvetica" w:hAnsi="Helvetica" w:cs="Helvetica"/>
            <w:sz w:val="18"/>
            <w:szCs w:val="18"/>
          </w:rPr>
          <w:t>https://www.ssa.gov/ssi/</w:t>
        </w:r>
      </w:hyperlink>
      <w:r w:rsidRPr="005B01FE">
        <w:rPr>
          <w:rFonts w:ascii="Helvetica" w:hAnsi="Helvetica" w:cs="Helvetica"/>
          <w:sz w:val="18"/>
          <w:szCs w:val="18"/>
        </w:rPr>
        <w:t xml:space="preserve"> </w:t>
      </w:r>
    </w:p>
  </w:footnote>
  <w:footnote w:id="39">
    <w:p w14:paraId="4095F820" w14:textId="38CE3C73" w:rsidR="00FE121F" w:rsidRDefault="00FE121F" w:rsidP="00A21BC4">
      <w:pPr>
        <w:pStyle w:val="FootnoteText"/>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“Default Surrogate Consent Statutes” American Bar Association </w:t>
      </w:r>
      <w:hyperlink r:id="rId32" w:history="1">
        <w:r w:rsidRPr="005B01FE">
          <w:rPr>
            <w:rStyle w:val="Hyperlink"/>
            <w:rFonts w:ascii="Helvetica" w:hAnsi="Helvetica" w:cs="Helvetica"/>
            <w:sz w:val="18"/>
            <w:szCs w:val="18"/>
          </w:rPr>
          <w:t>https://www.americanbar.org/content/dam/aba/administrative/law_aging/2019-sept-default-surrogate-consent-statutes.pdf</w:t>
        </w:r>
      </w:hyperlink>
      <w:r>
        <w:t xml:space="preserve"> </w:t>
      </w:r>
    </w:p>
  </w:footnote>
  <w:footnote w:id="40">
    <w:p w14:paraId="39F07074" w14:textId="17FA4B35" w:rsidR="00FE121F" w:rsidRDefault="00FE121F">
      <w:pPr>
        <w:pStyle w:val="FootnoteText"/>
      </w:pPr>
      <w:r>
        <w:rPr>
          <w:rStyle w:val="FootnoteReference"/>
        </w:rPr>
        <w:footnoteRef/>
      </w:r>
      <w:r>
        <w:t xml:space="preserve"> </w:t>
      </w:r>
      <w:r w:rsidRPr="00A93477">
        <w:rPr>
          <w:rFonts w:ascii="Helvetica" w:hAnsi="Helvetica" w:cs="Helvetica"/>
          <w:sz w:val="18"/>
          <w:szCs w:val="18"/>
        </w:rPr>
        <w:t xml:space="preserve">LTCOP Final Rule §1324.1 Definitions </w:t>
      </w:r>
      <w:hyperlink r:id="rId33" w:history="1">
        <w:r w:rsidRPr="00A93477">
          <w:rPr>
            <w:rStyle w:val="Hyperlink"/>
            <w:rFonts w:ascii="Helvetica" w:hAnsi="Helvetica" w:cs="Helvetica"/>
            <w:sz w:val="18"/>
            <w:szCs w:val="18"/>
          </w:rPr>
          <w:t>https://www.govinfo.gov/content/pkg/CFR-2017-title45-vol4/xml/CFR-2017-title45-vol4-part1324.xml</w:t>
        </w:r>
      </w:hyperlink>
    </w:p>
  </w:footnote>
  <w:footnote w:id="41">
    <w:p w14:paraId="6EE914D9" w14:textId="121E5C3D"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Published in the Federal Register, 02/11/2015, Vol. 80, No. 28. LTCOP Final Rule. 1324.19 (b)(2)(iv) Duties of the representatives of the Office. </w:t>
      </w:r>
      <w:hyperlink r:id="rId34" w:history="1">
        <w:r w:rsidRPr="005B01FE">
          <w:rPr>
            <w:rStyle w:val="Hyperlink"/>
            <w:rFonts w:ascii="Helvetica" w:hAnsi="Helvetica" w:cs="Helvetica"/>
            <w:sz w:val="18"/>
            <w:szCs w:val="18"/>
          </w:rPr>
          <w:t>https://ltcombudsman.org/uploads/files/library/2015-01914.pdf</w:t>
        </w:r>
      </w:hyperlink>
      <w:r w:rsidRPr="005B01FE">
        <w:rPr>
          <w:rFonts w:ascii="Helvetica" w:hAnsi="Helvetica" w:cs="Helvetica"/>
          <w:sz w:val="18"/>
          <w:szCs w:val="18"/>
        </w:rPr>
        <w:t xml:space="preserve"> </w:t>
      </w:r>
    </w:p>
  </w:footnote>
  <w:footnote w:id="42">
    <w:p w14:paraId="71195431" w14:textId="77777777" w:rsidR="00FE121F" w:rsidRPr="005B01FE" w:rsidRDefault="00FE121F" w:rsidP="00CC6881">
      <w:pPr>
        <w:pStyle w:val="FootnoteText"/>
        <w:rPr>
          <w:rFonts w:ascii="Helvetica" w:hAnsi="Helvetica" w:cs="Helvetica"/>
          <w:sz w:val="18"/>
          <w:szCs w:val="18"/>
        </w:rPr>
      </w:pPr>
      <w:r w:rsidRPr="005B01FE">
        <w:rPr>
          <w:rStyle w:val="None"/>
          <w:rFonts w:ascii="Helvetica" w:hAnsi="Helvetica" w:cs="Helvetica"/>
          <w:sz w:val="18"/>
          <w:szCs w:val="18"/>
          <w:vertAlign w:val="superscript"/>
        </w:rPr>
        <w:footnoteRef/>
      </w:r>
      <w:r w:rsidRPr="005B01FE">
        <w:rPr>
          <w:rStyle w:val="None"/>
          <w:rFonts w:ascii="Helvetica" w:hAnsi="Helvetica" w:cs="Helvetica"/>
          <w:sz w:val="18"/>
          <w:szCs w:val="18"/>
        </w:rPr>
        <w:t xml:space="preserve">Connecticut Long-Term Care Ombudsman Program </w:t>
      </w:r>
      <w:hyperlink r:id="rId35" w:history="1">
        <w:r w:rsidRPr="005B01FE">
          <w:rPr>
            <w:rStyle w:val="Hyperlink"/>
            <w:rFonts w:ascii="Helvetica" w:hAnsi="Helvetica" w:cs="Helvetica"/>
            <w:sz w:val="18"/>
            <w:szCs w:val="18"/>
          </w:rPr>
          <w:t>https://www.youtube.com/watch?v=feoQjlW3_bc</w:t>
        </w:r>
      </w:hyperlink>
      <w:r w:rsidRPr="005B01FE">
        <w:rPr>
          <w:rStyle w:val="None"/>
          <w:rFonts w:ascii="Helvetica" w:hAnsi="Helvetica" w:cs="Helvetica"/>
          <w:sz w:val="18"/>
          <w:szCs w:val="18"/>
        </w:rPr>
        <w:t xml:space="preserve"> </w:t>
      </w:r>
    </w:p>
  </w:footnote>
  <w:footnote w:id="43">
    <w:p w14:paraId="5FB167F8" w14:textId="5C2D7322" w:rsidR="00FE121F" w:rsidRDefault="00FE121F">
      <w:pPr>
        <w:pStyle w:val="FootnoteText"/>
      </w:pPr>
      <w:r>
        <w:rPr>
          <w:rStyle w:val="FootnoteReference"/>
        </w:rPr>
        <w:footnoteRef/>
      </w:r>
      <w:r>
        <w:t xml:space="preserve"> </w:t>
      </w:r>
      <w:r w:rsidRPr="005B01FE">
        <w:rPr>
          <w:rFonts w:ascii="Helvetica" w:hAnsi="Helvetica" w:cs="Helvetica"/>
          <w:sz w:val="18"/>
          <w:szCs w:val="18"/>
        </w:rPr>
        <w:t xml:space="preserve">Weld County, Texas Area Agency on Aging </w:t>
      </w:r>
      <w:hyperlink r:id="rId36" w:history="1">
        <w:r w:rsidRPr="005B01FE">
          <w:rPr>
            <w:rStyle w:val="Hyperlink"/>
            <w:rFonts w:ascii="Helvetica" w:hAnsi="Helvetica" w:cs="Helvetica"/>
            <w:sz w:val="18"/>
            <w:szCs w:val="18"/>
          </w:rPr>
          <w:t>https://www.youtube.com/watch?v=B9mm9EBkUMw</w:t>
        </w:r>
      </w:hyperlink>
    </w:p>
  </w:footnote>
  <w:footnote w:id="44">
    <w:p w14:paraId="45C58D35" w14:textId="48831EA7" w:rsidR="00FE121F" w:rsidRPr="00006141" w:rsidRDefault="00FE121F" w:rsidP="00871B94">
      <w:pPr>
        <w:pStyle w:val="FootnoteText"/>
        <w:rPr>
          <w:rFonts w:ascii="Helvetica" w:hAnsi="Helvetica" w:cs="Helvetica"/>
          <w:sz w:val="18"/>
          <w:szCs w:val="18"/>
        </w:rPr>
      </w:pPr>
      <w:r w:rsidRPr="00006141">
        <w:rPr>
          <w:rStyle w:val="FootnoteReference"/>
          <w:rFonts w:ascii="Helvetica" w:hAnsi="Helvetica" w:cs="Helvetica"/>
          <w:sz w:val="18"/>
          <w:szCs w:val="18"/>
        </w:rPr>
        <w:footnoteRef/>
      </w:r>
      <w:r w:rsidRPr="00006141">
        <w:rPr>
          <w:rFonts w:ascii="Helvetica" w:hAnsi="Helvetica" w:cs="Helvetica"/>
          <w:sz w:val="18"/>
          <w:szCs w:val="18"/>
        </w:rPr>
        <w:t xml:space="preserve"> 42 CFR Part 483 Requirements for Long-Term Care Facilities, § 483.21 Comprehensive person-centered</w:t>
      </w:r>
    </w:p>
    <w:p w14:paraId="22DC604E" w14:textId="46C6FC9A" w:rsidR="00FE121F" w:rsidRDefault="00FE121F" w:rsidP="00871B94">
      <w:pPr>
        <w:pStyle w:val="FootnoteText"/>
      </w:pPr>
      <w:r w:rsidRPr="00006141">
        <w:rPr>
          <w:rFonts w:ascii="Helvetica" w:hAnsi="Helvetica" w:cs="Helvetica"/>
          <w:sz w:val="18"/>
          <w:szCs w:val="18"/>
        </w:rPr>
        <w:t xml:space="preserve">care planning.  </w:t>
      </w:r>
      <w:hyperlink r:id="rId37" w:history="1">
        <w:r w:rsidRPr="00006141">
          <w:rPr>
            <w:rStyle w:val="Hyperlink"/>
            <w:rFonts w:ascii="Helvetica" w:hAnsi="Helvetica" w:cs="Helvetica"/>
            <w:sz w:val="18"/>
            <w:szCs w:val="18"/>
          </w:rPr>
          <w:t>https://www.govinfo.gov/content/pkg/FR-2016-10-04/pdf/2016-23503.pdf</w:t>
        </w:r>
      </w:hyperlink>
      <w:r>
        <w:t xml:space="preserve"> </w:t>
      </w:r>
    </w:p>
  </w:footnote>
  <w:footnote w:id="45">
    <w:p w14:paraId="5AEA37D9" w14:textId="47EDF345" w:rsidR="00FE121F" w:rsidRPr="00E24F70" w:rsidRDefault="00FE121F" w:rsidP="0052587B">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Centers for Medicare &amp; Medicaid Services. Home and Community Based Services. Fact Sheet. January 2014. </w:t>
      </w:r>
      <w:hyperlink r:id="rId38" w:history="1">
        <w:r w:rsidRPr="00E24F70">
          <w:rPr>
            <w:rStyle w:val="Hyperlink"/>
            <w:rFonts w:ascii="Helvetica" w:hAnsi="Helvetica" w:cs="Helvetica"/>
            <w:sz w:val="18"/>
            <w:szCs w:val="18"/>
          </w:rPr>
          <w:t>https://www.medicaid.gov/sites/default/files/2019-12/final-rule-fact-sheet.pdf</w:t>
        </w:r>
      </w:hyperlink>
      <w:r w:rsidRPr="00E24F70">
        <w:rPr>
          <w:rFonts w:ascii="Helvetica" w:hAnsi="Helvetica" w:cs="Helvetica"/>
          <w:sz w:val="18"/>
          <w:szCs w:val="18"/>
        </w:rPr>
        <w:t xml:space="preserve"> </w:t>
      </w:r>
    </w:p>
  </w:footnote>
  <w:footnote w:id="46">
    <w:p w14:paraId="45B857F7" w14:textId="0BB7A7D0" w:rsidR="00FE121F" w:rsidRPr="00E24F70" w:rsidRDefault="00FE121F">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Steps below adapted from the HCBS Rule §441,720 and §441.725(a) and the Person-Centered Planning and Home and Community-Based Services fact sheet </w:t>
      </w:r>
      <w:hyperlink r:id="rId39" w:history="1">
        <w:r w:rsidRPr="00AE58B0">
          <w:rPr>
            <w:rStyle w:val="Hyperlink"/>
            <w:rFonts w:ascii="Helvetica" w:hAnsi="Helvetica" w:cs="Helvetica"/>
            <w:sz w:val="18"/>
            <w:szCs w:val="18"/>
          </w:rPr>
          <w:t>https://prod.nmhealth.org/publication/view/help/3792/</w:t>
        </w:r>
      </w:hyperlink>
      <w:r>
        <w:rPr>
          <w:rFonts w:ascii="Helvetica" w:hAnsi="Helvetica" w:cs="Helvetica"/>
          <w:sz w:val="18"/>
          <w:szCs w:val="18"/>
        </w:rPr>
        <w:t xml:space="preserve"> </w:t>
      </w:r>
    </w:p>
  </w:footnote>
  <w:footnote w:id="47">
    <w:p w14:paraId="5B61E0EC" w14:textId="55015F1C" w:rsidR="00FE121F" w:rsidRPr="00DB407E" w:rsidRDefault="00FE121F">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HCBS Final Rule </w:t>
      </w:r>
      <w:hyperlink r:id="rId40" w:history="1">
        <w:r w:rsidRPr="00DB407E">
          <w:rPr>
            <w:rStyle w:val="Hyperlink"/>
            <w:rFonts w:ascii="Helvetica" w:hAnsi="Helvetica" w:cs="Helvetica"/>
            <w:sz w:val="18"/>
            <w:szCs w:val="18"/>
          </w:rPr>
          <w:t>https://www.medicaid.gov/medicaid/home-community-based-services/guidance/home-community-based-services-final-regulation/index.html</w:t>
        </w:r>
      </w:hyperlink>
      <w:r w:rsidRPr="00DB407E">
        <w:rPr>
          <w:rFonts w:ascii="Helvetica" w:hAnsi="Helvetica" w:cs="Helvetica"/>
          <w:sz w:val="18"/>
          <w:szCs w:val="18"/>
        </w:rPr>
        <w:t xml:space="preserve">, ACL Person-Centered Planning </w:t>
      </w:r>
      <w:hyperlink r:id="rId41" w:history="1">
        <w:r w:rsidRPr="00AE58B0">
          <w:rPr>
            <w:rStyle w:val="Hyperlink"/>
            <w:rFonts w:ascii="Helvetica" w:hAnsi="Helvetica" w:cs="Helvetica"/>
            <w:sz w:val="18"/>
            <w:szCs w:val="18"/>
          </w:rPr>
          <w:t>https://acl.gov/programs/consumer-control/person-centered-planning</w:t>
        </w:r>
      </w:hyperlink>
      <w:r>
        <w:rPr>
          <w:rFonts w:ascii="Helvetica" w:hAnsi="Helvetica" w:cs="Helvetica"/>
          <w:sz w:val="18"/>
          <w:szCs w:val="18"/>
        </w:rPr>
        <w:t xml:space="preserve"> </w:t>
      </w:r>
    </w:p>
  </w:footnote>
  <w:footnote w:id="48">
    <w:p w14:paraId="4469A4A4" w14:textId="0116E0FB" w:rsidR="00FE121F" w:rsidRDefault="00FE121F" w:rsidP="004C6117">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Health and Human Services in coordination with the Texas Long-Term Care Ombudsman Program </w:t>
      </w:r>
      <w:hyperlink r:id="rId42" w:history="1">
        <w:r w:rsidRPr="00DB407E">
          <w:rPr>
            <w:rStyle w:val="Hyperlink"/>
            <w:rFonts w:ascii="Helvetica" w:hAnsi="Helvetica" w:cs="Helvetica"/>
            <w:sz w:val="18"/>
            <w:szCs w:val="18"/>
          </w:rPr>
          <w:t>https://www.youtube.com/watch?v=JGgCJp2XQpY</w:t>
        </w:r>
      </w:hyperlink>
      <w:r>
        <w:t xml:space="preserve"> </w:t>
      </w:r>
    </w:p>
  </w:footnote>
  <w:footnote w:id="49">
    <w:p w14:paraId="55FB9EDD" w14:textId="24C0C2E3" w:rsidR="00FE121F" w:rsidRPr="00DB407E" w:rsidRDefault="00FE121F">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The National Consumer Voice for Quality Long-Term Care  </w:t>
      </w:r>
      <w:r w:rsidRPr="00DB407E">
        <w:rPr>
          <w:rFonts w:ascii="Helvetica" w:hAnsi="Helvetica" w:cs="Helvetica"/>
          <w:i/>
          <w:iCs/>
          <w:sz w:val="18"/>
          <w:szCs w:val="18"/>
        </w:rPr>
        <w:t>A Closer Look at the Revised Nursing Facility Regulations Assessment, Care Planning, and Discharge Planning</w:t>
      </w:r>
      <w:r w:rsidRPr="00DB407E">
        <w:rPr>
          <w:rFonts w:ascii="Helvetica" w:hAnsi="Helvetica" w:cs="Helvetica"/>
          <w:sz w:val="18"/>
          <w:szCs w:val="18"/>
        </w:rPr>
        <w:t xml:space="preserve"> </w:t>
      </w:r>
      <w:hyperlink r:id="rId43" w:history="1">
        <w:r>
          <w:rPr>
            <w:rStyle w:val="Hyperlink"/>
            <w:rFonts w:ascii="Helvetica" w:hAnsi="Helvetica" w:cs="Helvetica"/>
            <w:sz w:val="18"/>
            <w:szCs w:val="18"/>
          </w:rPr>
          <w:t>https://theconsumervoice.org/uploads/files/issues/A_Guide_to_the_Revised_Nursing_Facility_Regulations.pdf</w:t>
        </w:r>
      </w:hyperlink>
      <w:r w:rsidRPr="00DB407E">
        <w:rPr>
          <w:rFonts w:ascii="Helvetica" w:hAnsi="Helvetica" w:cs="Helvetica"/>
          <w:sz w:val="18"/>
          <w:szCs w:val="18"/>
        </w:rPr>
        <w:t xml:space="preserve"> </w:t>
      </w:r>
    </w:p>
  </w:footnote>
  <w:footnote w:id="50">
    <w:p w14:paraId="571FF1C8" w14:textId="43CCCE87" w:rsidR="00FE121F" w:rsidRDefault="00FE121F">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Long-Term Care Ombudsman </w:t>
      </w:r>
      <w:r w:rsidRPr="00DB407E">
        <w:rPr>
          <w:rFonts w:ascii="Helvetica" w:hAnsi="Helvetica" w:cs="Helvetica"/>
          <w:i/>
          <w:iCs/>
          <w:sz w:val="18"/>
          <w:szCs w:val="18"/>
        </w:rPr>
        <w:t>Person-Centered Care Video Series Teaching Guide</w:t>
      </w:r>
      <w:r w:rsidRPr="00DB407E">
        <w:rPr>
          <w:rFonts w:ascii="Helvetica" w:hAnsi="Helvetica" w:cs="Helvetica"/>
          <w:sz w:val="18"/>
          <w:szCs w:val="18"/>
        </w:rPr>
        <w:t xml:space="preserve"> </w:t>
      </w:r>
      <w:hyperlink r:id="rId44" w:history="1">
        <w:r w:rsidRPr="00DB407E">
          <w:rPr>
            <w:rStyle w:val="Hyperlink"/>
            <w:rFonts w:ascii="Helvetica" w:hAnsi="Helvetica" w:cs="Helvetica"/>
            <w:sz w:val="18"/>
            <w:szCs w:val="18"/>
          </w:rPr>
          <w:t>https://ltcombudsman.org/uploads/files/support/Person-Centered-Care-Video-Series-Teaching-Guide.pdf</w:t>
        </w:r>
      </w:hyperlink>
      <w:r>
        <w:t xml:space="preserve"> </w:t>
      </w:r>
    </w:p>
  </w:footnote>
  <w:footnote w:id="51">
    <w:p w14:paraId="60478636" w14:textId="77777777" w:rsidR="00FE121F" w:rsidRPr="006344BF" w:rsidRDefault="00FE121F" w:rsidP="001F00EC">
      <w:pPr>
        <w:pStyle w:val="FootnoteText"/>
        <w:rPr>
          <w:rFonts w:ascii="Helvetica" w:hAnsi="Helvetica" w:cs="Helvetica"/>
          <w:sz w:val="18"/>
          <w:szCs w:val="18"/>
        </w:rPr>
      </w:pPr>
      <w:r w:rsidRPr="006344BF">
        <w:rPr>
          <w:rStyle w:val="FootnoteReference"/>
          <w:rFonts w:ascii="Helvetica" w:hAnsi="Helvetica" w:cs="Helvetica"/>
          <w:sz w:val="18"/>
          <w:szCs w:val="18"/>
        </w:rPr>
        <w:footnoteRef/>
      </w:r>
      <w:r w:rsidRPr="006344BF">
        <w:rPr>
          <w:rFonts w:ascii="Helvetica" w:hAnsi="Helvetica" w:cs="Helvetica"/>
          <w:sz w:val="18"/>
          <w:szCs w:val="18"/>
        </w:rPr>
        <w:t xml:space="preserve"> State Operations Manual Appendix PP Guidance to Surveyors DEFINITIONS §483.10(f)(5)-(7)</w:t>
      </w:r>
    </w:p>
  </w:footnote>
  <w:footnote w:id="52">
    <w:p w14:paraId="757D939B" w14:textId="47ADF559" w:rsidR="00FE121F" w:rsidRPr="00C807D0" w:rsidRDefault="00FE121F">
      <w:pPr>
        <w:pStyle w:val="FootnoteText"/>
        <w:rPr>
          <w:rFonts w:ascii="Helvetica" w:hAnsi="Helvetica" w:cs="Helvetica"/>
          <w:i/>
          <w:iCs/>
          <w:sz w:val="18"/>
          <w:szCs w:val="18"/>
        </w:rPr>
      </w:pPr>
      <w:r w:rsidRPr="00C807D0">
        <w:rPr>
          <w:rStyle w:val="FootnoteReference"/>
          <w:rFonts w:ascii="Helvetica" w:hAnsi="Helvetica" w:cs="Helvetica"/>
          <w:sz w:val="18"/>
          <w:szCs w:val="18"/>
        </w:rPr>
        <w:footnoteRef/>
      </w:r>
      <w:r w:rsidRPr="00C807D0">
        <w:rPr>
          <w:rFonts w:ascii="Helvetica" w:hAnsi="Helvetica" w:cs="Helvetica"/>
          <w:sz w:val="18"/>
          <w:szCs w:val="18"/>
        </w:rPr>
        <w:t xml:space="preserve"> The National Long-Term Care Ombudsman Resource Center </w:t>
      </w:r>
      <w:r w:rsidRPr="00C807D0">
        <w:rPr>
          <w:rFonts w:ascii="Helvetica" w:hAnsi="Helvetica" w:cs="Helvetica"/>
          <w:i/>
          <w:iCs/>
          <w:sz w:val="18"/>
          <w:szCs w:val="18"/>
        </w:rPr>
        <w:t xml:space="preserve">Family and Resident Councils </w:t>
      </w:r>
      <w:hyperlink r:id="rId45" w:history="1">
        <w:r w:rsidRPr="00C807D0">
          <w:rPr>
            <w:rStyle w:val="Hyperlink"/>
            <w:rFonts w:ascii="Helvetica" w:hAnsi="Helvetica" w:cs="Helvetica"/>
            <w:sz w:val="18"/>
            <w:szCs w:val="18"/>
          </w:rPr>
          <w:t>https://ltcombudsman.org/issues/family-and-resident-councils</w:t>
        </w:r>
      </w:hyperlink>
      <w:r w:rsidRPr="00C807D0">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147" w14:textId="46D8F2D9" w:rsidR="00FE121F" w:rsidRDefault="00FE121F">
    <w:pPr>
      <w:pStyle w:val="Header"/>
    </w:pPr>
    <w:r>
      <w:rPr>
        <w:noProof/>
      </w:rPr>
      <mc:AlternateContent>
        <mc:Choice Requires="wps">
          <w:drawing>
            <wp:anchor distT="0" distB="0" distL="118745" distR="118745" simplePos="0" relativeHeight="251659264" behindDoc="1" locked="0" layoutInCell="1" allowOverlap="0" wp14:anchorId="0BE95B7B" wp14:editId="29D1C6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83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FE121F" w:rsidRDefault="00FE121F">
                              <w:pPr>
                                <w:pStyle w:val="Header"/>
                                <w:tabs>
                                  <w:tab w:val="clear" w:pos="4680"/>
                                  <w:tab w:val="clear" w:pos="9360"/>
                                </w:tabs>
                                <w:jc w:val="center"/>
                                <w:rPr>
                                  <w:caps/>
                                  <w:color w:val="FFFFFF" w:themeColor="background1"/>
                                </w:rPr>
                              </w:pPr>
                              <w:r>
                                <w:rPr>
                                  <w:caps/>
                                  <w:color w:val="FFFFFF" w:themeColor="background1"/>
                                </w:rPr>
                                <w:t>Module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E95B7B" id="Rectangle 197" o:spid="_x0000_s105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" o:allowoverlap="f" fillcolor="#54832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FE121F" w:rsidRDefault="00FE121F">
                        <w:pPr>
                          <w:pStyle w:val="Header"/>
                          <w:tabs>
                            <w:tab w:val="clear" w:pos="4680"/>
                            <w:tab w:val="clear" w:pos="9360"/>
                          </w:tabs>
                          <w:jc w:val="center"/>
                          <w:rPr>
                            <w:caps/>
                            <w:color w:val="FFFFFF" w:themeColor="background1"/>
                          </w:rPr>
                        </w:pPr>
                        <w:r>
                          <w:rPr>
                            <w:caps/>
                            <w:color w:val="FFFFFF" w:themeColor="background1"/>
                          </w:rPr>
                          <w:t>Module 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6CD"/>
    <w:multiLevelType w:val="hybridMultilevel"/>
    <w:tmpl w:val="4EA0BF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89A2A"/>
    <w:multiLevelType w:val="hybridMultilevel"/>
    <w:tmpl w:val="175C1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4293B"/>
    <w:multiLevelType w:val="hybridMultilevel"/>
    <w:tmpl w:val="FB6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6EB9"/>
    <w:multiLevelType w:val="hybridMultilevel"/>
    <w:tmpl w:val="DD2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74909"/>
    <w:multiLevelType w:val="hybridMultilevel"/>
    <w:tmpl w:val="202452A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339433B"/>
    <w:multiLevelType w:val="hybridMultilevel"/>
    <w:tmpl w:val="E0C0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F1E63"/>
    <w:multiLevelType w:val="hybridMultilevel"/>
    <w:tmpl w:val="E02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D1DAC"/>
    <w:multiLevelType w:val="hybridMultilevel"/>
    <w:tmpl w:val="022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253B6"/>
    <w:multiLevelType w:val="hybridMultilevel"/>
    <w:tmpl w:val="74F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105FB"/>
    <w:multiLevelType w:val="hybridMultilevel"/>
    <w:tmpl w:val="48E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D118C"/>
    <w:multiLevelType w:val="hybridMultilevel"/>
    <w:tmpl w:val="C608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110F0"/>
    <w:multiLevelType w:val="hybridMultilevel"/>
    <w:tmpl w:val="1B1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35FA0"/>
    <w:multiLevelType w:val="hybridMultilevel"/>
    <w:tmpl w:val="A7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5C99"/>
    <w:multiLevelType w:val="hybridMultilevel"/>
    <w:tmpl w:val="273EE1C8"/>
    <w:lvl w:ilvl="0" w:tplc="04090001">
      <w:start w:val="1"/>
      <w:numFmt w:val="bullet"/>
      <w:lvlText w:val=""/>
      <w:lvlJc w:val="left"/>
      <w:pPr>
        <w:ind w:left="360" w:hanging="360"/>
      </w:pPr>
      <w:rPr>
        <w:rFonts w:ascii="Symbol" w:hAnsi="Symbol" w:hint="default"/>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132FB8"/>
    <w:multiLevelType w:val="hybridMultilevel"/>
    <w:tmpl w:val="C2C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B6AA4"/>
    <w:multiLevelType w:val="hybridMultilevel"/>
    <w:tmpl w:val="CE4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B36B69"/>
    <w:multiLevelType w:val="hybridMultilevel"/>
    <w:tmpl w:val="8CE6CB82"/>
    <w:lvl w:ilvl="0" w:tplc="B8E25AC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5620F"/>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53CBF"/>
    <w:multiLevelType w:val="hybridMultilevel"/>
    <w:tmpl w:val="59C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55708"/>
    <w:multiLevelType w:val="hybridMultilevel"/>
    <w:tmpl w:val="B464DB3A"/>
    <w:numStyleLink w:val="ImportedStyle7"/>
  </w:abstractNum>
  <w:abstractNum w:abstractNumId="20" w15:restartNumberingAfterBreak="0">
    <w:nsid w:val="18702A81"/>
    <w:multiLevelType w:val="hybridMultilevel"/>
    <w:tmpl w:val="3E1E6084"/>
    <w:numStyleLink w:val="ImportedStyle41"/>
  </w:abstractNum>
  <w:abstractNum w:abstractNumId="21" w15:restartNumberingAfterBreak="0">
    <w:nsid w:val="18856CEB"/>
    <w:multiLevelType w:val="hybridMultilevel"/>
    <w:tmpl w:val="73608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18C445A8"/>
    <w:multiLevelType w:val="hybridMultilevel"/>
    <w:tmpl w:val="25F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E442C2"/>
    <w:multiLevelType w:val="hybridMultilevel"/>
    <w:tmpl w:val="A432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ED3DEA"/>
    <w:multiLevelType w:val="hybridMultilevel"/>
    <w:tmpl w:val="D5DE4CB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C3581"/>
    <w:multiLevelType w:val="hybridMultilevel"/>
    <w:tmpl w:val="BB309806"/>
    <w:lvl w:ilvl="0" w:tplc="6EA408A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DD6460"/>
    <w:multiLevelType w:val="hybridMultilevel"/>
    <w:tmpl w:val="8040B0CE"/>
    <w:numStyleLink w:val="ImportedStyle31"/>
  </w:abstractNum>
  <w:abstractNum w:abstractNumId="28" w15:restartNumberingAfterBreak="0">
    <w:nsid w:val="211F5659"/>
    <w:multiLevelType w:val="hybridMultilevel"/>
    <w:tmpl w:val="F3C2EF52"/>
    <w:lvl w:ilvl="0" w:tplc="C344951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223A40"/>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E860DA"/>
    <w:multiLevelType w:val="hybridMultilevel"/>
    <w:tmpl w:val="01B28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C21361"/>
    <w:multiLevelType w:val="hybridMultilevel"/>
    <w:tmpl w:val="E24CFC06"/>
    <w:lvl w:ilvl="0" w:tplc="CC6284B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3DB4595"/>
    <w:multiLevelType w:val="hybridMultilevel"/>
    <w:tmpl w:val="6EEE2EBC"/>
    <w:lvl w:ilvl="0" w:tplc="A8B00A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005A32"/>
    <w:multiLevelType w:val="hybridMultilevel"/>
    <w:tmpl w:val="E99E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A107C4"/>
    <w:multiLevelType w:val="hybridMultilevel"/>
    <w:tmpl w:val="CF1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A01CCB"/>
    <w:multiLevelType w:val="hybridMultilevel"/>
    <w:tmpl w:val="A42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B182E"/>
    <w:multiLevelType w:val="hybridMultilevel"/>
    <w:tmpl w:val="8E6E7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30061C33"/>
    <w:multiLevelType w:val="hybridMultilevel"/>
    <w:tmpl w:val="DD721AB8"/>
    <w:numStyleLink w:val="ImportedStyle51"/>
  </w:abstractNum>
  <w:abstractNum w:abstractNumId="42" w15:restartNumberingAfterBreak="0">
    <w:nsid w:val="309204F9"/>
    <w:multiLevelType w:val="hybridMultilevel"/>
    <w:tmpl w:val="D79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B84FA4"/>
    <w:multiLevelType w:val="hybridMultilevel"/>
    <w:tmpl w:val="EB3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347CB2"/>
    <w:multiLevelType w:val="hybridMultilevel"/>
    <w:tmpl w:val="21B0E3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35CC0DD2"/>
    <w:multiLevelType w:val="hybridMultilevel"/>
    <w:tmpl w:val="D0CE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D10415"/>
    <w:multiLevelType w:val="hybridMultilevel"/>
    <w:tmpl w:val="911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74761"/>
    <w:multiLevelType w:val="hybridMultilevel"/>
    <w:tmpl w:val="3F6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485766"/>
    <w:multiLevelType w:val="hybridMultilevel"/>
    <w:tmpl w:val="4FA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7423ED"/>
    <w:multiLevelType w:val="hybridMultilevel"/>
    <w:tmpl w:val="816CB370"/>
    <w:lvl w:ilvl="0" w:tplc="3FEA4C54">
      <w:start w:val="1"/>
      <w:numFmt w:val="bullet"/>
      <w:lvlText w:val=""/>
      <w:lvlJc w:val="left"/>
      <w:pPr>
        <w:ind w:left="720" w:hanging="360"/>
      </w:pPr>
      <w:rPr>
        <w:rFonts w:ascii="Wingdings" w:hAnsi="Wingdings" w:hint="default"/>
        <w:b/>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DB2921"/>
    <w:multiLevelType w:val="hybridMultilevel"/>
    <w:tmpl w:val="A0F0A0CA"/>
    <w:numStyleLink w:val="ImportedStyle25"/>
  </w:abstractNum>
  <w:abstractNum w:abstractNumId="51" w15:restartNumberingAfterBreak="0">
    <w:nsid w:val="45505471"/>
    <w:multiLevelType w:val="hybridMultilevel"/>
    <w:tmpl w:val="595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0E4AF7"/>
    <w:multiLevelType w:val="hybridMultilevel"/>
    <w:tmpl w:val="394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7E1C3B"/>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DC2383"/>
    <w:multiLevelType w:val="hybridMultilevel"/>
    <w:tmpl w:val="3FFE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F90922"/>
    <w:multiLevelType w:val="hybridMultilevel"/>
    <w:tmpl w:val="F7E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3D771A"/>
    <w:multiLevelType w:val="hybridMultilevel"/>
    <w:tmpl w:val="D2D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B44BC8"/>
    <w:multiLevelType w:val="hybridMultilevel"/>
    <w:tmpl w:val="049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197487"/>
    <w:multiLevelType w:val="hybridMultilevel"/>
    <w:tmpl w:val="50A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70926"/>
    <w:multiLevelType w:val="multilevel"/>
    <w:tmpl w:val="2898A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F426F9D"/>
    <w:multiLevelType w:val="hybridMultilevel"/>
    <w:tmpl w:val="617E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F9B4285"/>
    <w:multiLevelType w:val="hybridMultilevel"/>
    <w:tmpl w:val="129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B2440E"/>
    <w:multiLevelType w:val="hybridMultilevel"/>
    <w:tmpl w:val="25325C2E"/>
    <w:lvl w:ilvl="0" w:tplc="B258656A">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746252"/>
    <w:multiLevelType w:val="multilevel"/>
    <w:tmpl w:val="6D32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947916"/>
    <w:multiLevelType w:val="hybridMultilevel"/>
    <w:tmpl w:val="1AA483DA"/>
    <w:styleLink w:val="ImportedStyle5"/>
    <w:lvl w:ilvl="0" w:tplc="E640C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681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690A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E641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CC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38AE2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1F2D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A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C2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861448A"/>
    <w:multiLevelType w:val="hybridMultilevel"/>
    <w:tmpl w:val="5394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B44A5F"/>
    <w:multiLevelType w:val="hybridMultilevel"/>
    <w:tmpl w:val="A5E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F035C1"/>
    <w:multiLevelType w:val="hybridMultilevel"/>
    <w:tmpl w:val="D13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2E7337"/>
    <w:multiLevelType w:val="hybridMultilevel"/>
    <w:tmpl w:val="4072D676"/>
    <w:lvl w:ilvl="0" w:tplc="F3CA4E3A">
      <w:start w:val="1"/>
      <w:numFmt w:val="bullet"/>
      <w:lvlText w:val=""/>
      <w:lvlJc w:val="left"/>
      <w:pPr>
        <w:ind w:left="360" w:hanging="360"/>
      </w:pPr>
      <w:rPr>
        <w:rFonts w:ascii="Wingdings" w:hAnsi="Wingdings" w:hint="default"/>
        <w:color w:val="0070C0"/>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97C3A60"/>
    <w:multiLevelType w:val="hybridMultilevel"/>
    <w:tmpl w:val="882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E12DA0"/>
    <w:multiLevelType w:val="hybridMultilevel"/>
    <w:tmpl w:val="167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EC652B"/>
    <w:multiLevelType w:val="hybridMultilevel"/>
    <w:tmpl w:val="F6BC1B24"/>
    <w:lvl w:ilvl="0" w:tplc="7E445ADC">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A504B8"/>
    <w:multiLevelType w:val="hybridMultilevel"/>
    <w:tmpl w:val="5C5A4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5C550272"/>
    <w:multiLevelType w:val="hybridMultilevel"/>
    <w:tmpl w:val="E382A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D9B4A67"/>
    <w:multiLevelType w:val="hybridMultilevel"/>
    <w:tmpl w:val="10B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66476D"/>
    <w:multiLevelType w:val="hybridMultilevel"/>
    <w:tmpl w:val="B3E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844750"/>
    <w:multiLevelType w:val="hybridMultilevel"/>
    <w:tmpl w:val="A3209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C905AB"/>
    <w:multiLevelType w:val="hybridMultilevel"/>
    <w:tmpl w:val="6334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EC5B77"/>
    <w:multiLevelType w:val="hybridMultilevel"/>
    <w:tmpl w:val="393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2021EA"/>
    <w:multiLevelType w:val="hybridMultilevel"/>
    <w:tmpl w:val="848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CF4DAA"/>
    <w:multiLevelType w:val="hybridMultilevel"/>
    <w:tmpl w:val="8CAE8B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E115A2"/>
    <w:multiLevelType w:val="hybridMultilevel"/>
    <w:tmpl w:val="AE48B520"/>
    <w:lvl w:ilvl="0" w:tplc="F952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0608D2"/>
    <w:multiLevelType w:val="hybridMultilevel"/>
    <w:tmpl w:val="31EC7932"/>
    <w:styleLink w:val="ImportedStyle4"/>
    <w:lvl w:ilvl="0" w:tplc="19D66A6E">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0B2573C"/>
    <w:multiLevelType w:val="hybridMultilevel"/>
    <w:tmpl w:val="31EC7932"/>
    <w:numStyleLink w:val="ImportedStyle4"/>
  </w:abstractNum>
  <w:abstractNum w:abstractNumId="85" w15:restartNumberingAfterBreak="0">
    <w:nsid w:val="61221AA4"/>
    <w:multiLevelType w:val="hybridMultilevel"/>
    <w:tmpl w:val="590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651C8D"/>
    <w:multiLevelType w:val="hybridMultilevel"/>
    <w:tmpl w:val="1AA483DA"/>
    <w:numStyleLink w:val="ImportedStyle5"/>
  </w:abstractNum>
  <w:abstractNum w:abstractNumId="87" w15:restartNumberingAfterBreak="0">
    <w:nsid w:val="622852BB"/>
    <w:multiLevelType w:val="hybridMultilevel"/>
    <w:tmpl w:val="F7B232D6"/>
    <w:lvl w:ilvl="0" w:tplc="91DE8B94">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3BE296D"/>
    <w:multiLevelType w:val="hybridMultilevel"/>
    <w:tmpl w:val="74046210"/>
    <w:lvl w:ilvl="0" w:tplc="726C1FB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6B3A5772"/>
    <w:multiLevelType w:val="hybridMultilevel"/>
    <w:tmpl w:val="E0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5F1AE1"/>
    <w:multiLevelType w:val="hybridMultilevel"/>
    <w:tmpl w:val="E59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422FAA"/>
    <w:multiLevelType w:val="hybridMultilevel"/>
    <w:tmpl w:val="8CF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434263"/>
    <w:multiLevelType w:val="hybridMultilevel"/>
    <w:tmpl w:val="1F2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921565"/>
    <w:multiLevelType w:val="hybridMultilevel"/>
    <w:tmpl w:val="31B419C8"/>
    <w:lvl w:ilvl="0" w:tplc="4E94D5B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FE609E6"/>
    <w:multiLevelType w:val="hybridMultilevel"/>
    <w:tmpl w:val="C9E03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02655A"/>
    <w:multiLevelType w:val="multilevel"/>
    <w:tmpl w:val="AD8A0B1C"/>
    <w:numStyleLink w:val="ImportedStyle17"/>
  </w:abstractNum>
  <w:abstractNum w:abstractNumId="98" w15:restartNumberingAfterBreak="0">
    <w:nsid w:val="73F14158"/>
    <w:multiLevelType w:val="hybridMultilevel"/>
    <w:tmpl w:val="08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331CFE"/>
    <w:multiLevelType w:val="hybridMultilevel"/>
    <w:tmpl w:val="4652488C"/>
    <w:lvl w:ilvl="0" w:tplc="A634C03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D37BBE"/>
    <w:multiLevelType w:val="hybridMultilevel"/>
    <w:tmpl w:val="EFB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6B2C87"/>
    <w:multiLevelType w:val="hybridMultilevel"/>
    <w:tmpl w:val="D65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205BFD"/>
    <w:multiLevelType w:val="hybridMultilevel"/>
    <w:tmpl w:val="8A986D3C"/>
    <w:lvl w:ilvl="0" w:tplc="F84897A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79043E"/>
    <w:multiLevelType w:val="hybridMultilevel"/>
    <w:tmpl w:val="DA8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AFD02EB"/>
    <w:multiLevelType w:val="multilevel"/>
    <w:tmpl w:val="5E0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1E6ED4"/>
    <w:multiLevelType w:val="hybridMultilevel"/>
    <w:tmpl w:val="0B0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F117F8"/>
    <w:multiLevelType w:val="hybridMultilevel"/>
    <w:tmpl w:val="5B6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01627D"/>
    <w:multiLevelType w:val="hybridMultilevel"/>
    <w:tmpl w:val="CEBEDBD4"/>
    <w:lvl w:ilvl="0" w:tplc="EBBAE3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0211DE"/>
    <w:multiLevelType w:val="hybridMultilevel"/>
    <w:tmpl w:val="20CA2894"/>
    <w:lvl w:ilvl="0" w:tplc="0D222B9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9"/>
  </w:num>
  <w:num w:numId="3">
    <w:abstractNumId w:val="77"/>
  </w:num>
  <w:num w:numId="4">
    <w:abstractNumId w:val="81"/>
  </w:num>
  <w:num w:numId="5">
    <w:abstractNumId w:val="109"/>
  </w:num>
  <w:num w:numId="6">
    <w:abstractNumId w:val="13"/>
  </w:num>
  <w:num w:numId="7">
    <w:abstractNumId w:val="76"/>
  </w:num>
  <w:num w:numId="8">
    <w:abstractNumId w:val="91"/>
  </w:num>
  <w:num w:numId="9">
    <w:abstractNumId w:val="15"/>
  </w:num>
  <w:num w:numId="10">
    <w:abstractNumId w:val="108"/>
  </w:num>
  <w:num w:numId="11">
    <w:abstractNumId w:val="25"/>
  </w:num>
  <w:num w:numId="12">
    <w:abstractNumId w:val="104"/>
  </w:num>
  <w:num w:numId="13">
    <w:abstractNumId w:val="12"/>
  </w:num>
  <w:num w:numId="14">
    <w:abstractNumId w:val="43"/>
  </w:num>
  <w:num w:numId="15">
    <w:abstractNumId w:val="80"/>
  </w:num>
  <w:num w:numId="16">
    <w:abstractNumId w:val="73"/>
  </w:num>
  <w:num w:numId="17">
    <w:abstractNumId w:val="40"/>
  </w:num>
  <w:num w:numId="18">
    <w:abstractNumId w:val="85"/>
  </w:num>
  <w:num w:numId="19">
    <w:abstractNumId w:val="95"/>
  </w:num>
  <w:num w:numId="20">
    <w:abstractNumId w:val="50"/>
  </w:num>
  <w:num w:numId="21">
    <w:abstractNumId w:val="32"/>
  </w:num>
  <w:num w:numId="22">
    <w:abstractNumId w:val="27"/>
  </w:num>
  <w:num w:numId="23">
    <w:abstractNumId w:val="105"/>
  </w:num>
  <w:num w:numId="24">
    <w:abstractNumId w:val="20"/>
  </w:num>
  <w:num w:numId="25">
    <w:abstractNumId w:val="83"/>
  </w:num>
  <w:num w:numId="26">
    <w:abstractNumId w:val="84"/>
  </w:num>
  <w:num w:numId="27">
    <w:abstractNumId w:val="23"/>
  </w:num>
  <w:num w:numId="28">
    <w:abstractNumId w:val="19"/>
  </w:num>
  <w:num w:numId="29">
    <w:abstractNumId w:val="38"/>
  </w:num>
  <w:num w:numId="30">
    <w:abstractNumId w:val="64"/>
  </w:num>
  <w:num w:numId="31">
    <w:abstractNumId w:val="42"/>
  </w:num>
  <w:num w:numId="32">
    <w:abstractNumId w:val="22"/>
  </w:num>
  <w:num w:numId="33">
    <w:abstractNumId w:val="10"/>
  </w:num>
  <w:num w:numId="34">
    <w:abstractNumId w:val="0"/>
  </w:num>
  <w:num w:numId="35">
    <w:abstractNumId w:val="51"/>
  </w:num>
  <w:num w:numId="36">
    <w:abstractNumId w:val="107"/>
  </w:num>
  <w:num w:numId="37">
    <w:abstractNumId w:val="90"/>
  </w:num>
  <w:num w:numId="38">
    <w:abstractNumId w:val="100"/>
  </w:num>
  <w:num w:numId="39">
    <w:abstractNumId w:val="56"/>
  </w:num>
  <w:num w:numId="40">
    <w:abstractNumId w:val="8"/>
  </w:num>
  <w:num w:numId="41">
    <w:abstractNumId w:val="71"/>
  </w:num>
  <w:num w:numId="42">
    <w:abstractNumId w:val="79"/>
  </w:num>
  <w:num w:numId="43">
    <w:abstractNumId w:val="93"/>
  </w:num>
  <w:num w:numId="44">
    <w:abstractNumId w:val="36"/>
  </w:num>
  <w:num w:numId="45">
    <w:abstractNumId w:val="3"/>
  </w:num>
  <w:num w:numId="46">
    <w:abstractNumId w:val="4"/>
  </w:num>
  <w:num w:numId="47">
    <w:abstractNumId w:val="66"/>
  </w:num>
  <w:num w:numId="48">
    <w:abstractNumId w:val="52"/>
  </w:num>
  <w:num w:numId="49">
    <w:abstractNumId w:val="54"/>
  </w:num>
  <w:num w:numId="50">
    <w:abstractNumId w:val="24"/>
  </w:num>
  <w:num w:numId="51">
    <w:abstractNumId w:val="5"/>
  </w:num>
  <w:num w:numId="52">
    <w:abstractNumId w:val="89"/>
  </w:num>
  <w:num w:numId="53">
    <w:abstractNumId w:val="21"/>
  </w:num>
  <w:num w:numId="54">
    <w:abstractNumId w:val="49"/>
  </w:num>
  <w:num w:numId="55">
    <w:abstractNumId w:val="30"/>
  </w:num>
  <w:num w:numId="56">
    <w:abstractNumId w:val="6"/>
  </w:num>
  <w:num w:numId="57">
    <w:abstractNumId w:val="17"/>
  </w:num>
  <w:num w:numId="58">
    <w:abstractNumId w:val="60"/>
  </w:num>
  <w:num w:numId="59">
    <w:abstractNumId w:val="57"/>
  </w:num>
  <w:num w:numId="60">
    <w:abstractNumId w:val="98"/>
  </w:num>
  <w:num w:numId="61">
    <w:abstractNumId w:val="9"/>
  </w:num>
  <w:num w:numId="62">
    <w:abstractNumId w:val="47"/>
  </w:num>
  <w:num w:numId="63">
    <w:abstractNumId w:val="53"/>
  </w:num>
  <w:num w:numId="64">
    <w:abstractNumId w:val="58"/>
  </w:num>
  <w:num w:numId="65">
    <w:abstractNumId w:val="48"/>
  </w:num>
  <w:num w:numId="66">
    <w:abstractNumId w:val="44"/>
  </w:num>
  <w:num w:numId="67">
    <w:abstractNumId w:val="63"/>
  </w:num>
  <w:num w:numId="68">
    <w:abstractNumId w:val="33"/>
  </w:num>
  <w:num w:numId="69">
    <w:abstractNumId w:val="29"/>
  </w:num>
  <w:num w:numId="70">
    <w:abstractNumId w:val="65"/>
  </w:num>
  <w:num w:numId="71">
    <w:abstractNumId w:val="86"/>
  </w:num>
  <w:num w:numId="72">
    <w:abstractNumId w:val="46"/>
  </w:num>
  <w:num w:numId="73">
    <w:abstractNumId w:val="78"/>
  </w:num>
  <w:num w:numId="74">
    <w:abstractNumId w:val="37"/>
  </w:num>
  <w:num w:numId="75">
    <w:abstractNumId w:val="55"/>
  </w:num>
  <w:num w:numId="76">
    <w:abstractNumId w:val="92"/>
  </w:num>
  <w:num w:numId="77">
    <w:abstractNumId w:val="68"/>
  </w:num>
  <w:num w:numId="78">
    <w:abstractNumId w:val="59"/>
  </w:num>
  <w:num w:numId="79">
    <w:abstractNumId w:val="101"/>
  </w:num>
  <w:num w:numId="80">
    <w:abstractNumId w:val="16"/>
  </w:num>
  <w:num w:numId="81">
    <w:abstractNumId w:val="34"/>
  </w:num>
  <w:num w:numId="82">
    <w:abstractNumId w:val="14"/>
  </w:num>
  <w:num w:numId="83">
    <w:abstractNumId w:val="74"/>
  </w:num>
  <w:num w:numId="84">
    <w:abstractNumId w:val="97"/>
  </w:num>
  <w:num w:numId="85">
    <w:abstractNumId w:val="35"/>
  </w:num>
  <w:num w:numId="86">
    <w:abstractNumId w:val="41"/>
  </w:num>
  <w:num w:numId="87">
    <w:abstractNumId w:val="82"/>
  </w:num>
  <w:num w:numId="88">
    <w:abstractNumId w:val="96"/>
  </w:num>
  <w:num w:numId="89">
    <w:abstractNumId w:val="39"/>
  </w:num>
  <w:num w:numId="90">
    <w:abstractNumId w:val="110"/>
  </w:num>
  <w:num w:numId="91">
    <w:abstractNumId w:val="31"/>
  </w:num>
  <w:num w:numId="92">
    <w:abstractNumId w:val="45"/>
  </w:num>
  <w:num w:numId="93">
    <w:abstractNumId w:val="61"/>
  </w:num>
  <w:num w:numId="94">
    <w:abstractNumId w:val="11"/>
  </w:num>
  <w:num w:numId="95">
    <w:abstractNumId w:val="18"/>
  </w:num>
  <w:num w:numId="96">
    <w:abstractNumId w:val="26"/>
  </w:num>
  <w:num w:numId="97">
    <w:abstractNumId w:val="94"/>
  </w:num>
  <w:num w:numId="98">
    <w:abstractNumId w:val="72"/>
  </w:num>
  <w:num w:numId="99">
    <w:abstractNumId w:val="99"/>
  </w:num>
  <w:num w:numId="100">
    <w:abstractNumId w:val="88"/>
  </w:num>
  <w:num w:numId="101">
    <w:abstractNumId w:val="28"/>
  </w:num>
  <w:num w:numId="102">
    <w:abstractNumId w:val="102"/>
  </w:num>
  <w:num w:numId="103">
    <w:abstractNumId w:val="106"/>
  </w:num>
  <w:num w:numId="104">
    <w:abstractNumId w:val="103"/>
  </w:num>
  <w:num w:numId="105">
    <w:abstractNumId w:val="62"/>
  </w:num>
  <w:num w:numId="106">
    <w:abstractNumId w:val="1"/>
  </w:num>
  <w:num w:numId="107">
    <w:abstractNumId w:val="75"/>
  </w:num>
  <w:num w:numId="108">
    <w:abstractNumId w:val="67"/>
  </w:num>
  <w:num w:numId="109">
    <w:abstractNumId w:val="70"/>
  </w:num>
  <w:num w:numId="110">
    <w:abstractNumId w:val="7"/>
  </w:num>
  <w:num w:numId="111">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D6"/>
    <w:rsid w:val="00000CE2"/>
    <w:rsid w:val="00000D77"/>
    <w:rsid w:val="00000E0E"/>
    <w:rsid w:val="000016C2"/>
    <w:rsid w:val="00003573"/>
    <w:rsid w:val="00003660"/>
    <w:rsid w:val="000048A3"/>
    <w:rsid w:val="00006141"/>
    <w:rsid w:val="000069A8"/>
    <w:rsid w:val="00006B1B"/>
    <w:rsid w:val="00006CA1"/>
    <w:rsid w:val="000071D7"/>
    <w:rsid w:val="00007298"/>
    <w:rsid w:val="000074A2"/>
    <w:rsid w:val="000077B6"/>
    <w:rsid w:val="00010028"/>
    <w:rsid w:val="00011590"/>
    <w:rsid w:val="000115DC"/>
    <w:rsid w:val="00012753"/>
    <w:rsid w:val="00012787"/>
    <w:rsid w:val="00012F11"/>
    <w:rsid w:val="00013595"/>
    <w:rsid w:val="000154BE"/>
    <w:rsid w:val="000162A0"/>
    <w:rsid w:val="0001733B"/>
    <w:rsid w:val="00017AB0"/>
    <w:rsid w:val="00020511"/>
    <w:rsid w:val="0002161A"/>
    <w:rsid w:val="00021DD8"/>
    <w:rsid w:val="00022517"/>
    <w:rsid w:val="000226F1"/>
    <w:rsid w:val="000228F7"/>
    <w:rsid w:val="0002305D"/>
    <w:rsid w:val="00023194"/>
    <w:rsid w:val="00025766"/>
    <w:rsid w:val="00025B76"/>
    <w:rsid w:val="00025BBD"/>
    <w:rsid w:val="0002604C"/>
    <w:rsid w:val="000347A7"/>
    <w:rsid w:val="00037D49"/>
    <w:rsid w:val="00037E13"/>
    <w:rsid w:val="00040514"/>
    <w:rsid w:val="000409DA"/>
    <w:rsid w:val="00041414"/>
    <w:rsid w:val="0004328A"/>
    <w:rsid w:val="00043691"/>
    <w:rsid w:val="00044A34"/>
    <w:rsid w:val="00044D00"/>
    <w:rsid w:val="00045343"/>
    <w:rsid w:val="0004540D"/>
    <w:rsid w:val="000454E3"/>
    <w:rsid w:val="0004580D"/>
    <w:rsid w:val="00045997"/>
    <w:rsid w:val="00045B61"/>
    <w:rsid w:val="00045CAA"/>
    <w:rsid w:val="00046757"/>
    <w:rsid w:val="00046B78"/>
    <w:rsid w:val="00047797"/>
    <w:rsid w:val="00047D0B"/>
    <w:rsid w:val="00047F3D"/>
    <w:rsid w:val="000501AC"/>
    <w:rsid w:val="00052438"/>
    <w:rsid w:val="0005288E"/>
    <w:rsid w:val="00053470"/>
    <w:rsid w:val="0005449E"/>
    <w:rsid w:val="00055575"/>
    <w:rsid w:val="00055688"/>
    <w:rsid w:val="000564B8"/>
    <w:rsid w:val="000576F8"/>
    <w:rsid w:val="00060C91"/>
    <w:rsid w:val="000618A5"/>
    <w:rsid w:val="00061C82"/>
    <w:rsid w:val="000623AD"/>
    <w:rsid w:val="0006302E"/>
    <w:rsid w:val="000636E2"/>
    <w:rsid w:val="0006373A"/>
    <w:rsid w:val="00063CDF"/>
    <w:rsid w:val="00064551"/>
    <w:rsid w:val="00064570"/>
    <w:rsid w:val="00065AB5"/>
    <w:rsid w:val="00065B59"/>
    <w:rsid w:val="00067349"/>
    <w:rsid w:val="00071A59"/>
    <w:rsid w:val="00071C3F"/>
    <w:rsid w:val="00072487"/>
    <w:rsid w:val="00072FBC"/>
    <w:rsid w:val="000739AA"/>
    <w:rsid w:val="00073A6D"/>
    <w:rsid w:val="0007479A"/>
    <w:rsid w:val="00074B87"/>
    <w:rsid w:val="0007516D"/>
    <w:rsid w:val="000778FA"/>
    <w:rsid w:val="00077D71"/>
    <w:rsid w:val="000801DF"/>
    <w:rsid w:val="00080C36"/>
    <w:rsid w:val="0008143F"/>
    <w:rsid w:val="000815E3"/>
    <w:rsid w:val="00081FC7"/>
    <w:rsid w:val="00082116"/>
    <w:rsid w:val="0008262D"/>
    <w:rsid w:val="00082BB5"/>
    <w:rsid w:val="00083665"/>
    <w:rsid w:val="00083ECA"/>
    <w:rsid w:val="00084236"/>
    <w:rsid w:val="00084638"/>
    <w:rsid w:val="00084A37"/>
    <w:rsid w:val="0008683F"/>
    <w:rsid w:val="000879D8"/>
    <w:rsid w:val="00087D05"/>
    <w:rsid w:val="00090FA1"/>
    <w:rsid w:val="00091E37"/>
    <w:rsid w:val="0009277B"/>
    <w:rsid w:val="00094428"/>
    <w:rsid w:val="00094706"/>
    <w:rsid w:val="00094E53"/>
    <w:rsid w:val="00096129"/>
    <w:rsid w:val="000961F7"/>
    <w:rsid w:val="000969B6"/>
    <w:rsid w:val="00097781"/>
    <w:rsid w:val="000A16BF"/>
    <w:rsid w:val="000A16EE"/>
    <w:rsid w:val="000A1DDF"/>
    <w:rsid w:val="000A2D22"/>
    <w:rsid w:val="000A35D8"/>
    <w:rsid w:val="000A36BD"/>
    <w:rsid w:val="000A3E95"/>
    <w:rsid w:val="000A66F0"/>
    <w:rsid w:val="000A7804"/>
    <w:rsid w:val="000A79ED"/>
    <w:rsid w:val="000B09C0"/>
    <w:rsid w:val="000B1401"/>
    <w:rsid w:val="000B1806"/>
    <w:rsid w:val="000B1B57"/>
    <w:rsid w:val="000B273E"/>
    <w:rsid w:val="000B28BD"/>
    <w:rsid w:val="000B465C"/>
    <w:rsid w:val="000B46AC"/>
    <w:rsid w:val="000B50AE"/>
    <w:rsid w:val="000B554C"/>
    <w:rsid w:val="000B5E9B"/>
    <w:rsid w:val="000B65F3"/>
    <w:rsid w:val="000B6C61"/>
    <w:rsid w:val="000B6DB9"/>
    <w:rsid w:val="000C054E"/>
    <w:rsid w:val="000C15A4"/>
    <w:rsid w:val="000C1869"/>
    <w:rsid w:val="000C2086"/>
    <w:rsid w:val="000C277C"/>
    <w:rsid w:val="000C381E"/>
    <w:rsid w:val="000C49D7"/>
    <w:rsid w:val="000C5257"/>
    <w:rsid w:val="000C5D05"/>
    <w:rsid w:val="000C74CA"/>
    <w:rsid w:val="000C7B3E"/>
    <w:rsid w:val="000C7C39"/>
    <w:rsid w:val="000D0A46"/>
    <w:rsid w:val="000D10F7"/>
    <w:rsid w:val="000D1127"/>
    <w:rsid w:val="000D169C"/>
    <w:rsid w:val="000D24A3"/>
    <w:rsid w:val="000D277A"/>
    <w:rsid w:val="000D29C9"/>
    <w:rsid w:val="000D34EE"/>
    <w:rsid w:val="000D3E6F"/>
    <w:rsid w:val="000D41F9"/>
    <w:rsid w:val="000D4881"/>
    <w:rsid w:val="000D4929"/>
    <w:rsid w:val="000D560A"/>
    <w:rsid w:val="000D6670"/>
    <w:rsid w:val="000D6D18"/>
    <w:rsid w:val="000D7275"/>
    <w:rsid w:val="000D77BB"/>
    <w:rsid w:val="000D7FD2"/>
    <w:rsid w:val="000E2D1D"/>
    <w:rsid w:val="000E30AA"/>
    <w:rsid w:val="000E5398"/>
    <w:rsid w:val="000E7F89"/>
    <w:rsid w:val="000E7FB7"/>
    <w:rsid w:val="000F061D"/>
    <w:rsid w:val="000F2511"/>
    <w:rsid w:val="000F2531"/>
    <w:rsid w:val="000F512B"/>
    <w:rsid w:val="000F571A"/>
    <w:rsid w:val="000F6AAD"/>
    <w:rsid w:val="000F6DBC"/>
    <w:rsid w:val="000F7028"/>
    <w:rsid w:val="000F7873"/>
    <w:rsid w:val="0010053E"/>
    <w:rsid w:val="00100EDF"/>
    <w:rsid w:val="0010248B"/>
    <w:rsid w:val="00102744"/>
    <w:rsid w:val="0010563A"/>
    <w:rsid w:val="001076D5"/>
    <w:rsid w:val="00107AA8"/>
    <w:rsid w:val="001104D2"/>
    <w:rsid w:val="001107CD"/>
    <w:rsid w:val="001108C5"/>
    <w:rsid w:val="0011098E"/>
    <w:rsid w:val="00110EE0"/>
    <w:rsid w:val="001118C2"/>
    <w:rsid w:val="00112997"/>
    <w:rsid w:val="00113503"/>
    <w:rsid w:val="00113B66"/>
    <w:rsid w:val="00116FCE"/>
    <w:rsid w:val="00117492"/>
    <w:rsid w:val="00117895"/>
    <w:rsid w:val="00117E39"/>
    <w:rsid w:val="00121AA4"/>
    <w:rsid w:val="001220C8"/>
    <w:rsid w:val="00123099"/>
    <w:rsid w:val="001239DD"/>
    <w:rsid w:val="00124A9C"/>
    <w:rsid w:val="00124B1B"/>
    <w:rsid w:val="00126974"/>
    <w:rsid w:val="00126F2E"/>
    <w:rsid w:val="001306AA"/>
    <w:rsid w:val="00131542"/>
    <w:rsid w:val="00131D14"/>
    <w:rsid w:val="00134B85"/>
    <w:rsid w:val="001351DF"/>
    <w:rsid w:val="00135CC3"/>
    <w:rsid w:val="0013609B"/>
    <w:rsid w:val="00136E60"/>
    <w:rsid w:val="0014093E"/>
    <w:rsid w:val="00141DAE"/>
    <w:rsid w:val="00142B06"/>
    <w:rsid w:val="00144836"/>
    <w:rsid w:val="00145162"/>
    <w:rsid w:val="001458BC"/>
    <w:rsid w:val="0014771C"/>
    <w:rsid w:val="00147CEB"/>
    <w:rsid w:val="0015106B"/>
    <w:rsid w:val="001511C2"/>
    <w:rsid w:val="00151202"/>
    <w:rsid w:val="001518EF"/>
    <w:rsid w:val="00152F62"/>
    <w:rsid w:val="001532C5"/>
    <w:rsid w:val="001536D1"/>
    <w:rsid w:val="00154948"/>
    <w:rsid w:val="001557CC"/>
    <w:rsid w:val="00156DD5"/>
    <w:rsid w:val="00157563"/>
    <w:rsid w:val="00157751"/>
    <w:rsid w:val="00157B51"/>
    <w:rsid w:val="00161524"/>
    <w:rsid w:val="00163E60"/>
    <w:rsid w:val="001648C4"/>
    <w:rsid w:val="0016783F"/>
    <w:rsid w:val="00170009"/>
    <w:rsid w:val="00170390"/>
    <w:rsid w:val="001703C3"/>
    <w:rsid w:val="00172468"/>
    <w:rsid w:val="00173900"/>
    <w:rsid w:val="00173971"/>
    <w:rsid w:val="00173BB4"/>
    <w:rsid w:val="00173DAC"/>
    <w:rsid w:val="00174088"/>
    <w:rsid w:val="00174D4E"/>
    <w:rsid w:val="00175D7D"/>
    <w:rsid w:val="00180158"/>
    <w:rsid w:val="0018018B"/>
    <w:rsid w:val="00180472"/>
    <w:rsid w:val="00180827"/>
    <w:rsid w:val="00180CE0"/>
    <w:rsid w:val="0018147C"/>
    <w:rsid w:val="00181E55"/>
    <w:rsid w:val="001833CB"/>
    <w:rsid w:val="00183BC0"/>
    <w:rsid w:val="001844D9"/>
    <w:rsid w:val="001846CB"/>
    <w:rsid w:val="0018548E"/>
    <w:rsid w:val="00185D74"/>
    <w:rsid w:val="00186F01"/>
    <w:rsid w:val="00187400"/>
    <w:rsid w:val="00187413"/>
    <w:rsid w:val="0019016A"/>
    <w:rsid w:val="00190CD7"/>
    <w:rsid w:val="001915B7"/>
    <w:rsid w:val="00191AB9"/>
    <w:rsid w:val="00192C71"/>
    <w:rsid w:val="001936A0"/>
    <w:rsid w:val="00193E9A"/>
    <w:rsid w:val="00196203"/>
    <w:rsid w:val="00196C31"/>
    <w:rsid w:val="0019762F"/>
    <w:rsid w:val="001A01DF"/>
    <w:rsid w:val="001A036F"/>
    <w:rsid w:val="001A0F1F"/>
    <w:rsid w:val="001A1778"/>
    <w:rsid w:val="001A18D5"/>
    <w:rsid w:val="001A1BB6"/>
    <w:rsid w:val="001A291B"/>
    <w:rsid w:val="001A2BD0"/>
    <w:rsid w:val="001A3240"/>
    <w:rsid w:val="001A368C"/>
    <w:rsid w:val="001A38BE"/>
    <w:rsid w:val="001A3E6A"/>
    <w:rsid w:val="001A70B7"/>
    <w:rsid w:val="001A7F1A"/>
    <w:rsid w:val="001B095D"/>
    <w:rsid w:val="001B1BA2"/>
    <w:rsid w:val="001B2B36"/>
    <w:rsid w:val="001B3A87"/>
    <w:rsid w:val="001B44A6"/>
    <w:rsid w:val="001B49E4"/>
    <w:rsid w:val="001B4C54"/>
    <w:rsid w:val="001B4D5C"/>
    <w:rsid w:val="001B6B1F"/>
    <w:rsid w:val="001B6BBB"/>
    <w:rsid w:val="001B7380"/>
    <w:rsid w:val="001B73F1"/>
    <w:rsid w:val="001B7CAA"/>
    <w:rsid w:val="001B7F56"/>
    <w:rsid w:val="001C0BF7"/>
    <w:rsid w:val="001C249F"/>
    <w:rsid w:val="001C259C"/>
    <w:rsid w:val="001C2BE5"/>
    <w:rsid w:val="001C41BA"/>
    <w:rsid w:val="001C6008"/>
    <w:rsid w:val="001D0884"/>
    <w:rsid w:val="001D22FF"/>
    <w:rsid w:val="001D367D"/>
    <w:rsid w:val="001D3919"/>
    <w:rsid w:val="001D44FB"/>
    <w:rsid w:val="001D4E20"/>
    <w:rsid w:val="001D5A11"/>
    <w:rsid w:val="001D5A4B"/>
    <w:rsid w:val="001D6A83"/>
    <w:rsid w:val="001D6EE0"/>
    <w:rsid w:val="001D7DA8"/>
    <w:rsid w:val="001E12D2"/>
    <w:rsid w:val="001E16F9"/>
    <w:rsid w:val="001E1B21"/>
    <w:rsid w:val="001E3835"/>
    <w:rsid w:val="001E3FFF"/>
    <w:rsid w:val="001E435C"/>
    <w:rsid w:val="001E50C3"/>
    <w:rsid w:val="001E568F"/>
    <w:rsid w:val="001E638F"/>
    <w:rsid w:val="001E6AEA"/>
    <w:rsid w:val="001E6BE1"/>
    <w:rsid w:val="001E6C41"/>
    <w:rsid w:val="001E6DCD"/>
    <w:rsid w:val="001E76AE"/>
    <w:rsid w:val="001E79F1"/>
    <w:rsid w:val="001E7DE0"/>
    <w:rsid w:val="001F00EC"/>
    <w:rsid w:val="001F0544"/>
    <w:rsid w:val="001F2621"/>
    <w:rsid w:val="001F3824"/>
    <w:rsid w:val="001F3983"/>
    <w:rsid w:val="001F45DF"/>
    <w:rsid w:val="001F5C4F"/>
    <w:rsid w:val="001F5DF1"/>
    <w:rsid w:val="001F6137"/>
    <w:rsid w:val="001F75ED"/>
    <w:rsid w:val="00200352"/>
    <w:rsid w:val="00201D71"/>
    <w:rsid w:val="002020FA"/>
    <w:rsid w:val="00202C31"/>
    <w:rsid w:val="0020354A"/>
    <w:rsid w:val="00203B15"/>
    <w:rsid w:val="00204C50"/>
    <w:rsid w:val="002050F1"/>
    <w:rsid w:val="00206466"/>
    <w:rsid w:val="0020776B"/>
    <w:rsid w:val="002104B1"/>
    <w:rsid w:val="002111F6"/>
    <w:rsid w:val="00211EB3"/>
    <w:rsid w:val="0021546F"/>
    <w:rsid w:val="00215894"/>
    <w:rsid w:val="002177CF"/>
    <w:rsid w:val="00217BA5"/>
    <w:rsid w:val="0022021A"/>
    <w:rsid w:val="00220692"/>
    <w:rsid w:val="00220825"/>
    <w:rsid w:val="00221864"/>
    <w:rsid w:val="0022211C"/>
    <w:rsid w:val="00222BE8"/>
    <w:rsid w:val="0022400A"/>
    <w:rsid w:val="002248E8"/>
    <w:rsid w:val="00227286"/>
    <w:rsid w:val="002272C4"/>
    <w:rsid w:val="002273D9"/>
    <w:rsid w:val="002277FF"/>
    <w:rsid w:val="00230541"/>
    <w:rsid w:val="00230D41"/>
    <w:rsid w:val="0023230E"/>
    <w:rsid w:val="002326FE"/>
    <w:rsid w:val="00233950"/>
    <w:rsid w:val="00233A9C"/>
    <w:rsid w:val="0023544F"/>
    <w:rsid w:val="0023623A"/>
    <w:rsid w:val="00237F55"/>
    <w:rsid w:val="00237FAD"/>
    <w:rsid w:val="0024168D"/>
    <w:rsid w:val="00241B83"/>
    <w:rsid w:val="002433B3"/>
    <w:rsid w:val="00243714"/>
    <w:rsid w:val="00244B14"/>
    <w:rsid w:val="00246E9E"/>
    <w:rsid w:val="00246FE5"/>
    <w:rsid w:val="00247540"/>
    <w:rsid w:val="00247BC1"/>
    <w:rsid w:val="00250EE6"/>
    <w:rsid w:val="00250FEE"/>
    <w:rsid w:val="002518C7"/>
    <w:rsid w:val="0025450E"/>
    <w:rsid w:val="00255E8C"/>
    <w:rsid w:val="00257D68"/>
    <w:rsid w:val="0026029F"/>
    <w:rsid w:val="0026053F"/>
    <w:rsid w:val="0026077C"/>
    <w:rsid w:val="00260C53"/>
    <w:rsid w:val="0026161D"/>
    <w:rsid w:val="00262B8C"/>
    <w:rsid w:val="002630D5"/>
    <w:rsid w:val="002648FE"/>
    <w:rsid w:val="00264C0E"/>
    <w:rsid w:val="00265BC4"/>
    <w:rsid w:val="0026626C"/>
    <w:rsid w:val="0026697A"/>
    <w:rsid w:val="00267476"/>
    <w:rsid w:val="00267C8F"/>
    <w:rsid w:val="00267D67"/>
    <w:rsid w:val="002715B7"/>
    <w:rsid w:val="00272CEA"/>
    <w:rsid w:val="0027319D"/>
    <w:rsid w:val="00273D19"/>
    <w:rsid w:val="002756D1"/>
    <w:rsid w:val="002813EF"/>
    <w:rsid w:val="00281B88"/>
    <w:rsid w:val="00284DB3"/>
    <w:rsid w:val="00285706"/>
    <w:rsid w:val="00285BE3"/>
    <w:rsid w:val="00285D33"/>
    <w:rsid w:val="00286AD3"/>
    <w:rsid w:val="0028757A"/>
    <w:rsid w:val="00287A92"/>
    <w:rsid w:val="00287C39"/>
    <w:rsid w:val="00287F5E"/>
    <w:rsid w:val="00290197"/>
    <w:rsid w:val="00291862"/>
    <w:rsid w:val="00292229"/>
    <w:rsid w:val="00292364"/>
    <w:rsid w:val="00292F89"/>
    <w:rsid w:val="002939AF"/>
    <w:rsid w:val="00296500"/>
    <w:rsid w:val="0029679A"/>
    <w:rsid w:val="00297544"/>
    <w:rsid w:val="002A04AC"/>
    <w:rsid w:val="002A14A9"/>
    <w:rsid w:val="002A1BF5"/>
    <w:rsid w:val="002A47D1"/>
    <w:rsid w:val="002A5AC6"/>
    <w:rsid w:val="002A6E40"/>
    <w:rsid w:val="002A78B5"/>
    <w:rsid w:val="002B060E"/>
    <w:rsid w:val="002B12B6"/>
    <w:rsid w:val="002B19A4"/>
    <w:rsid w:val="002B1B77"/>
    <w:rsid w:val="002B1E64"/>
    <w:rsid w:val="002B2856"/>
    <w:rsid w:val="002B5231"/>
    <w:rsid w:val="002B6984"/>
    <w:rsid w:val="002C0985"/>
    <w:rsid w:val="002C0D56"/>
    <w:rsid w:val="002C0E28"/>
    <w:rsid w:val="002C170C"/>
    <w:rsid w:val="002C1C0E"/>
    <w:rsid w:val="002C1F2C"/>
    <w:rsid w:val="002C318C"/>
    <w:rsid w:val="002C437A"/>
    <w:rsid w:val="002C4665"/>
    <w:rsid w:val="002C54CD"/>
    <w:rsid w:val="002C5985"/>
    <w:rsid w:val="002C66E8"/>
    <w:rsid w:val="002C733B"/>
    <w:rsid w:val="002D0083"/>
    <w:rsid w:val="002D04D8"/>
    <w:rsid w:val="002D06AB"/>
    <w:rsid w:val="002D0C8E"/>
    <w:rsid w:val="002D18CA"/>
    <w:rsid w:val="002D1C61"/>
    <w:rsid w:val="002D259E"/>
    <w:rsid w:val="002D265C"/>
    <w:rsid w:val="002D2C2D"/>
    <w:rsid w:val="002D302B"/>
    <w:rsid w:val="002D30F8"/>
    <w:rsid w:val="002D4DB7"/>
    <w:rsid w:val="002D5F6F"/>
    <w:rsid w:val="002D617B"/>
    <w:rsid w:val="002D662F"/>
    <w:rsid w:val="002D77B2"/>
    <w:rsid w:val="002E1288"/>
    <w:rsid w:val="002E12DE"/>
    <w:rsid w:val="002E370B"/>
    <w:rsid w:val="002E4579"/>
    <w:rsid w:val="002E4C5D"/>
    <w:rsid w:val="002E4EA5"/>
    <w:rsid w:val="002E6E72"/>
    <w:rsid w:val="002F101C"/>
    <w:rsid w:val="002F328F"/>
    <w:rsid w:val="002F37B6"/>
    <w:rsid w:val="002F47B5"/>
    <w:rsid w:val="002F5785"/>
    <w:rsid w:val="002F7291"/>
    <w:rsid w:val="002F73B9"/>
    <w:rsid w:val="002F7D48"/>
    <w:rsid w:val="002F7E65"/>
    <w:rsid w:val="00300861"/>
    <w:rsid w:val="003012CA"/>
    <w:rsid w:val="00302409"/>
    <w:rsid w:val="00302843"/>
    <w:rsid w:val="00302B07"/>
    <w:rsid w:val="00303351"/>
    <w:rsid w:val="003039AB"/>
    <w:rsid w:val="00303C1A"/>
    <w:rsid w:val="00304A0D"/>
    <w:rsid w:val="00305658"/>
    <w:rsid w:val="0031101B"/>
    <w:rsid w:val="00311FA7"/>
    <w:rsid w:val="00312587"/>
    <w:rsid w:val="00312B0F"/>
    <w:rsid w:val="00312C81"/>
    <w:rsid w:val="00313873"/>
    <w:rsid w:val="00313ECF"/>
    <w:rsid w:val="003145AE"/>
    <w:rsid w:val="00314865"/>
    <w:rsid w:val="0031502F"/>
    <w:rsid w:val="0031786C"/>
    <w:rsid w:val="003209C0"/>
    <w:rsid w:val="00320A65"/>
    <w:rsid w:val="00320AEA"/>
    <w:rsid w:val="00321668"/>
    <w:rsid w:val="003226CD"/>
    <w:rsid w:val="0032296B"/>
    <w:rsid w:val="00325D9A"/>
    <w:rsid w:val="0032676C"/>
    <w:rsid w:val="00327185"/>
    <w:rsid w:val="00327A9A"/>
    <w:rsid w:val="00330067"/>
    <w:rsid w:val="00331338"/>
    <w:rsid w:val="00331660"/>
    <w:rsid w:val="003352C6"/>
    <w:rsid w:val="003353CC"/>
    <w:rsid w:val="003354BB"/>
    <w:rsid w:val="00335EBC"/>
    <w:rsid w:val="00336133"/>
    <w:rsid w:val="0033693D"/>
    <w:rsid w:val="00336D19"/>
    <w:rsid w:val="00336D58"/>
    <w:rsid w:val="00336F11"/>
    <w:rsid w:val="003374FE"/>
    <w:rsid w:val="00337EFD"/>
    <w:rsid w:val="0034228F"/>
    <w:rsid w:val="0034312E"/>
    <w:rsid w:val="00344043"/>
    <w:rsid w:val="003449FB"/>
    <w:rsid w:val="00344A73"/>
    <w:rsid w:val="00345204"/>
    <w:rsid w:val="00345640"/>
    <w:rsid w:val="00347073"/>
    <w:rsid w:val="00347166"/>
    <w:rsid w:val="00350242"/>
    <w:rsid w:val="0035093B"/>
    <w:rsid w:val="00351439"/>
    <w:rsid w:val="00351F16"/>
    <w:rsid w:val="0035204A"/>
    <w:rsid w:val="00352777"/>
    <w:rsid w:val="003532F3"/>
    <w:rsid w:val="00354EC6"/>
    <w:rsid w:val="003559D1"/>
    <w:rsid w:val="0035640C"/>
    <w:rsid w:val="003577C3"/>
    <w:rsid w:val="00360352"/>
    <w:rsid w:val="00361077"/>
    <w:rsid w:val="003614D9"/>
    <w:rsid w:val="00361770"/>
    <w:rsid w:val="00364D1F"/>
    <w:rsid w:val="003657AA"/>
    <w:rsid w:val="0037277E"/>
    <w:rsid w:val="00373804"/>
    <w:rsid w:val="00373A8C"/>
    <w:rsid w:val="00374593"/>
    <w:rsid w:val="00374E1E"/>
    <w:rsid w:val="003766A5"/>
    <w:rsid w:val="00377338"/>
    <w:rsid w:val="003809E4"/>
    <w:rsid w:val="00382A4B"/>
    <w:rsid w:val="003840F7"/>
    <w:rsid w:val="0038427B"/>
    <w:rsid w:val="003847A8"/>
    <w:rsid w:val="0038485D"/>
    <w:rsid w:val="00384A31"/>
    <w:rsid w:val="00385D50"/>
    <w:rsid w:val="00385DD8"/>
    <w:rsid w:val="00385FF5"/>
    <w:rsid w:val="00390419"/>
    <w:rsid w:val="003909FE"/>
    <w:rsid w:val="00390D3C"/>
    <w:rsid w:val="0039119F"/>
    <w:rsid w:val="00391393"/>
    <w:rsid w:val="00391620"/>
    <w:rsid w:val="00392D20"/>
    <w:rsid w:val="00393105"/>
    <w:rsid w:val="003931E3"/>
    <w:rsid w:val="003937D8"/>
    <w:rsid w:val="00393AE9"/>
    <w:rsid w:val="00393C12"/>
    <w:rsid w:val="0039593A"/>
    <w:rsid w:val="00395E76"/>
    <w:rsid w:val="003968D6"/>
    <w:rsid w:val="003974F6"/>
    <w:rsid w:val="003A001F"/>
    <w:rsid w:val="003A02B3"/>
    <w:rsid w:val="003A0D78"/>
    <w:rsid w:val="003A1A24"/>
    <w:rsid w:val="003A2990"/>
    <w:rsid w:val="003A33AC"/>
    <w:rsid w:val="003A4574"/>
    <w:rsid w:val="003A5160"/>
    <w:rsid w:val="003A51F9"/>
    <w:rsid w:val="003A66D0"/>
    <w:rsid w:val="003A79F1"/>
    <w:rsid w:val="003B015B"/>
    <w:rsid w:val="003B01A2"/>
    <w:rsid w:val="003B143E"/>
    <w:rsid w:val="003B1A51"/>
    <w:rsid w:val="003B351C"/>
    <w:rsid w:val="003B4139"/>
    <w:rsid w:val="003B45B6"/>
    <w:rsid w:val="003B6DB5"/>
    <w:rsid w:val="003B78F3"/>
    <w:rsid w:val="003C09BA"/>
    <w:rsid w:val="003C0B83"/>
    <w:rsid w:val="003C12F6"/>
    <w:rsid w:val="003C36F1"/>
    <w:rsid w:val="003C3BB6"/>
    <w:rsid w:val="003C406E"/>
    <w:rsid w:val="003C4550"/>
    <w:rsid w:val="003C4F7E"/>
    <w:rsid w:val="003C5373"/>
    <w:rsid w:val="003C630F"/>
    <w:rsid w:val="003C7F4C"/>
    <w:rsid w:val="003C7FAD"/>
    <w:rsid w:val="003D066F"/>
    <w:rsid w:val="003D06DA"/>
    <w:rsid w:val="003D0AD3"/>
    <w:rsid w:val="003D1B92"/>
    <w:rsid w:val="003D21A1"/>
    <w:rsid w:val="003D2D9F"/>
    <w:rsid w:val="003D3A6F"/>
    <w:rsid w:val="003D3E75"/>
    <w:rsid w:val="003D4BB2"/>
    <w:rsid w:val="003D51F3"/>
    <w:rsid w:val="003D538F"/>
    <w:rsid w:val="003D5EFB"/>
    <w:rsid w:val="003D6126"/>
    <w:rsid w:val="003D6D98"/>
    <w:rsid w:val="003E0413"/>
    <w:rsid w:val="003E3230"/>
    <w:rsid w:val="003E3F47"/>
    <w:rsid w:val="003E414A"/>
    <w:rsid w:val="003E5687"/>
    <w:rsid w:val="003E652C"/>
    <w:rsid w:val="003E7FF2"/>
    <w:rsid w:val="003F0EEF"/>
    <w:rsid w:val="003F1492"/>
    <w:rsid w:val="003F18CD"/>
    <w:rsid w:val="003F1AF5"/>
    <w:rsid w:val="003F2FF6"/>
    <w:rsid w:val="003F5260"/>
    <w:rsid w:val="003F58D6"/>
    <w:rsid w:val="003F6139"/>
    <w:rsid w:val="00400CB6"/>
    <w:rsid w:val="0040115C"/>
    <w:rsid w:val="00403BBD"/>
    <w:rsid w:val="004050C6"/>
    <w:rsid w:val="0040519D"/>
    <w:rsid w:val="00406204"/>
    <w:rsid w:val="00406D81"/>
    <w:rsid w:val="00407B2E"/>
    <w:rsid w:val="00411B84"/>
    <w:rsid w:val="00412CF1"/>
    <w:rsid w:val="00414DF2"/>
    <w:rsid w:val="00414EFE"/>
    <w:rsid w:val="004150B5"/>
    <w:rsid w:val="004178B6"/>
    <w:rsid w:val="004178D1"/>
    <w:rsid w:val="00417AC4"/>
    <w:rsid w:val="00420305"/>
    <w:rsid w:val="004214EA"/>
    <w:rsid w:val="004218DB"/>
    <w:rsid w:val="00421CF7"/>
    <w:rsid w:val="00421D66"/>
    <w:rsid w:val="00422351"/>
    <w:rsid w:val="0042260E"/>
    <w:rsid w:val="00423664"/>
    <w:rsid w:val="004240A9"/>
    <w:rsid w:val="004242CE"/>
    <w:rsid w:val="004245B3"/>
    <w:rsid w:val="00424984"/>
    <w:rsid w:val="00424B67"/>
    <w:rsid w:val="00425E00"/>
    <w:rsid w:val="00426371"/>
    <w:rsid w:val="00430E03"/>
    <w:rsid w:val="00430FB6"/>
    <w:rsid w:val="00431F25"/>
    <w:rsid w:val="004337C4"/>
    <w:rsid w:val="004338B0"/>
    <w:rsid w:val="00434A1C"/>
    <w:rsid w:val="0043512C"/>
    <w:rsid w:val="0043514C"/>
    <w:rsid w:val="00435C28"/>
    <w:rsid w:val="00435D12"/>
    <w:rsid w:val="00436B37"/>
    <w:rsid w:val="004405AA"/>
    <w:rsid w:val="00441092"/>
    <w:rsid w:val="0044364D"/>
    <w:rsid w:val="004436AF"/>
    <w:rsid w:val="00443918"/>
    <w:rsid w:val="00443CBF"/>
    <w:rsid w:val="00443CD5"/>
    <w:rsid w:val="00443DA5"/>
    <w:rsid w:val="00445442"/>
    <w:rsid w:val="00445909"/>
    <w:rsid w:val="00446829"/>
    <w:rsid w:val="004519CA"/>
    <w:rsid w:val="00451ED9"/>
    <w:rsid w:val="00451F47"/>
    <w:rsid w:val="00452885"/>
    <w:rsid w:val="004528CA"/>
    <w:rsid w:val="004537CF"/>
    <w:rsid w:val="004538EE"/>
    <w:rsid w:val="00453F81"/>
    <w:rsid w:val="004554BE"/>
    <w:rsid w:val="004573B1"/>
    <w:rsid w:val="0045778C"/>
    <w:rsid w:val="00457F3D"/>
    <w:rsid w:val="0046186E"/>
    <w:rsid w:val="00461C71"/>
    <w:rsid w:val="00463181"/>
    <w:rsid w:val="00465E5C"/>
    <w:rsid w:val="00465F02"/>
    <w:rsid w:val="0046654C"/>
    <w:rsid w:val="00466B6F"/>
    <w:rsid w:val="00467254"/>
    <w:rsid w:val="0046796E"/>
    <w:rsid w:val="00467B7E"/>
    <w:rsid w:val="00470102"/>
    <w:rsid w:val="004722D0"/>
    <w:rsid w:val="004723DD"/>
    <w:rsid w:val="004736D9"/>
    <w:rsid w:val="00474894"/>
    <w:rsid w:val="00474B16"/>
    <w:rsid w:val="00474F76"/>
    <w:rsid w:val="0047561C"/>
    <w:rsid w:val="0047576D"/>
    <w:rsid w:val="0047588F"/>
    <w:rsid w:val="004760E8"/>
    <w:rsid w:val="00476369"/>
    <w:rsid w:val="0047651C"/>
    <w:rsid w:val="004770D5"/>
    <w:rsid w:val="00477DA8"/>
    <w:rsid w:val="004808AD"/>
    <w:rsid w:val="00483551"/>
    <w:rsid w:val="00484821"/>
    <w:rsid w:val="00484F6D"/>
    <w:rsid w:val="00486E56"/>
    <w:rsid w:val="004870F6"/>
    <w:rsid w:val="004878F1"/>
    <w:rsid w:val="00487AFB"/>
    <w:rsid w:val="00487DDF"/>
    <w:rsid w:val="004902E3"/>
    <w:rsid w:val="00490DCD"/>
    <w:rsid w:val="004911E1"/>
    <w:rsid w:val="00493ACF"/>
    <w:rsid w:val="004944AB"/>
    <w:rsid w:val="004951CF"/>
    <w:rsid w:val="00495290"/>
    <w:rsid w:val="004956B0"/>
    <w:rsid w:val="004957B9"/>
    <w:rsid w:val="00495D2D"/>
    <w:rsid w:val="00496535"/>
    <w:rsid w:val="00497E7E"/>
    <w:rsid w:val="004A010C"/>
    <w:rsid w:val="004A0541"/>
    <w:rsid w:val="004A0C09"/>
    <w:rsid w:val="004A1523"/>
    <w:rsid w:val="004A2758"/>
    <w:rsid w:val="004A27EE"/>
    <w:rsid w:val="004A33AE"/>
    <w:rsid w:val="004A3BC1"/>
    <w:rsid w:val="004A638C"/>
    <w:rsid w:val="004A65AE"/>
    <w:rsid w:val="004A6E46"/>
    <w:rsid w:val="004A7022"/>
    <w:rsid w:val="004A7D1F"/>
    <w:rsid w:val="004B0AE1"/>
    <w:rsid w:val="004B0CB1"/>
    <w:rsid w:val="004B0E17"/>
    <w:rsid w:val="004B1C54"/>
    <w:rsid w:val="004B1E09"/>
    <w:rsid w:val="004B2766"/>
    <w:rsid w:val="004B5870"/>
    <w:rsid w:val="004B61CC"/>
    <w:rsid w:val="004B7076"/>
    <w:rsid w:val="004B7967"/>
    <w:rsid w:val="004B7E62"/>
    <w:rsid w:val="004C01F9"/>
    <w:rsid w:val="004C20BD"/>
    <w:rsid w:val="004C235A"/>
    <w:rsid w:val="004C25CF"/>
    <w:rsid w:val="004C3F39"/>
    <w:rsid w:val="004C6117"/>
    <w:rsid w:val="004C6648"/>
    <w:rsid w:val="004C69E4"/>
    <w:rsid w:val="004C72BD"/>
    <w:rsid w:val="004D0877"/>
    <w:rsid w:val="004D1EEB"/>
    <w:rsid w:val="004D1F93"/>
    <w:rsid w:val="004D20C6"/>
    <w:rsid w:val="004D24C1"/>
    <w:rsid w:val="004D3C39"/>
    <w:rsid w:val="004D4AD5"/>
    <w:rsid w:val="004D4C1C"/>
    <w:rsid w:val="004D61E9"/>
    <w:rsid w:val="004D6445"/>
    <w:rsid w:val="004D6878"/>
    <w:rsid w:val="004D7B4F"/>
    <w:rsid w:val="004E09A9"/>
    <w:rsid w:val="004E09DF"/>
    <w:rsid w:val="004E2BE4"/>
    <w:rsid w:val="004E2E48"/>
    <w:rsid w:val="004E3626"/>
    <w:rsid w:val="004E36A7"/>
    <w:rsid w:val="004E48EB"/>
    <w:rsid w:val="004E503B"/>
    <w:rsid w:val="004E73F7"/>
    <w:rsid w:val="004F02BF"/>
    <w:rsid w:val="004F15CA"/>
    <w:rsid w:val="004F1CBE"/>
    <w:rsid w:val="004F20B5"/>
    <w:rsid w:val="004F3139"/>
    <w:rsid w:val="004F3570"/>
    <w:rsid w:val="004F38DD"/>
    <w:rsid w:val="004F3D90"/>
    <w:rsid w:val="004F44E9"/>
    <w:rsid w:val="004F4C78"/>
    <w:rsid w:val="004F4E14"/>
    <w:rsid w:val="004F5491"/>
    <w:rsid w:val="004F63B7"/>
    <w:rsid w:val="004F64CC"/>
    <w:rsid w:val="004F6AFF"/>
    <w:rsid w:val="004F6EC6"/>
    <w:rsid w:val="00500225"/>
    <w:rsid w:val="005002B6"/>
    <w:rsid w:val="005003A7"/>
    <w:rsid w:val="0050041B"/>
    <w:rsid w:val="005025C8"/>
    <w:rsid w:val="00502BB9"/>
    <w:rsid w:val="005037D0"/>
    <w:rsid w:val="00503B7E"/>
    <w:rsid w:val="00503BD1"/>
    <w:rsid w:val="00503C5B"/>
    <w:rsid w:val="00503E94"/>
    <w:rsid w:val="00504396"/>
    <w:rsid w:val="00505014"/>
    <w:rsid w:val="005111E8"/>
    <w:rsid w:val="00512919"/>
    <w:rsid w:val="00513060"/>
    <w:rsid w:val="00513569"/>
    <w:rsid w:val="00513616"/>
    <w:rsid w:val="00513E92"/>
    <w:rsid w:val="00515388"/>
    <w:rsid w:val="00515C47"/>
    <w:rsid w:val="0051622A"/>
    <w:rsid w:val="00516421"/>
    <w:rsid w:val="00517141"/>
    <w:rsid w:val="00517803"/>
    <w:rsid w:val="00517AF0"/>
    <w:rsid w:val="00521BBE"/>
    <w:rsid w:val="00522D0D"/>
    <w:rsid w:val="005238AE"/>
    <w:rsid w:val="00524221"/>
    <w:rsid w:val="005244E7"/>
    <w:rsid w:val="00525128"/>
    <w:rsid w:val="005251AF"/>
    <w:rsid w:val="005255C5"/>
    <w:rsid w:val="0052587B"/>
    <w:rsid w:val="00525CCC"/>
    <w:rsid w:val="00526DC3"/>
    <w:rsid w:val="00526FD3"/>
    <w:rsid w:val="00527FCE"/>
    <w:rsid w:val="00530A3B"/>
    <w:rsid w:val="00531227"/>
    <w:rsid w:val="005314F4"/>
    <w:rsid w:val="0053292C"/>
    <w:rsid w:val="00532D80"/>
    <w:rsid w:val="005330AE"/>
    <w:rsid w:val="00533C0B"/>
    <w:rsid w:val="00533F12"/>
    <w:rsid w:val="00534D76"/>
    <w:rsid w:val="00535350"/>
    <w:rsid w:val="0053611F"/>
    <w:rsid w:val="00537449"/>
    <w:rsid w:val="0053785D"/>
    <w:rsid w:val="00537BEC"/>
    <w:rsid w:val="00537ECD"/>
    <w:rsid w:val="00540C11"/>
    <w:rsid w:val="00541A07"/>
    <w:rsid w:val="00542893"/>
    <w:rsid w:val="00543A10"/>
    <w:rsid w:val="005448F6"/>
    <w:rsid w:val="00545142"/>
    <w:rsid w:val="00545FCB"/>
    <w:rsid w:val="00546ACB"/>
    <w:rsid w:val="00547200"/>
    <w:rsid w:val="00550650"/>
    <w:rsid w:val="005511E8"/>
    <w:rsid w:val="00551CB9"/>
    <w:rsid w:val="00553C1C"/>
    <w:rsid w:val="005566DC"/>
    <w:rsid w:val="00557C01"/>
    <w:rsid w:val="0056008D"/>
    <w:rsid w:val="00561311"/>
    <w:rsid w:val="00561CD8"/>
    <w:rsid w:val="00562361"/>
    <w:rsid w:val="00562D1C"/>
    <w:rsid w:val="005643A4"/>
    <w:rsid w:val="005655CC"/>
    <w:rsid w:val="005659BC"/>
    <w:rsid w:val="00566D6E"/>
    <w:rsid w:val="005678CE"/>
    <w:rsid w:val="005712ED"/>
    <w:rsid w:val="00571EFC"/>
    <w:rsid w:val="00572340"/>
    <w:rsid w:val="00572A42"/>
    <w:rsid w:val="00572C2B"/>
    <w:rsid w:val="005735CC"/>
    <w:rsid w:val="00573A3D"/>
    <w:rsid w:val="00573D28"/>
    <w:rsid w:val="00573DE7"/>
    <w:rsid w:val="0057450C"/>
    <w:rsid w:val="00574A58"/>
    <w:rsid w:val="00575DD9"/>
    <w:rsid w:val="00576C57"/>
    <w:rsid w:val="00577F17"/>
    <w:rsid w:val="00583012"/>
    <w:rsid w:val="0058351E"/>
    <w:rsid w:val="00583ACD"/>
    <w:rsid w:val="005845DF"/>
    <w:rsid w:val="0058463D"/>
    <w:rsid w:val="00585480"/>
    <w:rsid w:val="00585F3B"/>
    <w:rsid w:val="00586089"/>
    <w:rsid w:val="00587E58"/>
    <w:rsid w:val="00587F7F"/>
    <w:rsid w:val="00590E2D"/>
    <w:rsid w:val="00591600"/>
    <w:rsid w:val="005925B9"/>
    <w:rsid w:val="0059287B"/>
    <w:rsid w:val="00592ED2"/>
    <w:rsid w:val="005931E7"/>
    <w:rsid w:val="00593869"/>
    <w:rsid w:val="00593E85"/>
    <w:rsid w:val="0059560A"/>
    <w:rsid w:val="00595920"/>
    <w:rsid w:val="0059749E"/>
    <w:rsid w:val="0059795C"/>
    <w:rsid w:val="00597E41"/>
    <w:rsid w:val="005A1D01"/>
    <w:rsid w:val="005A2069"/>
    <w:rsid w:val="005A22F5"/>
    <w:rsid w:val="005A283F"/>
    <w:rsid w:val="005A3411"/>
    <w:rsid w:val="005A55DF"/>
    <w:rsid w:val="005A594D"/>
    <w:rsid w:val="005A66BB"/>
    <w:rsid w:val="005A6D2D"/>
    <w:rsid w:val="005A7BE4"/>
    <w:rsid w:val="005B01FE"/>
    <w:rsid w:val="005B0673"/>
    <w:rsid w:val="005B08C2"/>
    <w:rsid w:val="005B13D2"/>
    <w:rsid w:val="005B16F0"/>
    <w:rsid w:val="005B2102"/>
    <w:rsid w:val="005B476C"/>
    <w:rsid w:val="005B4C14"/>
    <w:rsid w:val="005B4DD9"/>
    <w:rsid w:val="005B51DE"/>
    <w:rsid w:val="005B7D21"/>
    <w:rsid w:val="005C09C1"/>
    <w:rsid w:val="005C0F04"/>
    <w:rsid w:val="005C2875"/>
    <w:rsid w:val="005C2B3B"/>
    <w:rsid w:val="005C45EE"/>
    <w:rsid w:val="005C4C5C"/>
    <w:rsid w:val="005C74D7"/>
    <w:rsid w:val="005C7E86"/>
    <w:rsid w:val="005D0AF4"/>
    <w:rsid w:val="005D22B3"/>
    <w:rsid w:val="005D3215"/>
    <w:rsid w:val="005D3261"/>
    <w:rsid w:val="005D33EA"/>
    <w:rsid w:val="005D3600"/>
    <w:rsid w:val="005D3F65"/>
    <w:rsid w:val="005D4F18"/>
    <w:rsid w:val="005D7D33"/>
    <w:rsid w:val="005E0D6C"/>
    <w:rsid w:val="005E11AB"/>
    <w:rsid w:val="005E1F59"/>
    <w:rsid w:val="005E1FD3"/>
    <w:rsid w:val="005E2231"/>
    <w:rsid w:val="005E2CE4"/>
    <w:rsid w:val="005E2CEF"/>
    <w:rsid w:val="005E3094"/>
    <w:rsid w:val="005E3181"/>
    <w:rsid w:val="005E32FB"/>
    <w:rsid w:val="005E40A1"/>
    <w:rsid w:val="005E45AB"/>
    <w:rsid w:val="005E48C5"/>
    <w:rsid w:val="005E695F"/>
    <w:rsid w:val="005E77AE"/>
    <w:rsid w:val="005F1378"/>
    <w:rsid w:val="005F23E4"/>
    <w:rsid w:val="005F29C6"/>
    <w:rsid w:val="005F3BFF"/>
    <w:rsid w:val="005F3DF7"/>
    <w:rsid w:val="005F5180"/>
    <w:rsid w:val="005F55B6"/>
    <w:rsid w:val="005F60A6"/>
    <w:rsid w:val="00602BBD"/>
    <w:rsid w:val="00603321"/>
    <w:rsid w:val="00603E9F"/>
    <w:rsid w:val="00603FF6"/>
    <w:rsid w:val="00604579"/>
    <w:rsid w:val="00605C09"/>
    <w:rsid w:val="006063B3"/>
    <w:rsid w:val="0060657A"/>
    <w:rsid w:val="00606BBA"/>
    <w:rsid w:val="00607C33"/>
    <w:rsid w:val="00607DCD"/>
    <w:rsid w:val="006104F6"/>
    <w:rsid w:val="0061444F"/>
    <w:rsid w:val="006150A7"/>
    <w:rsid w:val="006153B5"/>
    <w:rsid w:val="006153D6"/>
    <w:rsid w:val="00616B57"/>
    <w:rsid w:val="0062080C"/>
    <w:rsid w:val="00621124"/>
    <w:rsid w:val="00622676"/>
    <w:rsid w:val="00622A10"/>
    <w:rsid w:val="006236B2"/>
    <w:rsid w:val="00624C1D"/>
    <w:rsid w:val="006250C5"/>
    <w:rsid w:val="00625517"/>
    <w:rsid w:val="006256AE"/>
    <w:rsid w:val="00625EFD"/>
    <w:rsid w:val="00626A5E"/>
    <w:rsid w:val="006277CE"/>
    <w:rsid w:val="00631DFE"/>
    <w:rsid w:val="00631EA6"/>
    <w:rsid w:val="006344BF"/>
    <w:rsid w:val="0063458C"/>
    <w:rsid w:val="00634C2D"/>
    <w:rsid w:val="006356F6"/>
    <w:rsid w:val="0063627B"/>
    <w:rsid w:val="00636B0F"/>
    <w:rsid w:val="006411C3"/>
    <w:rsid w:val="006417F8"/>
    <w:rsid w:val="0064269F"/>
    <w:rsid w:val="0064272E"/>
    <w:rsid w:val="00642F07"/>
    <w:rsid w:val="00643833"/>
    <w:rsid w:val="0064386B"/>
    <w:rsid w:val="00643AB9"/>
    <w:rsid w:val="00643ADB"/>
    <w:rsid w:val="00643C69"/>
    <w:rsid w:val="00643DFD"/>
    <w:rsid w:val="006443CC"/>
    <w:rsid w:val="00645108"/>
    <w:rsid w:val="006455D7"/>
    <w:rsid w:val="00645B26"/>
    <w:rsid w:val="00645C76"/>
    <w:rsid w:val="00651247"/>
    <w:rsid w:val="00651D80"/>
    <w:rsid w:val="00651E16"/>
    <w:rsid w:val="00653114"/>
    <w:rsid w:val="006535A3"/>
    <w:rsid w:val="0065385A"/>
    <w:rsid w:val="00653E0D"/>
    <w:rsid w:val="00654621"/>
    <w:rsid w:val="006555F7"/>
    <w:rsid w:val="006567A3"/>
    <w:rsid w:val="00656F27"/>
    <w:rsid w:val="0065704F"/>
    <w:rsid w:val="00657D78"/>
    <w:rsid w:val="00660324"/>
    <w:rsid w:val="00660494"/>
    <w:rsid w:val="006610B6"/>
    <w:rsid w:val="00661228"/>
    <w:rsid w:val="006614D5"/>
    <w:rsid w:val="00662DEA"/>
    <w:rsid w:val="0066574F"/>
    <w:rsid w:val="006677BF"/>
    <w:rsid w:val="00671520"/>
    <w:rsid w:val="00671DB0"/>
    <w:rsid w:val="00672498"/>
    <w:rsid w:val="00673450"/>
    <w:rsid w:val="006744A7"/>
    <w:rsid w:val="00674A56"/>
    <w:rsid w:val="006762B8"/>
    <w:rsid w:val="00676496"/>
    <w:rsid w:val="006771B7"/>
    <w:rsid w:val="00677B10"/>
    <w:rsid w:val="00680EFB"/>
    <w:rsid w:val="00681C28"/>
    <w:rsid w:val="00681FCA"/>
    <w:rsid w:val="00682CFD"/>
    <w:rsid w:val="00682D4B"/>
    <w:rsid w:val="00682FBF"/>
    <w:rsid w:val="00683AB1"/>
    <w:rsid w:val="00684D5E"/>
    <w:rsid w:val="006873EC"/>
    <w:rsid w:val="00687A72"/>
    <w:rsid w:val="00687B76"/>
    <w:rsid w:val="00690536"/>
    <w:rsid w:val="006906B1"/>
    <w:rsid w:val="006914EC"/>
    <w:rsid w:val="00692F00"/>
    <w:rsid w:val="0069352A"/>
    <w:rsid w:val="00694FEB"/>
    <w:rsid w:val="006950A3"/>
    <w:rsid w:val="00696E48"/>
    <w:rsid w:val="00697436"/>
    <w:rsid w:val="0069793D"/>
    <w:rsid w:val="00697D3D"/>
    <w:rsid w:val="006A0AB2"/>
    <w:rsid w:val="006A0F24"/>
    <w:rsid w:val="006A1801"/>
    <w:rsid w:val="006A21F5"/>
    <w:rsid w:val="006A25C4"/>
    <w:rsid w:val="006A322E"/>
    <w:rsid w:val="006A3B0C"/>
    <w:rsid w:val="006A3CA5"/>
    <w:rsid w:val="006A497B"/>
    <w:rsid w:val="006A4C5F"/>
    <w:rsid w:val="006A5137"/>
    <w:rsid w:val="006A5208"/>
    <w:rsid w:val="006A70F7"/>
    <w:rsid w:val="006B0187"/>
    <w:rsid w:val="006B0D22"/>
    <w:rsid w:val="006B1361"/>
    <w:rsid w:val="006B2372"/>
    <w:rsid w:val="006B2843"/>
    <w:rsid w:val="006B33DB"/>
    <w:rsid w:val="006B3914"/>
    <w:rsid w:val="006B397B"/>
    <w:rsid w:val="006B3BD5"/>
    <w:rsid w:val="006B5CB7"/>
    <w:rsid w:val="006B5CEE"/>
    <w:rsid w:val="006B64A3"/>
    <w:rsid w:val="006B6BF6"/>
    <w:rsid w:val="006B7BB0"/>
    <w:rsid w:val="006C06CA"/>
    <w:rsid w:val="006C0D4E"/>
    <w:rsid w:val="006C0E49"/>
    <w:rsid w:val="006C0FA2"/>
    <w:rsid w:val="006C2C38"/>
    <w:rsid w:val="006C35CB"/>
    <w:rsid w:val="006C3FE5"/>
    <w:rsid w:val="006C4279"/>
    <w:rsid w:val="006C47DA"/>
    <w:rsid w:val="006C4C98"/>
    <w:rsid w:val="006C53C4"/>
    <w:rsid w:val="006C573B"/>
    <w:rsid w:val="006C62EC"/>
    <w:rsid w:val="006C7187"/>
    <w:rsid w:val="006C73C6"/>
    <w:rsid w:val="006C79F0"/>
    <w:rsid w:val="006D1991"/>
    <w:rsid w:val="006D1C0D"/>
    <w:rsid w:val="006D1D06"/>
    <w:rsid w:val="006D3F0F"/>
    <w:rsid w:val="006D4CE8"/>
    <w:rsid w:val="006D6E5B"/>
    <w:rsid w:val="006D79EB"/>
    <w:rsid w:val="006D7F67"/>
    <w:rsid w:val="006E0466"/>
    <w:rsid w:val="006E111C"/>
    <w:rsid w:val="006E1246"/>
    <w:rsid w:val="006E1C2D"/>
    <w:rsid w:val="006E3E0A"/>
    <w:rsid w:val="006E3E65"/>
    <w:rsid w:val="006E4099"/>
    <w:rsid w:val="006E44B6"/>
    <w:rsid w:val="006E4DA4"/>
    <w:rsid w:val="006E69DA"/>
    <w:rsid w:val="006E7E0C"/>
    <w:rsid w:val="006E7FCA"/>
    <w:rsid w:val="006F0227"/>
    <w:rsid w:val="006F026B"/>
    <w:rsid w:val="006F0814"/>
    <w:rsid w:val="006F0E55"/>
    <w:rsid w:val="006F10C6"/>
    <w:rsid w:val="006F347F"/>
    <w:rsid w:val="006F4033"/>
    <w:rsid w:val="006F4883"/>
    <w:rsid w:val="006F572F"/>
    <w:rsid w:val="006F70E9"/>
    <w:rsid w:val="006F761C"/>
    <w:rsid w:val="00700391"/>
    <w:rsid w:val="007003FE"/>
    <w:rsid w:val="007005D6"/>
    <w:rsid w:val="007006F3"/>
    <w:rsid w:val="007009A6"/>
    <w:rsid w:val="00700E3D"/>
    <w:rsid w:val="007018A7"/>
    <w:rsid w:val="00703C90"/>
    <w:rsid w:val="00703E86"/>
    <w:rsid w:val="00703F44"/>
    <w:rsid w:val="00704879"/>
    <w:rsid w:val="007059C8"/>
    <w:rsid w:val="0070725C"/>
    <w:rsid w:val="00710B1D"/>
    <w:rsid w:val="0071108B"/>
    <w:rsid w:val="007118B6"/>
    <w:rsid w:val="00711BC2"/>
    <w:rsid w:val="00714348"/>
    <w:rsid w:val="007143E8"/>
    <w:rsid w:val="00714647"/>
    <w:rsid w:val="00716160"/>
    <w:rsid w:val="00716C4D"/>
    <w:rsid w:val="0072076A"/>
    <w:rsid w:val="0072170C"/>
    <w:rsid w:val="007223D6"/>
    <w:rsid w:val="00723501"/>
    <w:rsid w:val="007236B9"/>
    <w:rsid w:val="00723F78"/>
    <w:rsid w:val="00724855"/>
    <w:rsid w:val="0072527B"/>
    <w:rsid w:val="00725FA6"/>
    <w:rsid w:val="00726423"/>
    <w:rsid w:val="00727A8B"/>
    <w:rsid w:val="00731E4C"/>
    <w:rsid w:val="007332DD"/>
    <w:rsid w:val="00734026"/>
    <w:rsid w:val="00735080"/>
    <w:rsid w:val="00737738"/>
    <w:rsid w:val="00740717"/>
    <w:rsid w:val="00740D67"/>
    <w:rsid w:val="00741273"/>
    <w:rsid w:val="0074425B"/>
    <w:rsid w:val="007452B3"/>
    <w:rsid w:val="007461AF"/>
    <w:rsid w:val="007475BA"/>
    <w:rsid w:val="00750E48"/>
    <w:rsid w:val="00751DD5"/>
    <w:rsid w:val="00752A46"/>
    <w:rsid w:val="007533D7"/>
    <w:rsid w:val="007538AD"/>
    <w:rsid w:val="00754381"/>
    <w:rsid w:val="00755239"/>
    <w:rsid w:val="007559D8"/>
    <w:rsid w:val="00755D89"/>
    <w:rsid w:val="007560C0"/>
    <w:rsid w:val="00756F5A"/>
    <w:rsid w:val="00756F9B"/>
    <w:rsid w:val="0075768F"/>
    <w:rsid w:val="007602F0"/>
    <w:rsid w:val="00760420"/>
    <w:rsid w:val="007610E1"/>
    <w:rsid w:val="007612EB"/>
    <w:rsid w:val="00762A23"/>
    <w:rsid w:val="007633A8"/>
    <w:rsid w:val="00763A15"/>
    <w:rsid w:val="00763BC2"/>
    <w:rsid w:val="00764016"/>
    <w:rsid w:val="007642E9"/>
    <w:rsid w:val="0076699F"/>
    <w:rsid w:val="00766DCA"/>
    <w:rsid w:val="007714EA"/>
    <w:rsid w:val="00774B7D"/>
    <w:rsid w:val="007754BE"/>
    <w:rsid w:val="0077560B"/>
    <w:rsid w:val="0077585D"/>
    <w:rsid w:val="00775BFD"/>
    <w:rsid w:val="007767BE"/>
    <w:rsid w:val="0077704B"/>
    <w:rsid w:val="00777D35"/>
    <w:rsid w:val="00780672"/>
    <w:rsid w:val="00780DAC"/>
    <w:rsid w:val="0078350E"/>
    <w:rsid w:val="00785E21"/>
    <w:rsid w:val="00785E85"/>
    <w:rsid w:val="00787CE3"/>
    <w:rsid w:val="007911D3"/>
    <w:rsid w:val="007919BD"/>
    <w:rsid w:val="007926B8"/>
    <w:rsid w:val="007937B6"/>
    <w:rsid w:val="00793B19"/>
    <w:rsid w:val="00794065"/>
    <w:rsid w:val="007946B8"/>
    <w:rsid w:val="0079531A"/>
    <w:rsid w:val="007964F2"/>
    <w:rsid w:val="00796C82"/>
    <w:rsid w:val="00797109"/>
    <w:rsid w:val="00797A6C"/>
    <w:rsid w:val="007A0689"/>
    <w:rsid w:val="007A0804"/>
    <w:rsid w:val="007A0B80"/>
    <w:rsid w:val="007A1095"/>
    <w:rsid w:val="007A1C52"/>
    <w:rsid w:val="007A2151"/>
    <w:rsid w:val="007A2156"/>
    <w:rsid w:val="007A545F"/>
    <w:rsid w:val="007A6DD3"/>
    <w:rsid w:val="007A78A5"/>
    <w:rsid w:val="007B08D2"/>
    <w:rsid w:val="007B168C"/>
    <w:rsid w:val="007B1815"/>
    <w:rsid w:val="007B26A8"/>
    <w:rsid w:val="007B3442"/>
    <w:rsid w:val="007B3F8D"/>
    <w:rsid w:val="007B5245"/>
    <w:rsid w:val="007B567E"/>
    <w:rsid w:val="007B64FB"/>
    <w:rsid w:val="007B6B97"/>
    <w:rsid w:val="007B6F02"/>
    <w:rsid w:val="007B7B9C"/>
    <w:rsid w:val="007B7C16"/>
    <w:rsid w:val="007C1D80"/>
    <w:rsid w:val="007C2999"/>
    <w:rsid w:val="007C33E2"/>
    <w:rsid w:val="007C3660"/>
    <w:rsid w:val="007C3746"/>
    <w:rsid w:val="007C403B"/>
    <w:rsid w:val="007C4919"/>
    <w:rsid w:val="007C4F67"/>
    <w:rsid w:val="007C6B2C"/>
    <w:rsid w:val="007C7F26"/>
    <w:rsid w:val="007D0BEB"/>
    <w:rsid w:val="007D1FAE"/>
    <w:rsid w:val="007D31D0"/>
    <w:rsid w:val="007D488A"/>
    <w:rsid w:val="007D4AD7"/>
    <w:rsid w:val="007D7B56"/>
    <w:rsid w:val="007E0E87"/>
    <w:rsid w:val="007E0EAA"/>
    <w:rsid w:val="007E1FE0"/>
    <w:rsid w:val="007E300B"/>
    <w:rsid w:val="007E3DF9"/>
    <w:rsid w:val="007E5D57"/>
    <w:rsid w:val="007E6C93"/>
    <w:rsid w:val="007E75AA"/>
    <w:rsid w:val="007E7F95"/>
    <w:rsid w:val="007F0DD2"/>
    <w:rsid w:val="007F2158"/>
    <w:rsid w:val="007F270A"/>
    <w:rsid w:val="007F4173"/>
    <w:rsid w:val="007F4510"/>
    <w:rsid w:val="007F45B9"/>
    <w:rsid w:val="007F4705"/>
    <w:rsid w:val="007F4B81"/>
    <w:rsid w:val="00800155"/>
    <w:rsid w:val="00800890"/>
    <w:rsid w:val="00801B7B"/>
    <w:rsid w:val="00803094"/>
    <w:rsid w:val="00804159"/>
    <w:rsid w:val="00804D4C"/>
    <w:rsid w:val="00804DA9"/>
    <w:rsid w:val="008072C2"/>
    <w:rsid w:val="00807A68"/>
    <w:rsid w:val="00810549"/>
    <w:rsid w:val="00811320"/>
    <w:rsid w:val="0081360B"/>
    <w:rsid w:val="00813CE9"/>
    <w:rsid w:val="00814B97"/>
    <w:rsid w:val="00814CEC"/>
    <w:rsid w:val="00816384"/>
    <w:rsid w:val="008166BA"/>
    <w:rsid w:val="008173AA"/>
    <w:rsid w:val="00820443"/>
    <w:rsid w:val="0082154F"/>
    <w:rsid w:val="00821710"/>
    <w:rsid w:val="00821BE7"/>
    <w:rsid w:val="0082261D"/>
    <w:rsid w:val="008234F9"/>
    <w:rsid w:val="00824A4C"/>
    <w:rsid w:val="00825B9E"/>
    <w:rsid w:val="008260C5"/>
    <w:rsid w:val="0083040C"/>
    <w:rsid w:val="00831450"/>
    <w:rsid w:val="00831A5E"/>
    <w:rsid w:val="00831CF1"/>
    <w:rsid w:val="00832194"/>
    <w:rsid w:val="00832A38"/>
    <w:rsid w:val="00832BC7"/>
    <w:rsid w:val="0083314D"/>
    <w:rsid w:val="008343FC"/>
    <w:rsid w:val="008357F6"/>
    <w:rsid w:val="00835FBD"/>
    <w:rsid w:val="008365B8"/>
    <w:rsid w:val="00836776"/>
    <w:rsid w:val="00836F68"/>
    <w:rsid w:val="008401F2"/>
    <w:rsid w:val="00842350"/>
    <w:rsid w:val="00843611"/>
    <w:rsid w:val="00843B11"/>
    <w:rsid w:val="00844535"/>
    <w:rsid w:val="008450DB"/>
    <w:rsid w:val="008454BD"/>
    <w:rsid w:val="008459A6"/>
    <w:rsid w:val="00846856"/>
    <w:rsid w:val="008469C5"/>
    <w:rsid w:val="00846AEF"/>
    <w:rsid w:val="0084799F"/>
    <w:rsid w:val="00850A6C"/>
    <w:rsid w:val="00851620"/>
    <w:rsid w:val="00852F2A"/>
    <w:rsid w:val="00854C2D"/>
    <w:rsid w:val="00854D9A"/>
    <w:rsid w:val="00855136"/>
    <w:rsid w:val="0085596C"/>
    <w:rsid w:val="008561B2"/>
    <w:rsid w:val="00856E4A"/>
    <w:rsid w:val="00860E77"/>
    <w:rsid w:val="008614C2"/>
    <w:rsid w:val="00864CF6"/>
    <w:rsid w:val="00865077"/>
    <w:rsid w:val="00867EE4"/>
    <w:rsid w:val="0087033B"/>
    <w:rsid w:val="00871167"/>
    <w:rsid w:val="00871B94"/>
    <w:rsid w:val="00872914"/>
    <w:rsid w:val="00872A88"/>
    <w:rsid w:val="0087424F"/>
    <w:rsid w:val="008745D3"/>
    <w:rsid w:val="0087642B"/>
    <w:rsid w:val="00876910"/>
    <w:rsid w:val="00876E9E"/>
    <w:rsid w:val="0087706C"/>
    <w:rsid w:val="00877799"/>
    <w:rsid w:val="0088046E"/>
    <w:rsid w:val="00880DB2"/>
    <w:rsid w:val="00882483"/>
    <w:rsid w:val="00883FF3"/>
    <w:rsid w:val="00884E8D"/>
    <w:rsid w:val="00885E98"/>
    <w:rsid w:val="00886247"/>
    <w:rsid w:val="00890746"/>
    <w:rsid w:val="00891131"/>
    <w:rsid w:val="008920F5"/>
    <w:rsid w:val="008927F8"/>
    <w:rsid w:val="008934A1"/>
    <w:rsid w:val="00894388"/>
    <w:rsid w:val="008944EC"/>
    <w:rsid w:val="00894C2D"/>
    <w:rsid w:val="008960EC"/>
    <w:rsid w:val="0089680E"/>
    <w:rsid w:val="00896EF3"/>
    <w:rsid w:val="00897B9E"/>
    <w:rsid w:val="008A026B"/>
    <w:rsid w:val="008A204B"/>
    <w:rsid w:val="008A28B7"/>
    <w:rsid w:val="008A2EBD"/>
    <w:rsid w:val="008A3D5C"/>
    <w:rsid w:val="008A48C1"/>
    <w:rsid w:val="008A4C7A"/>
    <w:rsid w:val="008A6223"/>
    <w:rsid w:val="008A70A8"/>
    <w:rsid w:val="008B145D"/>
    <w:rsid w:val="008B234B"/>
    <w:rsid w:val="008B3348"/>
    <w:rsid w:val="008B34B7"/>
    <w:rsid w:val="008B38DB"/>
    <w:rsid w:val="008B4104"/>
    <w:rsid w:val="008B4930"/>
    <w:rsid w:val="008B52FC"/>
    <w:rsid w:val="008B6495"/>
    <w:rsid w:val="008B6AAC"/>
    <w:rsid w:val="008B6E70"/>
    <w:rsid w:val="008C001C"/>
    <w:rsid w:val="008C0A97"/>
    <w:rsid w:val="008C3F3A"/>
    <w:rsid w:val="008C3FBF"/>
    <w:rsid w:val="008C55F5"/>
    <w:rsid w:val="008C595B"/>
    <w:rsid w:val="008C5D97"/>
    <w:rsid w:val="008C7C82"/>
    <w:rsid w:val="008D01F4"/>
    <w:rsid w:val="008D0222"/>
    <w:rsid w:val="008D2384"/>
    <w:rsid w:val="008D2591"/>
    <w:rsid w:val="008D410C"/>
    <w:rsid w:val="008D453D"/>
    <w:rsid w:val="008D4C0B"/>
    <w:rsid w:val="008D4C93"/>
    <w:rsid w:val="008D5B5C"/>
    <w:rsid w:val="008D62A7"/>
    <w:rsid w:val="008D7640"/>
    <w:rsid w:val="008D7D2C"/>
    <w:rsid w:val="008E110F"/>
    <w:rsid w:val="008E11D0"/>
    <w:rsid w:val="008E1684"/>
    <w:rsid w:val="008E1BE7"/>
    <w:rsid w:val="008E1DC1"/>
    <w:rsid w:val="008E1E2D"/>
    <w:rsid w:val="008E2535"/>
    <w:rsid w:val="008E2844"/>
    <w:rsid w:val="008E2E35"/>
    <w:rsid w:val="008E3AC5"/>
    <w:rsid w:val="008E3B5D"/>
    <w:rsid w:val="008E3EF9"/>
    <w:rsid w:val="008E443F"/>
    <w:rsid w:val="008E4C26"/>
    <w:rsid w:val="008E4F04"/>
    <w:rsid w:val="008E6CA0"/>
    <w:rsid w:val="008F0036"/>
    <w:rsid w:val="008F0B1C"/>
    <w:rsid w:val="008F171C"/>
    <w:rsid w:val="008F1B56"/>
    <w:rsid w:val="008F229C"/>
    <w:rsid w:val="008F27A2"/>
    <w:rsid w:val="008F3914"/>
    <w:rsid w:val="008F5DC0"/>
    <w:rsid w:val="008F61E9"/>
    <w:rsid w:val="008F778C"/>
    <w:rsid w:val="00900DB6"/>
    <w:rsid w:val="00903EA5"/>
    <w:rsid w:val="009058D7"/>
    <w:rsid w:val="00906228"/>
    <w:rsid w:val="00906245"/>
    <w:rsid w:val="00906A21"/>
    <w:rsid w:val="00910065"/>
    <w:rsid w:val="00911645"/>
    <w:rsid w:val="00911C19"/>
    <w:rsid w:val="009128F4"/>
    <w:rsid w:val="00912914"/>
    <w:rsid w:val="00913751"/>
    <w:rsid w:val="00914B0C"/>
    <w:rsid w:val="00914E16"/>
    <w:rsid w:val="0091516A"/>
    <w:rsid w:val="009164D9"/>
    <w:rsid w:val="00916846"/>
    <w:rsid w:val="0092199E"/>
    <w:rsid w:val="00923394"/>
    <w:rsid w:val="00923C9E"/>
    <w:rsid w:val="009241D6"/>
    <w:rsid w:val="0092467F"/>
    <w:rsid w:val="009268D6"/>
    <w:rsid w:val="00926D06"/>
    <w:rsid w:val="009270F6"/>
    <w:rsid w:val="009276BD"/>
    <w:rsid w:val="009306AF"/>
    <w:rsid w:val="009309AD"/>
    <w:rsid w:val="0093189B"/>
    <w:rsid w:val="009322A8"/>
    <w:rsid w:val="009325F9"/>
    <w:rsid w:val="00932CCE"/>
    <w:rsid w:val="00933ED1"/>
    <w:rsid w:val="00933F90"/>
    <w:rsid w:val="00935371"/>
    <w:rsid w:val="00935C38"/>
    <w:rsid w:val="00935C5C"/>
    <w:rsid w:val="00936C1A"/>
    <w:rsid w:val="00940040"/>
    <w:rsid w:val="009403D2"/>
    <w:rsid w:val="009407E4"/>
    <w:rsid w:val="009418A6"/>
    <w:rsid w:val="00943F25"/>
    <w:rsid w:val="0094514C"/>
    <w:rsid w:val="00945D6C"/>
    <w:rsid w:val="00946B2F"/>
    <w:rsid w:val="00946E2A"/>
    <w:rsid w:val="009470AF"/>
    <w:rsid w:val="0094737B"/>
    <w:rsid w:val="00950010"/>
    <w:rsid w:val="009500BE"/>
    <w:rsid w:val="009501FD"/>
    <w:rsid w:val="00950D47"/>
    <w:rsid w:val="009525CD"/>
    <w:rsid w:val="009538F7"/>
    <w:rsid w:val="00954D3C"/>
    <w:rsid w:val="0095523F"/>
    <w:rsid w:val="0095565E"/>
    <w:rsid w:val="00956008"/>
    <w:rsid w:val="009561CA"/>
    <w:rsid w:val="00956BEB"/>
    <w:rsid w:val="0095799A"/>
    <w:rsid w:val="00957F82"/>
    <w:rsid w:val="00962E82"/>
    <w:rsid w:val="0096300E"/>
    <w:rsid w:val="009632B4"/>
    <w:rsid w:val="0096577C"/>
    <w:rsid w:val="009659A4"/>
    <w:rsid w:val="00965D49"/>
    <w:rsid w:val="009666AF"/>
    <w:rsid w:val="0096692A"/>
    <w:rsid w:val="0096716C"/>
    <w:rsid w:val="00967F31"/>
    <w:rsid w:val="009700DC"/>
    <w:rsid w:val="009700F6"/>
    <w:rsid w:val="0097140D"/>
    <w:rsid w:val="00972806"/>
    <w:rsid w:val="00972E84"/>
    <w:rsid w:val="00973C70"/>
    <w:rsid w:val="0097415C"/>
    <w:rsid w:val="0097470B"/>
    <w:rsid w:val="00974958"/>
    <w:rsid w:val="00976A75"/>
    <w:rsid w:val="00976BA5"/>
    <w:rsid w:val="00976FD5"/>
    <w:rsid w:val="0097740D"/>
    <w:rsid w:val="009775EF"/>
    <w:rsid w:val="009776FC"/>
    <w:rsid w:val="009777E5"/>
    <w:rsid w:val="00977D05"/>
    <w:rsid w:val="009800D0"/>
    <w:rsid w:val="009804D8"/>
    <w:rsid w:val="00981891"/>
    <w:rsid w:val="009822C6"/>
    <w:rsid w:val="00983210"/>
    <w:rsid w:val="009835DA"/>
    <w:rsid w:val="00984C25"/>
    <w:rsid w:val="00985736"/>
    <w:rsid w:val="00985A2C"/>
    <w:rsid w:val="00985D5C"/>
    <w:rsid w:val="00985E97"/>
    <w:rsid w:val="0098693F"/>
    <w:rsid w:val="009873F4"/>
    <w:rsid w:val="0099018C"/>
    <w:rsid w:val="00990F5B"/>
    <w:rsid w:val="00991BA8"/>
    <w:rsid w:val="009926CB"/>
    <w:rsid w:val="0099294E"/>
    <w:rsid w:val="00994144"/>
    <w:rsid w:val="00995E28"/>
    <w:rsid w:val="00996014"/>
    <w:rsid w:val="00996036"/>
    <w:rsid w:val="009961C7"/>
    <w:rsid w:val="00996368"/>
    <w:rsid w:val="009967AF"/>
    <w:rsid w:val="00996C50"/>
    <w:rsid w:val="00996EE7"/>
    <w:rsid w:val="009A015C"/>
    <w:rsid w:val="009A3C68"/>
    <w:rsid w:val="009A44EA"/>
    <w:rsid w:val="009A5845"/>
    <w:rsid w:val="009A5E4E"/>
    <w:rsid w:val="009B0B69"/>
    <w:rsid w:val="009B0DF9"/>
    <w:rsid w:val="009B4B74"/>
    <w:rsid w:val="009B4DEC"/>
    <w:rsid w:val="009B5144"/>
    <w:rsid w:val="009B51F8"/>
    <w:rsid w:val="009B5299"/>
    <w:rsid w:val="009B5D48"/>
    <w:rsid w:val="009B5EE9"/>
    <w:rsid w:val="009B68FB"/>
    <w:rsid w:val="009B6E58"/>
    <w:rsid w:val="009B77AF"/>
    <w:rsid w:val="009C093A"/>
    <w:rsid w:val="009C0971"/>
    <w:rsid w:val="009C13BB"/>
    <w:rsid w:val="009C387C"/>
    <w:rsid w:val="009C4027"/>
    <w:rsid w:val="009C4547"/>
    <w:rsid w:val="009C4E0A"/>
    <w:rsid w:val="009C532F"/>
    <w:rsid w:val="009C5ABB"/>
    <w:rsid w:val="009D000C"/>
    <w:rsid w:val="009D075A"/>
    <w:rsid w:val="009D1094"/>
    <w:rsid w:val="009D1321"/>
    <w:rsid w:val="009D1352"/>
    <w:rsid w:val="009D17DC"/>
    <w:rsid w:val="009D1F16"/>
    <w:rsid w:val="009D272B"/>
    <w:rsid w:val="009D2E63"/>
    <w:rsid w:val="009D318C"/>
    <w:rsid w:val="009D46D1"/>
    <w:rsid w:val="009D47F5"/>
    <w:rsid w:val="009D56BB"/>
    <w:rsid w:val="009D5F4B"/>
    <w:rsid w:val="009D614A"/>
    <w:rsid w:val="009E055C"/>
    <w:rsid w:val="009E066F"/>
    <w:rsid w:val="009E19E4"/>
    <w:rsid w:val="009E1BB0"/>
    <w:rsid w:val="009E3BB6"/>
    <w:rsid w:val="009E43FE"/>
    <w:rsid w:val="009E48B0"/>
    <w:rsid w:val="009E5255"/>
    <w:rsid w:val="009E5E1B"/>
    <w:rsid w:val="009E68BD"/>
    <w:rsid w:val="009E6E35"/>
    <w:rsid w:val="009F02BA"/>
    <w:rsid w:val="009F20DA"/>
    <w:rsid w:val="009F2180"/>
    <w:rsid w:val="009F2B74"/>
    <w:rsid w:val="009F333E"/>
    <w:rsid w:val="009F4317"/>
    <w:rsid w:val="009F5572"/>
    <w:rsid w:val="009F5A63"/>
    <w:rsid w:val="009F5DE0"/>
    <w:rsid w:val="009F65E0"/>
    <w:rsid w:val="009F690F"/>
    <w:rsid w:val="009F74CA"/>
    <w:rsid w:val="00A009F2"/>
    <w:rsid w:val="00A0174E"/>
    <w:rsid w:val="00A01E9D"/>
    <w:rsid w:val="00A02CF5"/>
    <w:rsid w:val="00A03095"/>
    <w:rsid w:val="00A03366"/>
    <w:rsid w:val="00A04803"/>
    <w:rsid w:val="00A04B7A"/>
    <w:rsid w:val="00A04FF9"/>
    <w:rsid w:val="00A058DE"/>
    <w:rsid w:val="00A07411"/>
    <w:rsid w:val="00A10937"/>
    <w:rsid w:val="00A10D08"/>
    <w:rsid w:val="00A10E25"/>
    <w:rsid w:val="00A117E3"/>
    <w:rsid w:val="00A12233"/>
    <w:rsid w:val="00A129CB"/>
    <w:rsid w:val="00A12E0E"/>
    <w:rsid w:val="00A13757"/>
    <w:rsid w:val="00A13820"/>
    <w:rsid w:val="00A15303"/>
    <w:rsid w:val="00A16032"/>
    <w:rsid w:val="00A1633C"/>
    <w:rsid w:val="00A17CA5"/>
    <w:rsid w:val="00A20BC9"/>
    <w:rsid w:val="00A20E1B"/>
    <w:rsid w:val="00A217B5"/>
    <w:rsid w:val="00A21BC4"/>
    <w:rsid w:val="00A2258A"/>
    <w:rsid w:val="00A2339E"/>
    <w:rsid w:val="00A23432"/>
    <w:rsid w:val="00A23FBE"/>
    <w:rsid w:val="00A241FA"/>
    <w:rsid w:val="00A25CE6"/>
    <w:rsid w:val="00A2717F"/>
    <w:rsid w:val="00A307EA"/>
    <w:rsid w:val="00A338CD"/>
    <w:rsid w:val="00A345DE"/>
    <w:rsid w:val="00A34B12"/>
    <w:rsid w:val="00A34FAE"/>
    <w:rsid w:val="00A35466"/>
    <w:rsid w:val="00A36DE4"/>
    <w:rsid w:val="00A36E17"/>
    <w:rsid w:val="00A36E95"/>
    <w:rsid w:val="00A37BD4"/>
    <w:rsid w:val="00A400F7"/>
    <w:rsid w:val="00A40A8F"/>
    <w:rsid w:val="00A40DCD"/>
    <w:rsid w:val="00A419A7"/>
    <w:rsid w:val="00A422ED"/>
    <w:rsid w:val="00A4266E"/>
    <w:rsid w:val="00A429EE"/>
    <w:rsid w:val="00A4352C"/>
    <w:rsid w:val="00A4397F"/>
    <w:rsid w:val="00A43E28"/>
    <w:rsid w:val="00A4407C"/>
    <w:rsid w:val="00A45CD0"/>
    <w:rsid w:val="00A45F80"/>
    <w:rsid w:val="00A460D3"/>
    <w:rsid w:val="00A46B55"/>
    <w:rsid w:val="00A47286"/>
    <w:rsid w:val="00A50D2D"/>
    <w:rsid w:val="00A520BB"/>
    <w:rsid w:val="00A5320A"/>
    <w:rsid w:val="00A535D8"/>
    <w:rsid w:val="00A540E0"/>
    <w:rsid w:val="00A5441C"/>
    <w:rsid w:val="00A54531"/>
    <w:rsid w:val="00A546A0"/>
    <w:rsid w:val="00A54B2B"/>
    <w:rsid w:val="00A54E86"/>
    <w:rsid w:val="00A56F08"/>
    <w:rsid w:val="00A578CA"/>
    <w:rsid w:val="00A60746"/>
    <w:rsid w:val="00A60B3D"/>
    <w:rsid w:val="00A612D4"/>
    <w:rsid w:val="00A61532"/>
    <w:rsid w:val="00A61632"/>
    <w:rsid w:val="00A622F1"/>
    <w:rsid w:val="00A62764"/>
    <w:rsid w:val="00A62991"/>
    <w:rsid w:val="00A63845"/>
    <w:rsid w:val="00A63916"/>
    <w:rsid w:val="00A63BC3"/>
    <w:rsid w:val="00A64DEC"/>
    <w:rsid w:val="00A66DD1"/>
    <w:rsid w:val="00A66ED9"/>
    <w:rsid w:val="00A672A4"/>
    <w:rsid w:val="00A67D78"/>
    <w:rsid w:val="00A7110B"/>
    <w:rsid w:val="00A71C10"/>
    <w:rsid w:val="00A72115"/>
    <w:rsid w:val="00A722D1"/>
    <w:rsid w:val="00A72A4A"/>
    <w:rsid w:val="00A72AAD"/>
    <w:rsid w:val="00A73001"/>
    <w:rsid w:val="00A73268"/>
    <w:rsid w:val="00A732A7"/>
    <w:rsid w:val="00A7351F"/>
    <w:rsid w:val="00A74067"/>
    <w:rsid w:val="00A742FE"/>
    <w:rsid w:val="00A749CA"/>
    <w:rsid w:val="00A758E7"/>
    <w:rsid w:val="00A76B28"/>
    <w:rsid w:val="00A76FF9"/>
    <w:rsid w:val="00A80CB9"/>
    <w:rsid w:val="00A80E14"/>
    <w:rsid w:val="00A82B92"/>
    <w:rsid w:val="00A82BEE"/>
    <w:rsid w:val="00A82D81"/>
    <w:rsid w:val="00A82F41"/>
    <w:rsid w:val="00A83830"/>
    <w:rsid w:val="00A83B15"/>
    <w:rsid w:val="00A83BB3"/>
    <w:rsid w:val="00A8462E"/>
    <w:rsid w:val="00A847B6"/>
    <w:rsid w:val="00A85B66"/>
    <w:rsid w:val="00A85BF9"/>
    <w:rsid w:val="00A85E10"/>
    <w:rsid w:val="00A8666B"/>
    <w:rsid w:val="00A8701E"/>
    <w:rsid w:val="00A90540"/>
    <w:rsid w:val="00A90C12"/>
    <w:rsid w:val="00A93477"/>
    <w:rsid w:val="00A93AFC"/>
    <w:rsid w:val="00A93B9F"/>
    <w:rsid w:val="00A9422F"/>
    <w:rsid w:val="00A94A48"/>
    <w:rsid w:val="00A94B09"/>
    <w:rsid w:val="00A94EB5"/>
    <w:rsid w:val="00A95374"/>
    <w:rsid w:val="00A9569D"/>
    <w:rsid w:val="00A957EB"/>
    <w:rsid w:val="00A968C7"/>
    <w:rsid w:val="00A96921"/>
    <w:rsid w:val="00AA0F1B"/>
    <w:rsid w:val="00AA1219"/>
    <w:rsid w:val="00AA1831"/>
    <w:rsid w:val="00AA2ED3"/>
    <w:rsid w:val="00AA3A9D"/>
    <w:rsid w:val="00AA3AFB"/>
    <w:rsid w:val="00AA5C43"/>
    <w:rsid w:val="00AA6151"/>
    <w:rsid w:val="00AA6D00"/>
    <w:rsid w:val="00AA6E74"/>
    <w:rsid w:val="00AA6EC5"/>
    <w:rsid w:val="00AA6F18"/>
    <w:rsid w:val="00AA7579"/>
    <w:rsid w:val="00AA799A"/>
    <w:rsid w:val="00AA7E48"/>
    <w:rsid w:val="00AA7E52"/>
    <w:rsid w:val="00AB0381"/>
    <w:rsid w:val="00AB11CE"/>
    <w:rsid w:val="00AB2F53"/>
    <w:rsid w:val="00AB44AA"/>
    <w:rsid w:val="00AB4CBF"/>
    <w:rsid w:val="00AB4E47"/>
    <w:rsid w:val="00AB6B09"/>
    <w:rsid w:val="00AB7C94"/>
    <w:rsid w:val="00AC00C5"/>
    <w:rsid w:val="00AC1495"/>
    <w:rsid w:val="00AC166C"/>
    <w:rsid w:val="00AC2877"/>
    <w:rsid w:val="00AC3416"/>
    <w:rsid w:val="00AC3820"/>
    <w:rsid w:val="00AC3B9A"/>
    <w:rsid w:val="00AC4656"/>
    <w:rsid w:val="00AC4A71"/>
    <w:rsid w:val="00AC5859"/>
    <w:rsid w:val="00AC5ADB"/>
    <w:rsid w:val="00AC65B1"/>
    <w:rsid w:val="00AC67A7"/>
    <w:rsid w:val="00AC68E7"/>
    <w:rsid w:val="00AC6F21"/>
    <w:rsid w:val="00AC7A95"/>
    <w:rsid w:val="00AD1DB7"/>
    <w:rsid w:val="00AD2260"/>
    <w:rsid w:val="00AD4541"/>
    <w:rsid w:val="00AD4AEE"/>
    <w:rsid w:val="00AD4E09"/>
    <w:rsid w:val="00AD5892"/>
    <w:rsid w:val="00AE04E3"/>
    <w:rsid w:val="00AE07F2"/>
    <w:rsid w:val="00AE0CC6"/>
    <w:rsid w:val="00AE0FDB"/>
    <w:rsid w:val="00AE1CAA"/>
    <w:rsid w:val="00AE2B62"/>
    <w:rsid w:val="00AE2BEC"/>
    <w:rsid w:val="00AE2C33"/>
    <w:rsid w:val="00AE45E4"/>
    <w:rsid w:val="00AE4968"/>
    <w:rsid w:val="00AE5206"/>
    <w:rsid w:val="00AE54D6"/>
    <w:rsid w:val="00AE55CA"/>
    <w:rsid w:val="00AE568C"/>
    <w:rsid w:val="00AE5805"/>
    <w:rsid w:val="00AE5B00"/>
    <w:rsid w:val="00AE60EC"/>
    <w:rsid w:val="00AE637A"/>
    <w:rsid w:val="00AE66DB"/>
    <w:rsid w:val="00AE6E32"/>
    <w:rsid w:val="00AE7226"/>
    <w:rsid w:val="00AE7248"/>
    <w:rsid w:val="00AE7AE8"/>
    <w:rsid w:val="00AF0AA6"/>
    <w:rsid w:val="00AF1969"/>
    <w:rsid w:val="00AF1E6B"/>
    <w:rsid w:val="00AF3C90"/>
    <w:rsid w:val="00AF4013"/>
    <w:rsid w:val="00AF4571"/>
    <w:rsid w:val="00AF5944"/>
    <w:rsid w:val="00AF5C8A"/>
    <w:rsid w:val="00AF614F"/>
    <w:rsid w:val="00B01511"/>
    <w:rsid w:val="00B01545"/>
    <w:rsid w:val="00B01864"/>
    <w:rsid w:val="00B02BAF"/>
    <w:rsid w:val="00B03A65"/>
    <w:rsid w:val="00B03C01"/>
    <w:rsid w:val="00B03E40"/>
    <w:rsid w:val="00B04234"/>
    <w:rsid w:val="00B048E3"/>
    <w:rsid w:val="00B05083"/>
    <w:rsid w:val="00B06F32"/>
    <w:rsid w:val="00B07FF6"/>
    <w:rsid w:val="00B103F2"/>
    <w:rsid w:val="00B1072D"/>
    <w:rsid w:val="00B10F02"/>
    <w:rsid w:val="00B11720"/>
    <w:rsid w:val="00B11B19"/>
    <w:rsid w:val="00B1295E"/>
    <w:rsid w:val="00B12D12"/>
    <w:rsid w:val="00B13393"/>
    <w:rsid w:val="00B13F4B"/>
    <w:rsid w:val="00B140ED"/>
    <w:rsid w:val="00B1594A"/>
    <w:rsid w:val="00B15DA0"/>
    <w:rsid w:val="00B168B4"/>
    <w:rsid w:val="00B1705E"/>
    <w:rsid w:val="00B175D4"/>
    <w:rsid w:val="00B20CB7"/>
    <w:rsid w:val="00B214E6"/>
    <w:rsid w:val="00B217DD"/>
    <w:rsid w:val="00B23805"/>
    <w:rsid w:val="00B23D5E"/>
    <w:rsid w:val="00B2489E"/>
    <w:rsid w:val="00B25B0F"/>
    <w:rsid w:val="00B25CB0"/>
    <w:rsid w:val="00B25EB0"/>
    <w:rsid w:val="00B27004"/>
    <w:rsid w:val="00B313E3"/>
    <w:rsid w:val="00B31973"/>
    <w:rsid w:val="00B31E1A"/>
    <w:rsid w:val="00B32CD9"/>
    <w:rsid w:val="00B32D2F"/>
    <w:rsid w:val="00B330F6"/>
    <w:rsid w:val="00B33F73"/>
    <w:rsid w:val="00B3401A"/>
    <w:rsid w:val="00B34654"/>
    <w:rsid w:val="00B34A25"/>
    <w:rsid w:val="00B40A1F"/>
    <w:rsid w:val="00B40DAB"/>
    <w:rsid w:val="00B41E38"/>
    <w:rsid w:val="00B429F6"/>
    <w:rsid w:val="00B42B4C"/>
    <w:rsid w:val="00B4364E"/>
    <w:rsid w:val="00B43ECC"/>
    <w:rsid w:val="00B4403B"/>
    <w:rsid w:val="00B449E7"/>
    <w:rsid w:val="00B44C91"/>
    <w:rsid w:val="00B45078"/>
    <w:rsid w:val="00B46075"/>
    <w:rsid w:val="00B464F5"/>
    <w:rsid w:val="00B46568"/>
    <w:rsid w:val="00B47FB3"/>
    <w:rsid w:val="00B5009B"/>
    <w:rsid w:val="00B50CF0"/>
    <w:rsid w:val="00B5117D"/>
    <w:rsid w:val="00B521D3"/>
    <w:rsid w:val="00B53FD0"/>
    <w:rsid w:val="00B54612"/>
    <w:rsid w:val="00B54753"/>
    <w:rsid w:val="00B54C90"/>
    <w:rsid w:val="00B54E2A"/>
    <w:rsid w:val="00B550A3"/>
    <w:rsid w:val="00B553D4"/>
    <w:rsid w:val="00B55A81"/>
    <w:rsid w:val="00B6031B"/>
    <w:rsid w:val="00B6062C"/>
    <w:rsid w:val="00B611B6"/>
    <w:rsid w:val="00B61661"/>
    <w:rsid w:val="00B61B8B"/>
    <w:rsid w:val="00B62394"/>
    <w:rsid w:val="00B62888"/>
    <w:rsid w:val="00B636FE"/>
    <w:rsid w:val="00B65B16"/>
    <w:rsid w:val="00B664E6"/>
    <w:rsid w:val="00B670CB"/>
    <w:rsid w:val="00B6741E"/>
    <w:rsid w:val="00B67784"/>
    <w:rsid w:val="00B707B2"/>
    <w:rsid w:val="00B7121B"/>
    <w:rsid w:val="00B7206E"/>
    <w:rsid w:val="00B72D27"/>
    <w:rsid w:val="00B7331C"/>
    <w:rsid w:val="00B73814"/>
    <w:rsid w:val="00B74B03"/>
    <w:rsid w:val="00B74CFB"/>
    <w:rsid w:val="00B75CC1"/>
    <w:rsid w:val="00B7784B"/>
    <w:rsid w:val="00B77D06"/>
    <w:rsid w:val="00B813D4"/>
    <w:rsid w:val="00B81456"/>
    <w:rsid w:val="00B838F5"/>
    <w:rsid w:val="00B83A82"/>
    <w:rsid w:val="00B84173"/>
    <w:rsid w:val="00B850C0"/>
    <w:rsid w:val="00B863BD"/>
    <w:rsid w:val="00B90DED"/>
    <w:rsid w:val="00B91BA4"/>
    <w:rsid w:val="00B923FD"/>
    <w:rsid w:val="00B92E5E"/>
    <w:rsid w:val="00B940B3"/>
    <w:rsid w:val="00B96DAD"/>
    <w:rsid w:val="00BA02EC"/>
    <w:rsid w:val="00BA0945"/>
    <w:rsid w:val="00BA1EA7"/>
    <w:rsid w:val="00BA2147"/>
    <w:rsid w:val="00BA4046"/>
    <w:rsid w:val="00BA464F"/>
    <w:rsid w:val="00BA4B20"/>
    <w:rsid w:val="00BA56FC"/>
    <w:rsid w:val="00BA63C3"/>
    <w:rsid w:val="00BA7FAF"/>
    <w:rsid w:val="00BB066E"/>
    <w:rsid w:val="00BB09AC"/>
    <w:rsid w:val="00BB3551"/>
    <w:rsid w:val="00BB37A8"/>
    <w:rsid w:val="00BB53A8"/>
    <w:rsid w:val="00BB5A9F"/>
    <w:rsid w:val="00BB6239"/>
    <w:rsid w:val="00BB6E05"/>
    <w:rsid w:val="00BB7D7E"/>
    <w:rsid w:val="00BC047D"/>
    <w:rsid w:val="00BC17A2"/>
    <w:rsid w:val="00BC1AF3"/>
    <w:rsid w:val="00BC2824"/>
    <w:rsid w:val="00BC3459"/>
    <w:rsid w:val="00BC4125"/>
    <w:rsid w:val="00BC502E"/>
    <w:rsid w:val="00BC50FE"/>
    <w:rsid w:val="00BC591C"/>
    <w:rsid w:val="00BC5B63"/>
    <w:rsid w:val="00BC5B94"/>
    <w:rsid w:val="00BC6761"/>
    <w:rsid w:val="00BC6E52"/>
    <w:rsid w:val="00BC6FAE"/>
    <w:rsid w:val="00BC7571"/>
    <w:rsid w:val="00BC7A56"/>
    <w:rsid w:val="00BD0236"/>
    <w:rsid w:val="00BD0400"/>
    <w:rsid w:val="00BD0E7F"/>
    <w:rsid w:val="00BD3794"/>
    <w:rsid w:val="00BD3825"/>
    <w:rsid w:val="00BD3835"/>
    <w:rsid w:val="00BD46F2"/>
    <w:rsid w:val="00BD4FD4"/>
    <w:rsid w:val="00BD5141"/>
    <w:rsid w:val="00BD5494"/>
    <w:rsid w:val="00BD57EE"/>
    <w:rsid w:val="00BD5A80"/>
    <w:rsid w:val="00BD6108"/>
    <w:rsid w:val="00BD6736"/>
    <w:rsid w:val="00BD7C1F"/>
    <w:rsid w:val="00BE0602"/>
    <w:rsid w:val="00BE0B9E"/>
    <w:rsid w:val="00BE1AB3"/>
    <w:rsid w:val="00BE2102"/>
    <w:rsid w:val="00BE3E8F"/>
    <w:rsid w:val="00BE3EC2"/>
    <w:rsid w:val="00BE483B"/>
    <w:rsid w:val="00BE4EFD"/>
    <w:rsid w:val="00BE515A"/>
    <w:rsid w:val="00BE5B01"/>
    <w:rsid w:val="00BE5B38"/>
    <w:rsid w:val="00BE5E3D"/>
    <w:rsid w:val="00BE6445"/>
    <w:rsid w:val="00BE6E2E"/>
    <w:rsid w:val="00BE6FA3"/>
    <w:rsid w:val="00BF0011"/>
    <w:rsid w:val="00BF14CB"/>
    <w:rsid w:val="00BF16CD"/>
    <w:rsid w:val="00BF1A80"/>
    <w:rsid w:val="00BF1B71"/>
    <w:rsid w:val="00BF2928"/>
    <w:rsid w:val="00BF2E65"/>
    <w:rsid w:val="00BF4A5A"/>
    <w:rsid w:val="00BF5247"/>
    <w:rsid w:val="00BF5C89"/>
    <w:rsid w:val="00BF7D0D"/>
    <w:rsid w:val="00BF7E80"/>
    <w:rsid w:val="00BF7F3A"/>
    <w:rsid w:val="00C007D0"/>
    <w:rsid w:val="00C00F6C"/>
    <w:rsid w:val="00C01D6D"/>
    <w:rsid w:val="00C022B4"/>
    <w:rsid w:val="00C0246B"/>
    <w:rsid w:val="00C03C5F"/>
    <w:rsid w:val="00C03CF4"/>
    <w:rsid w:val="00C04113"/>
    <w:rsid w:val="00C04F71"/>
    <w:rsid w:val="00C057C5"/>
    <w:rsid w:val="00C0596C"/>
    <w:rsid w:val="00C06005"/>
    <w:rsid w:val="00C06BC7"/>
    <w:rsid w:val="00C06C1C"/>
    <w:rsid w:val="00C103C5"/>
    <w:rsid w:val="00C10F43"/>
    <w:rsid w:val="00C11EFE"/>
    <w:rsid w:val="00C12556"/>
    <w:rsid w:val="00C12561"/>
    <w:rsid w:val="00C13870"/>
    <w:rsid w:val="00C14912"/>
    <w:rsid w:val="00C149CB"/>
    <w:rsid w:val="00C157B6"/>
    <w:rsid w:val="00C16F49"/>
    <w:rsid w:val="00C17FC0"/>
    <w:rsid w:val="00C21104"/>
    <w:rsid w:val="00C211F6"/>
    <w:rsid w:val="00C21699"/>
    <w:rsid w:val="00C217A7"/>
    <w:rsid w:val="00C22173"/>
    <w:rsid w:val="00C22577"/>
    <w:rsid w:val="00C23168"/>
    <w:rsid w:val="00C2328F"/>
    <w:rsid w:val="00C23432"/>
    <w:rsid w:val="00C23D6C"/>
    <w:rsid w:val="00C23DBA"/>
    <w:rsid w:val="00C246B7"/>
    <w:rsid w:val="00C24EF6"/>
    <w:rsid w:val="00C25A36"/>
    <w:rsid w:val="00C25B4B"/>
    <w:rsid w:val="00C26364"/>
    <w:rsid w:val="00C27B55"/>
    <w:rsid w:val="00C3002C"/>
    <w:rsid w:val="00C300B3"/>
    <w:rsid w:val="00C300F7"/>
    <w:rsid w:val="00C30907"/>
    <w:rsid w:val="00C30D5E"/>
    <w:rsid w:val="00C30DA7"/>
    <w:rsid w:val="00C31455"/>
    <w:rsid w:val="00C3145F"/>
    <w:rsid w:val="00C3344E"/>
    <w:rsid w:val="00C35B6B"/>
    <w:rsid w:val="00C35BB0"/>
    <w:rsid w:val="00C365F3"/>
    <w:rsid w:val="00C37E5E"/>
    <w:rsid w:val="00C41970"/>
    <w:rsid w:val="00C4354A"/>
    <w:rsid w:val="00C448F4"/>
    <w:rsid w:val="00C45161"/>
    <w:rsid w:val="00C458B9"/>
    <w:rsid w:val="00C46160"/>
    <w:rsid w:val="00C511B0"/>
    <w:rsid w:val="00C51352"/>
    <w:rsid w:val="00C52DFA"/>
    <w:rsid w:val="00C52EE6"/>
    <w:rsid w:val="00C53027"/>
    <w:rsid w:val="00C54299"/>
    <w:rsid w:val="00C55505"/>
    <w:rsid w:val="00C5689D"/>
    <w:rsid w:val="00C57A2A"/>
    <w:rsid w:val="00C6033F"/>
    <w:rsid w:val="00C6103A"/>
    <w:rsid w:val="00C6151D"/>
    <w:rsid w:val="00C619C1"/>
    <w:rsid w:val="00C710CA"/>
    <w:rsid w:val="00C712F8"/>
    <w:rsid w:val="00C7202D"/>
    <w:rsid w:val="00C73D10"/>
    <w:rsid w:val="00C73F96"/>
    <w:rsid w:val="00C7520B"/>
    <w:rsid w:val="00C75CEA"/>
    <w:rsid w:val="00C76CCA"/>
    <w:rsid w:val="00C80346"/>
    <w:rsid w:val="00C805D7"/>
    <w:rsid w:val="00C807D0"/>
    <w:rsid w:val="00C816FC"/>
    <w:rsid w:val="00C8290E"/>
    <w:rsid w:val="00C83393"/>
    <w:rsid w:val="00C83CDE"/>
    <w:rsid w:val="00C84FF6"/>
    <w:rsid w:val="00C85B0E"/>
    <w:rsid w:val="00C861AC"/>
    <w:rsid w:val="00C8683A"/>
    <w:rsid w:val="00C86844"/>
    <w:rsid w:val="00C86E45"/>
    <w:rsid w:val="00C87BA6"/>
    <w:rsid w:val="00C90750"/>
    <w:rsid w:val="00C92097"/>
    <w:rsid w:val="00C9249A"/>
    <w:rsid w:val="00C94209"/>
    <w:rsid w:val="00C9530B"/>
    <w:rsid w:val="00C9539E"/>
    <w:rsid w:val="00C95AAB"/>
    <w:rsid w:val="00C96DC8"/>
    <w:rsid w:val="00C97B8F"/>
    <w:rsid w:val="00CA1179"/>
    <w:rsid w:val="00CA24C0"/>
    <w:rsid w:val="00CA27FD"/>
    <w:rsid w:val="00CA30DA"/>
    <w:rsid w:val="00CA3620"/>
    <w:rsid w:val="00CA58B4"/>
    <w:rsid w:val="00CA58CD"/>
    <w:rsid w:val="00CA6496"/>
    <w:rsid w:val="00CA64DB"/>
    <w:rsid w:val="00CA7B01"/>
    <w:rsid w:val="00CB03C9"/>
    <w:rsid w:val="00CB157F"/>
    <w:rsid w:val="00CB1678"/>
    <w:rsid w:val="00CB1AE8"/>
    <w:rsid w:val="00CB23DE"/>
    <w:rsid w:val="00CB38D2"/>
    <w:rsid w:val="00CB3D23"/>
    <w:rsid w:val="00CB41CD"/>
    <w:rsid w:val="00CB4B95"/>
    <w:rsid w:val="00CB61BB"/>
    <w:rsid w:val="00CB62A2"/>
    <w:rsid w:val="00CB6370"/>
    <w:rsid w:val="00CB6BAB"/>
    <w:rsid w:val="00CB73EE"/>
    <w:rsid w:val="00CB79C5"/>
    <w:rsid w:val="00CC1F8A"/>
    <w:rsid w:val="00CC2FAA"/>
    <w:rsid w:val="00CC5373"/>
    <w:rsid w:val="00CC5775"/>
    <w:rsid w:val="00CC66AD"/>
    <w:rsid w:val="00CC6881"/>
    <w:rsid w:val="00CC7ECA"/>
    <w:rsid w:val="00CC7EE2"/>
    <w:rsid w:val="00CC7EE8"/>
    <w:rsid w:val="00CD05D4"/>
    <w:rsid w:val="00CD0FB6"/>
    <w:rsid w:val="00CD1A93"/>
    <w:rsid w:val="00CD248B"/>
    <w:rsid w:val="00CD249A"/>
    <w:rsid w:val="00CD4BFF"/>
    <w:rsid w:val="00CD565F"/>
    <w:rsid w:val="00CD6212"/>
    <w:rsid w:val="00CD7A8B"/>
    <w:rsid w:val="00CE168A"/>
    <w:rsid w:val="00CE168D"/>
    <w:rsid w:val="00CE1FA3"/>
    <w:rsid w:val="00CE2FF3"/>
    <w:rsid w:val="00CE3621"/>
    <w:rsid w:val="00CE5796"/>
    <w:rsid w:val="00CE6191"/>
    <w:rsid w:val="00CE74BA"/>
    <w:rsid w:val="00CE7EC2"/>
    <w:rsid w:val="00CF12EE"/>
    <w:rsid w:val="00CF1DE3"/>
    <w:rsid w:val="00CF245B"/>
    <w:rsid w:val="00CF283B"/>
    <w:rsid w:val="00CF3ACE"/>
    <w:rsid w:val="00CF4EBD"/>
    <w:rsid w:val="00CF56CD"/>
    <w:rsid w:val="00CF594B"/>
    <w:rsid w:val="00CF645E"/>
    <w:rsid w:val="00CF65B3"/>
    <w:rsid w:val="00CF6B2C"/>
    <w:rsid w:val="00CF7453"/>
    <w:rsid w:val="00D005D8"/>
    <w:rsid w:val="00D01469"/>
    <w:rsid w:val="00D02660"/>
    <w:rsid w:val="00D02CC1"/>
    <w:rsid w:val="00D04AD9"/>
    <w:rsid w:val="00D05723"/>
    <w:rsid w:val="00D05915"/>
    <w:rsid w:val="00D05AC2"/>
    <w:rsid w:val="00D06C3B"/>
    <w:rsid w:val="00D06EBA"/>
    <w:rsid w:val="00D07384"/>
    <w:rsid w:val="00D07E27"/>
    <w:rsid w:val="00D12035"/>
    <w:rsid w:val="00D12E9B"/>
    <w:rsid w:val="00D12EFC"/>
    <w:rsid w:val="00D12F92"/>
    <w:rsid w:val="00D13DDE"/>
    <w:rsid w:val="00D15FE6"/>
    <w:rsid w:val="00D16952"/>
    <w:rsid w:val="00D20208"/>
    <w:rsid w:val="00D20E84"/>
    <w:rsid w:val="00D215CB"/>
    <w:rsid w:val="00D21BF1"/>
    <w:rsid w:val="00D2309D"/>
    <w:rsid w:val="00D23E8A"/>
    <w:rsid w:val="00D24252"/>
    <w:rsid w:val="00D24C72"/>
    <w:rsid w:val="00D259B6"/>
    <w:rsid w:val="00D2735E"/>
    <w:rsid w:val="00D32242"/>
    <w:rsid w:val="00D3332C"/>
    <w:rsid w:val="00D334E4"/>
    <w:rsid w:val="00D33B05"/>
    <w:rsid w:val="00D33F3F"/>
    <w:rsid w:val="00D34288"/>
    <w:rsid w:val="00D3445E"/>
    <w:rsid w:val="00D35137"/>
    <w:rsid w:val="00D35422"/>
    <w:rsid w:val="00D35D84"/>
    <w:rsid w:val="00D35EC7"/>
    <w:rsid w:val="00D3626E"/>
    <w:rsid w:val="00D36910"/>
    <w:rsid w:val="00D36A04"/>
    <w:rsid w:val="00D37410"/>
    <w:rsid w:val="00D37607"/>
    <w:rsid w:val="00D37D3A"/>
    <w:rsid w:val="00D37DD6"/>
    <w:rsid w:val="00D40617"/>
    <w:rsid w:val="00D40E00"/>
    <w:rsid w:val="00D413A2"/>
    <w:rsid w:val="00D418EA"/>
    <w:rsid w:val="00D42D9E"/>
    <w:rsid w:val="00D42E04"/>
    <w:rsid w:val="00D4311F"/>
    <w:rsid w:val="00D43A6B"/>
    <w:rsid w:val="00D4546B"/>
    <w:rsid w:val="00D454D5"/>
    <w:rsid w:val="00D47227"/>
    <w:rsid w:val="00D5009E"/>
    <w:rsid w:val="00D52B21"/>
    <w:rsid w:val="00D535D7"/>
    <w:rsid w:val="00D5383C"/>
    <w:rsid w:val="00D54950"/>
    <w:rsid w:val="00D54E1E"/>
    <w:rsid w:val="00D55278"/>
    <w:rsid w:val="00D558DD"/>
    <w:rsid w:val="00D56EF9"/>
    <w:rsid w:val="00D57483"/>
    <w:rsid w:val="00D57850"/>
    <w:rsid w:val="00D57F43"/>
    <w:rsid w:val="00D60905"/>
    <w:rsid w:val="00D6119A"/>
    <w:rsid w:val="00D6127E"/>
    <w:rsid w:val="00D6165E"/>
    <w:rsid w:val="00D61E2F"/>
    <w:rsid w:val="00D61E77"/>
    <w:rsid w:val="00D627DE"/>
    <w:rsid w:val="00D6397A"/>
    <w:rsid w:val="00D649BA"/>
    <w:rsid w:val="00D66038"/>
    <w:rsid w:val="00D6616E"/>
    <w:rsid w:val="00D666D4"/>
    <w:rsid w:val="00D6700F"/>
    <w:rsid w:val="00D70CC6"/>
    <w:rsid w:val="00D7286A"/>
    <w:rsid w:val="00D73765"/>
    <w:rsid w:val="00D75273"/>
    <w:rsid w:val="00D75FD9"/>
    <w:rsid w:val="00D76759"/>
    <w:rsid w:val="00D776D7"/>
    <w:rsid w:val="00D77FB5"/>
    <w:rsid w:val="00D806D0"/>
    <w:rsid w:val="00D80764"/>
    <w:rsid w:val="00D80A8A"/>
    <w:rsid w:val="00D8305B"/>
    <w:rsid w:val="00D848CB"/>
    <w:rsid w:val="00D848F8"/>
    <w:rsid w:val="00D84C0A"/>
    <w:rsid w:val="00D8512B"/>
    <w:rsid w:val="00D860B2"/>
    <w:rsid w:val="00D8717E"/>
    <w:rsid w:val="00D87201"/>
    <w:rsid w:val="00D873B9"/>
    <w:rsid w:val="00D91646"/>
    <w:rsid w:val="00D91BCE"/>
    <w:rsid w:val="00D93CA8"/>
    <w:rsid w:val="00D941B0"/>
    <w:rsid w:val="00D941C0"/>
    <w:rsid w:val="00DA1C77"/>
    <w:rsid w:val="00DA1CDB"/>
    <w:rsid w:val="00DA26B3"/>
    <w:rsid w:val="00DA339A"/>
    <w:rsid w:val="00DA36FB"/>
    <w:rsid w:val="00DA370F"/>
    <w:rsid w:val="00DA6363"/>
    <w:rsid w:val="00DA685E"/>
    <w:rsid w:val="00DA6A06"/>
    <w:rsid w:val="00DA6F70"/>
    <w:rsid w:val="00DB0ED3"/>
    <w:rsid w:val="00DB101E"/>
    <w:rsid w:val="00DB1275"/>
    <w:rsid w:val="00DB1991"/>
    <w:rsid w:val="00DB1D47"/>
    <w:rsid w:val="00DB353F"/>
    <w:rsid w:val="00DB3B21"/>
    <w:rsid w:val="00DB407E"/>
    <w:rsid w:val="00DB46EB"/>
    <w:rsid w:val="00DB7948"/>
    <w:rsid w:val="00DC088F"/>
    <w:rsid w:val="00DC2242"/>
    <w:rsid w:val="00DC3377"/>
    <w:rsid w:val="00DC345C"/>
    <w:rsid w:val="00DC355F"/>
    <w:rsid w:val="00DC3F0E"/>
    <w:rsid w:val="00DC59EA"/>
    <w:rsid w:val="00DC5D2F"/>
    <w:rsid w:val="00DC618D"/>
    <w:rsid w:val="00DC7EDE"/>
    <w:rsid w:val="00DD0D6C"/>
    <w:rsid w:val="00DD1576"/>
    <w:rsid w:val="00DD2364"/>
    <w:rsid w:val="00DD365D"/>
    <w:rsid w:val="00DD4A74"/>
    <w:rsid w:val="00DD4D48"/>
    <w:rsid w:val="00DE0A03"/>
    <w:rsid w:val="00DE0D59"/>
    <w:rsid w:val="00DE0ED8"/>
    <w:rsid w:val="00DE3B9F"/>
    <w:rsid w:val="00DE3F4B"/>
    <w:rsid w:val="00DE4B47"/>
    <w:rsid w:val="00DE5811"/>
    <w:rsid w:val="00DE6633"/>
    <w:rsid w:val="00DE6A6E"/>
    <w:rsid w:val="00DE6BE2"/>
    <w:rsid w:val="00DE725B"/>
    <w:rsid w:val="00DF051E"/>
    <w:rsid w:val="00DF0E29"/>
    <w:rsid w:val="00DF22F0"/>
    <w:rsid w:val="00DF3C83"/>
    <w:rsid w:val="00DF5CBA"/>
    <w:rsid w:val="00DF5ECF"/>
    <w:rsid w:val="00DF71C2"/>
    <w:rsid w:val="00E00378"/>
    <w:rsid w:val="00E00C7B"/>
    <w:rsid w:val="00E00CA6"/>
    <w:rsid w:val="00E021EC"/>
    <w:rsid w:val="00E02B24"/>
    <w:rsid w:val="00E0394C"/>
    <w:rsid w:val="00E03AC7"/>
    <w:rsid w:val="00E04B80"/>
    <w:rsid w:val="00E04FDD"/>
    <w:rsid w:val="00E0528B"/>
    <w:rsid w:val="00E05DB4"/>
    <w:rsid w:val="00E06342"/>
    <w:rsid w:val="00E06472"/>
    <w:rsid w:val="00E10219"/>
    <w:rsid w:val="00E1083A"/>
    <w:rsid w:val="00E12F97"/>
    <w:rsid w:val="00E1391C"/>
    <w:rsid w:val="00E170D4"/>
    <w:rsid w:val="00E20189"/>
    <w:rsid w:val="00E215A5"/>
    <w:rsid w:val="00E21AAA"/>
    <w:rsid w:val="00E22B3F"/>
    <w:rsid w:val="00E23A2F"/>
    <w:rsid w:val="00E24F70"/>
    <w:rsid w:val="00E25B56"/>
    <w:rsid w:val="00E2680A"/>
    <w:rsid w:val="00E302A0"/>
    <w:rsid w:val="00E30514"/>
    <w:rsid w:val="00E30531"/>
    <w:rsid w:val="00E31D6E"/>
    <w:rsid w:val="00E33B31"/>
    <w:rsid w:val="00E33BEE"/>
    <w:rsid w:val="00E3540C"/>
    <w:rsid w:val="00E35967"/>
    <w:rsid w:val="00E35BB7"/>
    <w:rsid w:val="00E40EA6"/>
    <w:rsid w:val="00E413A4"/>
    <w:rsid w:val="00E42621"/>
    <w:rsid w:val="00E42CBB"/>
    <w:rsid w:val="00E43F62"/>
    <w:rsid w:val="00E44996"/>
    <w:rsid w:val="00E459CC"/>
    <w:rsid w:val="00E46CA4"/>
    <w:rsid w:val="00E47373"/>
    <w:rsid w:val="00E4778D"/>
    <w:rsid w:val="00E500AD"/>
    <w:rsid w:val="00E510D2"/>
    <w:rsid w:val="00E51620"/>
    <w:rsid w:val="00E51B4D"/>
    <w:rsid w:val="00E522C2"/>
    <w:rsid w:val="00E52A42"/>
    <w:rsid w:val="00E5399E"/>
    <w:rsid w:val="00E540AA"/>
    <w:rsid w:val="00E54543"/>
    <w:rsid w:val="00E54591"/>
    <w:rsid w:val="00E54D02"/>
    <w:rsid w:val="00E55435"/>
    <w:rsid w:val="00E57A1E"/>
    <w:rsid w:val="00E57B6A"/>
    <w:rsid w:val="00E57FA9"/>
    <w:rsid w:val="00E601E2"/>
    <w:rsid w:val="00E60C87"/>
    <w:rsid w:val="00E60FCA"/>
    <w:rsid w:val="00E615AC"/>
    <w:rsid w:val="00E616AB"/>
    <w:rsid w:val="00E61C5C"/>
    <w:rsid w:val="00E62127"/>
    <w:rsid w:val="00E62272"/>
    <w:rsid w:val="00E62516"/>
    <w:rsid w:val="00E62C5D"/>
    <w:rsid w:val="00E6306A"/>
    <w:rsid w:val="00E63611"/>
    <w:rsid w:val="00E639E2"/>
    <w:rsid w:val="00E64CFF"/>
    <w:rsid w:val="00E64FCD"/>
    <w:rsid w:val="00E66A9C"/>
    <w:rsid w:val="00E66F97"/>
    <w:rsid w:val="00E6718E"/>
    <w:rsid w:val="00E678F4"/>
    <w:rsid w:val="00E67C9D"/>
    <w:rsid w:val="00E67EA0"/>
    <w:rsid w:val="00E71A1A"/>
    <w:rsid w:val="00E72CEF"/>
    <w:rsid w:val="00E73CE7"/>
    <w:rsid w:val="00E74A77"/>
    <w:rsid w:val="00E7548B"/>
    <w:rsid w:val="00E764CB"/>
    <w:rsid w:val="00E77AD3"/>
    <w:rsid w:val="00E803B3"/>
    <w:rsid w:val="00E80FB4"/>
    <w:rsid w:val="00E81F2D"/>
    <w:rsid w:val="00E82E6F"/>
    <w:rsid w:val="00E8315C"/>
    <w:rsid w:val="00E84E29"/>
    <w:rsid w:val="00E8582D"/>
    <w:rsid w:val="00E85969"/>
    <w:rsid w:val="00E8616B"/>
    <w:rsid w:val="00E861C8"/>
    <w:rsid w:val="00E86EEB"/>
    <w:rsid w:val="00E87143"/>
    <w:rsid w:val="00E873C3"/>
    <w:rsid w:val="00E87C12"/>
    <w:rsid w:val="00E90442"/>
    <w:rsid w:val="00E9099E"/>
    <w:rsid w:val="00E91575"/>
    <w:rsid w:val="00E92F02"/>
    <w:rsid w:val="00E93C0E"/>
    <w:rsid w:val="00E96A3C"/>
    <w:rsid w:val="00E96D79"/>
    <w:rsid w:val="00E97138"/>
    <w:rsid w:val="00E9795A"/>
    <w:rsid w:val="00E97F4E"/>
    <w:rsid w:val="00EA11CC"/>
    <w:rsid w:val="00EA13A0"/>
    <w:rsid w:val="00EA18F7"/>
    <w:rsid w:val="00EA1E81"/>
    <w:rsid w:val="00EA346D"/>
    <w:rsid w:val="00EA5184"/>
    <w:rsid w:val="00EA51D9"/>
    <w:rsid w:val="00EB080B"/>
    <w:rsid w:val="00EB21E1"/>
    <w:rsid w:val="00EB23CB"/>
    <w:rsid w:val="00EB366D"/>
    <w:rsid w:val="00EB3F87"/>
    <w:rsid w:val="00EB5283"/>
    <w:rsid w:val="00EB60EB"/>
    <w:rsid w:val="00EB6597"/>
    <w:rsid w:val="00EB6D2A"/>
    <w:rsid w:val="00EB7C66"/>
    <w:rsid w:val="00EC0290"/>
    <w:rsid w:val="00EC10F7"/>
    <w:rsid w:val="00EC11D2"/>
    <w:rsid w:val="00EC1F88"/>
    <w:rsid w:val="00EC1FD3"/>
    <w:rsid w:val="00EC231C"/>
    <w:rsid w:val="00EC2D4A"/>
    <w:rsid w:val="00EC3025"/>
    <w:rsid w:val="00EC3170"/>
    <w:rsid w:val="00EC37CC"/>
    <w:rsid w:val="00EC5595"/>
    <w:rsid w:val="00EC57B1"/>
    <w:rsid w:val="00EC5812"/>
    <w:rsid w:val="00EC61C3"/>
    <w:rsid w:val="00EC79DE"/>
    <w:rsid w:val="00EC7C09"/>
    <w:rsid w:val="00ED08EA"/>
    <w:rsid w:val="00ED1703"/>
    <w:rsid w:val="00ED19C3"/>
    <w:rsid w:val="00ED2A7D"/>
    <w:rsid w:val="00ED384C"/>
    <w:rsid w:val="00ED3ECC"/>
    <w:rsid w:val="00ED5261"/>
    <w:rsid w:val="00ED60CB"/>
    <w:rsid w:val="00EE01A8"/>
    <w:rsid w:val="00EE132D"/>
    <w:rsid w:val="00EE24E1"/>
    <w:rsid w:val="00EE469C"/>
    <w:rsid w:val="00EE5511"/>
    <w:rsid w:val="00EF00A8"/>
    <w:rsid w:val="00EF167A"/>
    <w:rsid w:val="00EF263C"/>
    <w:rsid w:val="00EF4B6A"/>
    <w:rsid w:val="00EF5356"/>
    <w:rsid w:val="00EF65F2"/>
    <w:rsid w:val="00EF6C56"/>
    <w:rsid w:val="00F00020"/>
    <w:rsid w:val="00F0010B"/>
    <w:rsid w:val="00F00411"/>
    <w:rsid w:val="00F01BA3"/>
    <w:rsid w:val="00F03AEE"/>
    <w:rsid w:val="00F0604F"/>
    <w:rsid w:val="00F06456"/>
    <w:rsid w:val="00F07390"/>
    <w:rsid w:val="00F10052"/>
    <w:rsid w:val="00F1038F"/>
    <w:rsid w:val="00F10D14"/>
    <w:rsid w:val="00F12840"/>
    <w:rsid w:val="00F13399"/>
    <w:rsid w:val="00F1454B"/>
    <w:rsid w:val="00F17A47"/>
    <w:rsid w:val="00F20BDC"/>
    <w:rsid w:val="00F21E8F"/>
    <w:rsid w:val="00F22B93"/>
    <w:rsid w:val="00F22E92"/>
    <w:rsid w:val="00F232CA"/>
    <w:rsid w:val="00F23408"/>
    <w:rsid w:val="00F246A5"/>
    <w:rsid w:val="00F24B47"/>
    <w:rsid w:val="00F2562B"/>
    <w:rsid w:val="00F25705"/>
    <w:rsid w:val="00F25846"/>
    <w:rsid w:val="00F258C4"/>
    <w:rsid w:val="00F27927"/>
    <w:rsid w:val="00F27BEE"/>
    <w:rsid w:val="00F30C57"/>
    <w:rsid w:val="00F30D2F"/>
    <w:rsid w:val="00F31AE1"/>
    <w:rsid w:val="00F32390"/>
    <w:rsid w:val="00F32EEE"/>
    <w:rsid w:val="00F348C4"/>
    <w:rsid w:val="00F35389"/>
    <w:rsid w:val="00F35830"/>
    <w:rsid w:val="00F35A5B"/>
    <w:rsid w:val="00F36069"/>
    <w:rsid w:val="00F3674C"/>
    <w:rsid w:val="00F36F54"/>
    <w:rsid w:val="00F37C94"/>
    <w:rsid w:val="00F40027"/>
    <w:rsid w:val="00F4021D"/>
    <w:rsid w:val="00F40357"/>
    <w:rsid w:val="00F40CE5"/>
    <w:rsid w:val="00F41088"/>
    <w:rsid w:val="00F42513"/>
    <w:rsid w:val="00F42A19"/>
    <w:rsid w:val="00F43483"/>
    <w:rsid w:val="00F43674"/>
    <w:rsid w:val="00F43CD0"/>
    <w:rsid w:val="00F441B1"/>
    <w:rsid w:val="00F4456A"/>
    <w:rsid w:val="00F447C5"/>
    <w:rsid w:val="00F44AB1"/>
    <w:rsid w:val="00F44C9A"/>
    <w:rsid w:val="00F4531B"/>
    <w:rsid w:val="00F462A8"/>
    <w:rsid w:val="00F46644"/>
    <w:rsid w:val="00F46E1C"/>
    <w:rsid w:val="00F47663"/>
    <w:rsid w:val="00F5045A"/>
    <w:rsid w:val="00F52F3D"/>
    <w:rsid w:val="00F53160"/>
    <w:rsid w:val="00F53809"/>
    <w:rsid w:val="00F53AA2"/>
    <w:rsid w:val="00F56B87"/>
    <w:rsid w:val="00F57BC3"/>
    <w:rsid w:val="00F57C64"/>
    <w:rsid w:val="00F57C71"/>
    <w:rsid w:val="00F60726"/>
    <w:rsid w:val="00F6166F"/>
    <w:rsid w:val="00F6215F"/>
    <w:rsid w:val="00F62637"/>
    <w:rsid w:val="00F62733"/>
    <w:rsid w:val="00F635FD"/>
    <w:rsid w:val="00F63D42"/>
    <w:rsid w:val="00F64578"/>
    <w:rsid w:val="00F6490C"/>
    <w:rsid w:val="00F64E1C"/>
    <w:rsid w:val="00F669A5"/>
    <w:rsid w:val="00F66BF1"/>
    <w:rsid w:val="00F66C37"/>
    <w:rsid w:val="00F66CC6"/>
    <w:rsid w:val="00F7165B"/>
    <w:rsid w:val="00F71827"/>
    <w:rsid w:val="00F719A4"/>
    <w:rsid w:val="00F71F03"/>
    <w:rsid w:val="00F73A6B"/>
    <w:rsid w:val="00F73AAD"/>
    <w:rsid w:val="00F740BD"/>
    <w:rsid w:val="00F748A0"/>
    <w:rsid w:val="00F762AE"/>
    <w:rsid w:val="00F76758"/>
    <w:rsid w:val="00F77AA3"/>
    <w:rsid w:val="00F823B5"/>
    <w:rsid w:val="00F82728"/>
    <w:rsid w:val="00F82EE6"/>
    <w:rsid w:val="00F82F3D"/>
    <w:rsid w:val="00F8353D"/>
    <w:rsid w:val="00F84400"/>
    <w:rsid w:val="00F861F9"/>
    <w:rsid w:val="00F869BB"/>
    <w:rsid w:val="00F86BBB"/>
    <w:rsid w:val="00F86D94"/>
    <w:rsid w:val="00F871CB"/>
    <w:rsid w:val="00F877FA"/>
    <w:rsid w:val="00F90791"/>
    <w:rsid w:val="00F90988"/>
    <w:rsid w:val="00F933E3"/>
    <w:rsid w:val="00F933EB"/>
    <w:rsid w:val="00F952EC"/>
    <w:rsid w:val="00F956CC"/>
    <w:rsid w:val="00F97A48"/>
    <w:rsid w:val="00FA0223"/>
    <w:rsid w:val="00FA23C9"/>
    <w:rsid w:val="00FA27BC"/>
    <w:rsid w:val="00FA2D5B"/>
    <w:rsid w:val="00FA3D74"/>
    <w:rsid w:val="00FA4473"/>
    <w:rsid w:val="00FA4AAC"/>
    <w:rsid w:val="00FA5715"/>
    <w:rsid w:val="00FA60DE"/>
    <w:rsid w:val="00FA72AE"/>
    <w:rsid w:val="00FB0400"/>
    <w:rsid w:val="00FB138C"/>
    <w:rsid w:val="00FB2276"/>
    <w:rsid w:val="00FB2DA8"/>
    <w:rsid w:val="00FB30BE"/>
    <w:rsid w:val="00FB36BD"/>
    <w:rsid w:val="00FB371B"/>
    <w:rsid w:val="00FB3B1F"/>
    <w:rsid w:val="00FB3C2C"/>
    <w:rsid w:val="00FB434F"/>
    <w:rsid w:val="00FB505F"/>
    <w:rsid w:val="00FB58AB"/>
    <w:rsid w:val="00FB60EB"/>
    <w:rsid w:val="00FB71BC"/>
    <w:rsid w:val="00FC1775"/>
    <w:rsid w:val="00FC1B45"/>
    <w:rsid w:val="00FC1D9F"/>
    <w:rsid w:val="00FC1F47"/>
    <w:rsid w:val="00FC293A"/>
    <w:rsid w:val="00FC3E1A"/>
    <w:rsid w:val="00FC3E3F"/>
    <w:rsid w:val="00FC4235"/>
    <w:rsid w:val="00FC4DD7"/>
    <w:rsid w:val="00FC559B"/>
    <w:rsid w:val="00FC61FA"/>
    <w:rsid w:val="00FC6540"/>
    <w:rsid w:val="00FC6EA0"/>
    <w:rsid w:val="00FC6FEA"/>
    <w:rsid w:val="00FD074F"/>
    <w:rsid w:val="00FD091B"/>
    <w:rsid w:val="00FD0C8B"/>
    <w:rsid w:val="00FD0E40"/>
    <w:rsid w:val="00FD24D1"/>
    <w:rsid w:val="00FD2D25"/>
    <w:rsid w:val="00FD37E1"/>
    <w:rsid w:val="00FD4C76"/>
    <w:rsid w:val="00FD549E"/>
    <w:rsid w:val="00FD5800"/>
    <w:rsid w:val="00FD5E93"/>
    <w:rsid w:val="00FD6132"/>
    <w:rsid w:val="00FD641F"/>
    <w:rsid w:val="00FD6EDA"/>
    <w:rsid w:val="00FD7E1C"/>
    <w:rsid w:val="00FE104F"/>
    <w:rsid w:val="00FE121F"/>
    <w:rsid w:val="00FE1255"/>
    <w:rsid w:val="00FE1285"/>
    <w:rsid w:val="00FE1454"/>
    <w:rsid w:val="00FE1F3B"/>
    <w:rsid w:val="00FE2AB5"/>
    <w:rsid w:val="00FE38AF"/>
    <w:rsid w:val="00FE38E8"/>
    <w:rsid w:val="00FE3D8C"/>
    <w:rsid w:val="00FE445B"/>
    <w:rsid w:val="00FE544A"/>
    <w:rsid w:val="00FE664B"/>
    <w:rsid w:val="00FE6B86"/>
    <w:rsid w:val="00FE6D78"/>
    <w:rsid w:val="00FE6FE7"/>
    <w:rsid w:val="00FE7FD5"/>
    <w:rsid w:val="00FF02A8"/>
    <w:rsid w:val="00FF0338"/>
    <w:rsid w:val="00FF056D"/>
    <w:rsid w:val="00FF0CF3"/>
    <w:rsid w:val="00FF0D86"/>
    <w:rsid w:val="00FF135E"/>
    <w:rsid w:val="00FF3308"/>
    <w:rsid w:val="00FF3BCC"/>
    <w:rsid w:val="00FF5176"/>
    <w:rsid w:val="00FF6699"/>
    <w:rsid w:val="00FF6D03"/>
    <w:rsid w:val="00FF750A"/>
    <w:rsid w:val="00FF78B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7E2F"/>
  <w15:chartTrackingRefBased/>
  <w15:docId w15:val="{BFDA4665-D8A2-4DB2-93FE-1A08C73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AE"/>
  </w:style>
  <w:style w:type="paragraph" w:styleId="Heading1">
    <w:name w:val="heading 1"/>
    <w:basedOn w:val="Normal"/>
    <w:next w:val="Normal"/>
    <w:link w:val="Heading1Char"/>
    <w:uiPriority w:val="9"/>
    <w:qFormat/>
    <w:rsid w:val="005238A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8A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8A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8A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5238A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238A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238A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8A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8A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AE"/>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5238AE"/>
    <w:pPr>
      <w:spacing w:after="0" w:line="240" w:lineRule="auto"/>
    </w:pPr>
  </w:style>
  <w:style w:type="character" w:customStyle="1" w:styleId="NoSpacingChar">
    <w:name w:val="No Spacing Char"/>
    <w:basedOn w:val="DefaultParagraphFont"/>
    <w:link w:val="NoSpacing"/>
    <w:uiPriority w:val="1"/>
    <w:rsid w:val="00AE54D6"/>
  </w:style>
  <w:style w:type="paragraph" w:styleId="BalloonText">
    <w:name w:val="Balloon Text"/>
    <w:basedOn w:val="Normal"/>
    <w:link w:val="BalloonTextChar"/>
    <w:uiPriority w:val="99"/>
    <w:semiHidden/>
    <w:unhideWhenUsed/>
    <w:rsid w:val="00AE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6"/>
    <w:rPr>
      <w:rFonts w:ascii="Segoe UI" w:hAnsi="Segoe UI" w:cs="Segoe UI"/>
      <w:sz w:val="18"/>
      <w:szCs w:val="18"/>
    </w:rPr>
  </w:style>
  <w:style w:type="paragraph" w:styleId="Title">
    <w:name w:val="Title"/>
    <w:basedOn w:val="Normal"/>
    <w:next w:val="Normal"/>
    <w:link w:val="TitleChar"/>
    <w:uiPriority w:val="10"/>
    <w:qFormat/>
    <w:rsid w:val="005238A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8A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38A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8AE"/>
    <w:rPr>
      <w:caps/>
      <w:color w:val="404040" w:themeColor="text1" w:themeTint="BF"/>
      <w:spacing w:val="20"/>
      <w:sz w:val="28"/>
      <w:szCs w:val="28"/>
    </w:rPr>
  </w:style>
  <w:style w:type="paragraph" w:styleId="ListParagraph">
    <w:name w:val="List Paragraph"/>
    <w:basedOn w:val="Normal"/>
    <w:qFormat/>
    <w:rsid w:val="003931E3"/>
    <w:pPr>
      <w:ind w:left="720"/>
      <w:contextualSpacing/>
    </w:pPr>
  </w:style>
  <w:style w:type="paragraph" w:styleId="Header">
    <w:name w:val="header"/>
    <w:basedOn w:val="Normal"/>
    <w:link w:val="HeaderChar"/>
    <w:uiPriority w:val="99"/>
    <w:unhideWhenUsed/>
    <w:rsid w:val="0039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E3"/>
  </w:style>
  <w:style w:type="paragraph" w:styleId="Footer">
    <w:name w:val="footer"/>
    <w:basedOn w:val="Normal"/>
    <w:link w:val="FooterChar"/>
    <w:uiPriority w:val="99"/>
    <w:unhideWhenUsed/>
    <w:rsid w:val="0039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E3"/>
  </w:style>
  <w:style w:type="paragraph" w:styleId="IntenseQuote">
    <w:name w:val="Intense Quote"/>
    <w:basedOn w:val="Normal"/>
    <w:next w:val="Normal"/>
    <w:link w:val="IntenseQuoteChar"/>
    <w:uiPriority w:val="30"/>
    <w:qFormat/>
    <w:rsid w:val="005238A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8AE"/>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5238AE"/>
    <w:rPr>
      <w:b/>
      <w:bCs/>
      <w:caps w:val="0"/>
      <w:smallCaps/>
      <w:color w:val="auto"/>
      <w:spacing w:val="0"/>
      <w:u w:val="single"/>
    </w:rPr>
  </w:style>
  <w:style w:type="paragraph" w:styleId="TOCHeading">
    <w:name w:val="TOC Heading"/>
    <w:basedOn w:val="Heading1"/>
    <w:next w:val="Normal"/>
    <w:uiPriority w:val="39"/>
    <w:unhideWhenUsed/>
    <w:qFormat/>
    <w:rsid w:val="005238AE"/>
    <w:pPr>
      <w:outlineLvl w:val="9"/>
    </w:pPr>
  </w:style>
  <w:style w:type="paragraph" w:styleId="TOC1">
    <w:name w:val="toc 1"/>
    <w:basedOn w:val="Normal"/>
    <w:next w:val="Normal"/>
    <w:autoRedefine/>
    <w:uiPriority w:val="39"/>
    <w:unhideWhenUsed/>
    <w:rsid w:val="00E96A3C"/>
    <w:pPr>
      <w:tabs>
        <w:tab w:val="right" w:leader="dot" w:pos="9350"/>
      </w:tabs>
      <w:spacing w:after="100"/>
    </w:pPr>
  </w:style>
  <w:style w:type="character" w:styleId="Hyperlink">
    <w:name w:val="Hyperlink"/>
    <w:basedOn w:val="DefaultParagraphFont"/>
    <w:uiPriority w:val="99"/>
    <w:unhideWhenUsed/>
    <w:rsid w:val="005238AE"/>
    <w:rPr>
      <w:color w:val="0000FF" w:themeColor="hyperlink"/>
      <w:u w:val="single"/>
    </w:rPr>
  </w:style>
  <w:style w:type="character" w:customStyle="1" w:styleId="Heading2Char">
    <w:name w:val="Heading 2 Char"/>
    <w:basedOn w:val="DefaultParagraphFont"/>
    <w:link w:val="Heading2"/>
    <w:uiPriority w:val="9"/>
    <w:rsid w:val="005238A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8A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5238A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5238A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8A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8A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8A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8A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5238AE"/>
    <w:pPr>
      <w:spacing w:line="240" w:lineRule="auto"/>
    </w:pPr>
    <w:rPr>
      <w:b/>
      <w:bCs/>
      <w:color w:val="404040" w:themeColor="text1" w:themeTint="BF"/>
      <w:sz w:val="16"/>
      <w:szCs w:val="16"/>
    </w:rPr>
  </w:style>
  <w:style w:type="character" w:styleId="Strong">
    <w:name w:val="Strong"/>
    <w:basedOn w:val="DefaultParagraphFont"/>
    <w:uiPriority w:val="22"/>
    <w:qFormat/>
    <w:rsid w:val="005238AE"/>
    <w:rPr>
      <w:b/>
      <w:bCs/>
    </w:rPr>
  </w:style>
  <w:style w:type="character" w:styleId="Emphasis">
    <w:name w:val="Emphasis"/>
    <w:basedOn w:val="DefaultParagraphFont"/>
    <w:uiPriority w:val="20"/>
    <w:qFormat/>
    <w:rsid w:val="005238AE"/>
    <w:rPr>
      <w:i/>
      <w:iCs/>
      <w:color w:val="000000" w:themeColor="text1"/>
    </w:rPr>
  </w:style>
  <w:style w:type="paragraph" w:styleId="Quote">
    <w:name w:val="Quote"/>
    <w:basedOn w:val="Normal"/>
    <w:next w:val="Normal"/>
    <w:link w:val="QuoteChar"/>
    <w:uiPriority w:val="29"/>
    <w:qFormat/>
    <w:rsid w:val="005238A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8A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5238AE"/>
    <w:rPr>
      <w:i/>
      <w:iCs/>
      <w:color w:val="595959" w:themeColor="text1" w:themeTint="A6"/>
    </w:rPr>
  </w:style>
  <w:style w:type="character" w:styleId="IntenseEmphasis">
    <w:name w:val="Intense Emphasis"/>
    <w:basedOn w:val="DefaultParagraphFont"/>
    <w:uiPriority w:val="21"/>
    <w:qFormat/>
    <w:rsid w:val="005238AE"/>
    <w:rPr>
      <w:b/>
      <w:bCs/>
      <w:i/>
      <w:iCs/>
      <w:caps w:val="0"/>
      <w:smallCaps w:val="0"/>
      <w:strike w:val="0"/>
      <w:dstrike w:val="0"/>
      <w:color w:val="C0504D" w:themeColor="accent2"/>
    </w:rPr>
  </w:style>
  <w:style w:type="character" w:styleId="SubtleReference">
    <w:name w:val="Subtle Reference"/>
    <w:basedOn w:val="DefaultParagraphFont"/>
    <w:uiPriority w:val="31"/>
    <w:qFormat/>
    <w:rsid w:val="005238A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238AE"/>
    <w:rPr>
      <w:b/>
      <w:bCs/>
      <w:caps w:val="0"/>
      <w:smallCaps/>
      <w:spacing w:val="0"/>
    </w:rPr>
  </w:style>
  <w:style w:type="character" w:styleId="CommentReference">
    <w:name w:val="annotation reference"/>
    <w:basedOn w:val="DefaultParagraphFont"/>
    <w:uiPriority w:val="99"/>
    <w:semiHidden/>
    <w:unhideWhenUsed/>
    <w:rsid w:val="005238AE"/>
    <w:rPr>
      <w:sz w:val="16"/>
      <w:szCs w:val="16"/>
    </w:rPr>
  </w:style>
  <w:style w:type="paragraph" w:styleId="CommentText">
    <w:name w:val="annotation text"/>
    <w:basedOn w:val="Normal"/>
    <w:link w:val="CommentTextChar"/>
    <w:uiPriority w:val="99"/>
    <w:unhideWhenUsed/>
    <w:rsid w:val="005238A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238AE"/>
    <w:rPr>
      <w:rFonts w:eastAsiaTheme="minorHAnsi"/>
      <w:sz w:val="20"/>
      <w:szCs w:val="20"/>
    </w:rPr>
  </w:style>
  <w:style w:type="paragraph" w:styleId="FootnoteText">
    <w:name w:val="footnote text"/>
    <w:basedOn w:val="Normal"/>
    <w:link w:val="FootnoteTextChar"/>
    <w:unhideWhenUsed/>
    <w:rsid w:val="004D4AD5"/>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4D4AD5"/>
    <w:rPr>
      <w:rFonts w:eastAsiaTheme="minorHAnsi"/>
      <w:sz w:val="20"/>
      <w:szCs w:val="20"/>
    </w:rPr>
  </w:style>
  <w:style w:type="character" w:styleId="FootnoteReference">
    <w:name w:val="footnote reference"/>
    <w:basedOn w:val="DefaultParagraphFont"/>
    <w:uiPriority w:val="99"/>
    <w:unhideWhenUsed/>
    <w:rsid w:val="004D4AD5"/>
    <w:rPr>
      <w:vertAlign w:val="superscript"/>
    </w:rPr>
  </w:style>
  <w:style w:type="paragraph" w:styleId="TOC2">
    <w:name w:val="toc 2"/>
    <w:basedOn w:val="Normal"/>
    <w:next w:val="Normal"/>
    <w:autoRedefine/>
    <w:uiPriority w:val="39"/>
    <w:unhideWhenUsed/>
    <w:rsid w:val="004D4AD5"/>
    <w:pPr>
      <w:spacing w:after="100"/>
      <w:ind w:left="210"/>
    </w:pPr>
  </w:style>
  <w:style w:type="character" w:customStyle="1" w:styleId="UnresolvedMention1">
    <w:name w:val="Unresolved Mention1"/>
    <w:basedOn w:val="DefaultParagraphFont"/>
    <w:uiPriority w:val="99"/>
    <w:semiHidden/>
    <w:unhideWhenUsed/>
    <w:rsid w:val="00821BE7"/>
    <w:rPr>
      <w:color w:val="605E5C"/>
      <w:shd w:val="clear" w:color="auto" w:fill="E1DFDD"/>
    </w:rPr>
  </w:style>
  <w:style w:type="paragraph" w:styleId="TOC3">
    <w:name w:val="toc 3"/>
    <w:basedOn w:val="Normal"/>
    <w:next w:val="Normal"/>
    <w:autoRedefine/>
    <w:uiPriority w:val="39"/>
    <w:unhideWhenUsed/>
    <w:rsid w:val="00DC088F"/>
    <w:pPr>
      <w:spacing w:after="100"/>
      <w:ind w:left="420"/>
    </w:pPr>
  </w:style>
  <w:style w:type="table" w:styleId="GridTable1Light-Accent1">
    <w:name w:val="Grid Table 1 Light Accent 1"/>
    <w:basedOn w:val="TableNormal"/>
    <w:uiPriority w:val="46"/>
    <w:rsid w:val="00AE6E32"/>
    <w:pPr>
      <w:spacing w:after="0" w:line="240" w:lineRule="auto"/>
    </w:pPr>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3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1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Theme">
    <w:name w:val="Table Theme"/>
    <w:basedOn w:val="TableNormal"/>
    <w:uiPriority w:val="99"/>
    <w:rsid w:val="009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93189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E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uiPriority w:val="99"/>
    <w:semiHidden/>
    <w:unhideWhenUsed/>
    <w:rsid w:val="00BA4B20"/>
    <w:rPr>
      <w:rFonts w:eastAsiaTheme="minorEastAsia"/>
      <w:b/>
      <w:bCs/>
    </w:rPr>
  </w:style>
  <w:style w:type="character" w:customStyle="1" w:styleId="CommentSubjectChar">
    <w:name w:val="Comment Subject Char"/>
    <w:basedOn w:val="CommentTextChar"/>
    <w:link w:val="CommentSubject"/>
    <w:uiPriority w:val="99"/>
    <w:semiHidden/>
    <w:rsid w:val="00BA4B20"/>
    <w:rPr>
      <w:rFonts w:eastAsiaTheme="minorHAnsi"/>
      <w:b/>
      <w:bCs/>
      <w:sz w:val="20"/>
      <w:szCs w:val="20"/>
    </w:rPr>
  </w:style>
  <w:style w:type="table" w:styleId="GridTable6Colorful-Accent1">
    <w:name w:val="Grid Table 6 Colorful Accent 1"/>
    <w:basedOn w:val="TableNormal"/>
    <w:uiPriority w:val="51"/>
    <w:rsid w:val="001A70B7"/>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F635F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35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ableofFigures">
    <w:name w:val="table of figures"/>
    <w:basedOn w:val="Normal"/>
    <w:next w:val="Normal"/>
    <w:uiPriority w:val="99"/>
    <w:unhideWhenUsed/>
    <w:rsid w:val="00393AE9"/>
    <w:pPr>
      <w:spacing w:after="0"/>
    </w:pPr>
  </w:style>
  <w:style w:type="table" w:styleId="GridTable2-Accent5">
    <w:name w:val="Grid Table 2 Accent 5"/>
    <w:basedOn w:val="TableNormal"/>
    <w:uiPriority w:val="47"/>
    <w:rsid w:val="003431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4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F1E6B"/>
    <w:pPr>
      <w:spacing w:after="0" w:line="240" w:lineRule="auto"/>
    </w:pPr>
  </w:style>
  <w:style w:type="character" w:styleId="FollowedHyperlink">
    <w:name w:val="FollowedHyperlink"/>
    <w:basedOn w:val="DefaultParagraphFont"/>
    <w:uiPriority w:val="99"/>
    <w:semiHidden/>
    <w:unhideWhenUsed/>
    <w:rsid w:val="00683AB1"/>
    <w:rPr>
      <w:color w:val="800080" w:themeColor="followedHyperlink"/>
      <w:u w:val="single"/>
    </w:rPr>
  </w:style>
  <w:style w:type="character" w:customStyle="1" w:styleId="UnresolvedMention2">
    <w:name w:val="Unresolved Mention2"/>
    <w:basedOn w:val="DefaultParagraphFont"/>
    <w:uiPriority w:val="99"/>
    <w:semiHidden/>
    <w:unhideWhenUsed/>
    <w:rsid w:val="00C511B0"/>
    <w:rPr>
      <w:color w:val="605E5C"/>
      <w:shd w:val="clear" w:color="auto" w:fill="E1DFDD"/>
    </w:rPr>
  </w:style>
  <w:style w:type="table" w:customStyle="1" w:styleId="GridTable5Dark-Accent61">
    <w:name w:val="Grid Table 5 Dark - Accent 61"/>
    <w:basedOn w:val="TableNormal"/>
    <w:next w:val="GridTable5Dark-Accent6"/>
    <w:uiPriority w:val="50"/>
    <w:rsid w:val="0084453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C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A39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A39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A39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A39F"/>
      </w:tcPr>
    </w:tblStylePr>
    <w:tblStylePr w:type="band1Vert">
      <w:tblPr/>
      <w:tcPr>
        <w:shd w:val="clear" w:color="auto" w:fill="C0DAD8"/>
      </w:tcPr>
    </w:tblStylePr>
    <w:tblStylePr w:type="band1Horz">
      <w:tblPr/>
      <w:tcPr>
        <w:shd w:val="clear" w:color="auto" w:fill="C0DAD8"/>
      </w:tcPr>
    </w:tblStylePr>
  </w:style>
  <w:style w:type="table" w:styleId="GridTable5Dark-Accent6">
    <w:name w:val="Grid Table 5 Dark Accent 6"/>
    <w:basedOn w:val="TableNormal"/>
    <w:uiPriority w:val="50"/>
    <w:rsid w:val="00844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ImportedStyle25">
    <w:name w:val="Imported Style 25"/>
    <w:rsid w:val="00725FA6"/>
    <w:pPr>
      <w:numPr>
        <w:numId w:val="19"/>
      </w:numPr>
    </w:pPr>
  </w:style>
  <w:style w:type="numbering" w:customStyle="1" w:styleId="ImportedStyle31">
    <w:name w:val="Imported Style 31"/>
    <w:rsid w:val="00725FA6"/>
    <w:pPr>
      <w:numPr>
        <w:numId w:val="21"/>
      </w:numPr>
    </w:pPr>
  </w:style>
  <w:style w:type="numbering" w:customStyle="1" w:styleId="ImportedStyle41">
    <w:name w:val="Imported Style 41"/>
    <w:rsid w:val="00725FA6"/>
    <w:pPr>
      <w:numPr>
        <w:numId w:val="23"/>
      </w:numPr>
    </w:pPr>
  </w:style>
  <w:style w:type="paragraph" w:customStyle="1" w:styleId="Body">
    <w:name w:val="Body"/>
    <w:rsid w:val="00725FA6"/>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4">
    <w:name w:val="Imported Style 4"/>
    <w:rsid w:val="00725FA6"/>
    <w:pPr>
      <w:numPr>
        <w:numId w:val="25"/>
      </w:numPr>
    </w:pPr>
  </w:style>
  <w:style w:type="numbering" w:customStyle="1" w:styleId="ImportedStyle7">
    <w:name w:val="Imported Style 7"/>
    <w:rsid w:val="00725FA6"/>
    <w:pPr>
      <w:numPr>
        <w:numId w:val="27"/>
      </w:numPr>
    </w:pPr>
  </w:style>
  <w:style w:type="character" w:customStyle="1" w:styleId="Hyperlink0">
    <w:name w:val="Hyperlink.0"/>
    <w:basedOn w:val="Hyperlink"/>
    <w:rsid w:val="001B6B1F"/>
    <w:rPr>
      <w:outline w:val="0"/>
      <w:color w:val="0000FF"/>
      <w:u w:val="single" w:color="0000FF"/>
    </w:rPr>
  </w:style>
  <w:style w:type="character" w:customStyle="1" w:styleId="None">
    <w:name w:val="None"/>
    <w:rsid w:val="001B6B1F"/>
  </w:style>
  <w:style w:type="table" w:styleId="GridTable4-Accent5">
    <w:name w:val="Grid Table 4 Accent 5"/>
    <w:basedOn w:val="TableNormal"/>
    <w:uiPriority w:val="49"/>
    <w:rsid w:val="00D728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2064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0646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7">
    <w:name w:val="Imported Style 17"/>
    <w:rsid w:val="00466B6F"/>
    <w:pPr>
      <w:numPr>
        <w:numId w:val="52"/>
      </w:numPr>
    </w:pPr>
  </w:style>
  <w:style w:type="paragraph" w:styleId="NormalWeb">
    <w:name w:val="Normal (Web)"/>
    <w:basedOn w:val="Normal"/>
    <w:uiPriority w:val="99"/>
    <w:semiHidden/>
    <w:unhideWhenUsed/>
    <w:rsid w:val="005D22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5">
    <w:name w:val="Imported Style 5"/>
    <w:rsid w:val="00320A65"/>
    <w:pPr>
      <w:numPr>
        <w:numId w:val="70"/>
      </w:numPr>
    </w:pPr>
  </w:style>
  <w:style w:type="character" w:customStyle="1" w:styleId="Hyperlink1">
    <w:name w:val="Hyperlink1"/>
    <w:basedOn w:val="DefaultParagraphFont"/>
    <w:uiPriority w:val="99"/>
    <w:unhideWhenUsed/>
    <w:rsid w:val="00F4021D"/>
    <w:rPr>
      <w:color w:val="6EAC1C"/>
      <w:u w:val="single"/>
    </w:rPr>
  </w:style>
  <w:style w:type="paragraph" w:customStyle="1" w:styleId="FootnoteText1">
    <w:name w:val="Footnote Text1"/>
    <w:basedOn w:val="Normal"/>
    <w:next w:val="FootnoteText"/>
    <w:unhideWhenUsed/>
    <w:rsid w:val="00F4021D"/>
    <w:pPr>
      <w:spacing w:after="0" w:line="240" w:lineRule="auto"/>
    </w:pPr>
    <w:rPr>
      <w:rFonts w:eastAsia="Calibri"/>
      <w:sz w:val="20"/>
      <w:szCs w:val="20"/>
    </w:rPr>
  </w:style>
  <w:style w:type="paragraph" w:customStyle="1" w:styleId="Default">
    <w:name w:val="Default"/>
    <w:rsid w:val="00BD0E7F"/>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next w:val="Body"/>
    <w:rsid w:val="00020511"/>
    <w:pPr>
      <w:keepNext/>
      <w:keepLines/>
      <w:pBdr>
        <w:top w:val="nil"/>
        <w:left w:val="nil"/>
        <w:bottom w:val="single" w:sz="4" w:space="0" w:color="C0504D"/>
        <w:right w:val="nil"/>
        <w:between w:val="nil"/>
        <w:bar w:val="nil"/>
      </w:pBdr>
      <w:spacing w:before="360" w:after="120" w:line="240" w:lineRule="auto"/>
      <w:outlineLvl w:val="0"/>
    </w:pPr>
    <w:rPr>
      <w:rFonts w:ascii="Calibri Light" w:eastAsia="Calibri Light" w:hAnsi="Calibri Light" w:cs="Calibri Light"/>
      <w:color w:val="262626"/>
      <w:sz w:val="40"/>
      <w:szCs w:val="40"/>
      <w:u w:color="262626"/>
      <w:bdr w:val="nil"/>
      <w14:textOutline w14:w="0" w14:cap="flat" w14:cmpd="sng" w14:algn="ctr">
        <w14:noFill/>
        <w14:prstDash w14:val="solid"/>
        <w14:bevel/>
      </w14:textOutline>
    </w:rPr>
  </w:style>
  <w:style w:type="character" w:customStyle="1" w:styleId="Hyperlink5">
    <w:name w:val="Hyperlink.5"/>
    <w:basedOn w:val="None"/>
    <w:rsid w:val="00020511"/>
    <w:rPr>
      <w:b/>
      <w:bCs/>
      <w:outline w:val="0"/>
      <w:color w:val="054266"/>
      <w:sz w:val="24"/>
      <w:szCs w:val="24"/>
      <w:u w:val="single" w:color="054266"/>
    </w:rPr>
  </w:style>
  <w:style w:type="numbering" w:customStyle="1" w:styleId="ImportedStyle51">
    <w:name w:val="Imported Style 51"/>
    <w:rsid w:val="00312C81"/>
    <w:pPr>
      <w:numPr>
        <w:numId w:val="85"/>
      </w:numPr>
    </w:pPr>
  </w:style>
  <w:style w:type="paragraph" w:customStyle="1" w:styleId="va-top">
    <w:name w:val="va-top"/>
    <w:basedOn w:val="Normal"/>
    <w:rsid w:val="00EF5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172468"/>
    <w:pPr>
      <w:spacing w:line="261" w:lineRule="atLeast"/>
    </w:pPr>
    <w:rPr>
      <w:rFonts w:ascii="Adobe Garamond Pro" w:hAnsi="Adobe Garamond Pro" w:cstheme="minorBidi"/>
      <w:color w:val="auto"/>
    </w:rPr>
  </w:style>
  <w:style w:type="paragraph" w:customStyle="1" w:styleId="Pa1">
    <w:name w:val="Pa1"/>
    <w:basedOn w:val="Default"/>
    <w:next w:val="Default"/>
    <w:uiPriority w:val="99"/>
    <w:rsid w:val="00D23E8A"/>
    <w:pPr>
      <w:spacing w:line="241" w:lineRule="atLeast"/>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75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29">
      <w:bodyDiv w:val="1"/>
      <w:marLeft w:val="0"/>
      <w:marRight w:val="0"/>
      <w:marTop w:val="0"/>
      <w:marBottom w:val="0"/>
      <w:divBdr>
        <w:top w:val="none" w:sz="0" w:space="0" w:color="auto"/>
        <w:left w:val="none" w:sz="0" w:space="0" w:color="auto"/>
        <w:bottom w:val="none" w:sz="0" w:space="0" w:color="auto"/>
        <w:right w:val="none" w:sz="0" w:space="0" w:color="auto"/>
      </w:divBdr>
    </w:div>
    <w:div w:id="371657102">
      <w:bodyDiv w:val="1"/>
      <w:marLeft w:val="0"/>
      <w:marRight w:val="0"/>
      <w:marTop w:val="0"/>
      <w:marBottom w:val="0"/>
      <w:divBdr>
        <w:top w:val="none" w:sz="0" w:space="0" w:color="auto"/>
        <w:left w:val="none" w:sz="0" w:space="0" w:color="auto"/>
        <w:bottom w:val="none" w:sz="0" w:space="0" w:color="auto"/>
        <w:right w:val="none" w:sz="0" w:space="0" w:color="auto"/>
      </w:divBdr>
    </w:div>
    <w:div w:id="376635694">
      <w:bodyDiv w:val="1"/>
      <w:marLeft w:val="0"/>
      <w:marRight w:val="0"/>
      <w:marTop w:val="0"/>
      <w:marBottom w:val="0"/>
      <w:divBdr>
        <w:top w:val="none" w:sz="0" w:space="0" w:color="auto"/>
        <w:left w:val="none" w:sz="0" w:space="0" w:color="auto"/>
        <w:bottom w:val="none" w:sz="0" w:space="0" w:color="auto"/>
        <w:right w:val="none" w:sz="0" w:space="0" w:color="auto"/>
      </w:divBdr>
    </w:div>
    <w:div w:id="460197094">
      <w:bodyDiv w:val="1"/>
      <w:marLeft w:val="0"/>
      <w:marRight w:val="0"/>
      <w:marTop w:val="0"/>
      <w:marBottom w:val="0"/>
      <w:divBdr>
        <w:top w:val="none" w:sz="0" w:space="0" w:color="auto"/>
        <w:left w:val="none" w:sz="0" w:space="0" w:color="auto"/>
        <w:bottom w:val="none" w:sz="0" w:space="0" w:color="auto"/>
        <w:right w:val="none" w:sz="0" w:space="0" w:color="auto"/>
      </w:divBdr>
    </w:div>
    <w:div w:id="9911819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64">
          <w:marLeft w:val="0"/>
          <w:marRight w:val="0"/>
          <w:marTop w:val="0"/>
          <w:marBottom w:val="0"/>
          <w:divBdr>
            <w:top w:val="none" w:sz="0" w:space="0" w:color="auto"/>
            <w:left w:val="none" w:sz="0" w:space="0" w:color="auto"/>
            <w:bottom w:val="none" w:sz="0" w:space="0" w:color="auto"/>
            <w:right w:val="none" w:sz="0" w:space="0" w:color="auto"/>
          </w:divBdr>
        </w:div>
        <w:div w:id="1256668346">
          <w:marLeft w:val="0"/>
          <w:marRight w:val="0"/>
          <w:marTop w:val="0"/>
          <w:marBottom w:val="0"/>
          <w:divBdr>
            <w:top w:val="none" w:sz="0" w:space="0" w:color="auto"/>
            <w:left w:val="none" w:sz="0" w:space="0" w:color="auto"/>
            <w:bottom w:val="none" w:sz="0" w:space="0" w:color="auto"/>
            <w:right w:val="none" w:sz="0" w:space="0" w:color="auto"/>
          </w:divBdr>
        </w:div>
      </w:divsChild>
    </w:div>
    <w:div w:id="1266108185">
      <w:bodyDiv w:val="1"/>
      <w:marLeft w:val="0"/>
      <w:marRight w:val="0"/>
      <w:marTop w:val="0"/>
      <w:marBottom w:val="0"/>
      <w:divBdr>
        <w:top w:val="none" w:sz="0" w:space="0" w:color="auto"/>
        <w:left w:val="none" w:sz="0" w:space="0" w:color="auto"/>
        <w:bottom w:val="none" w:sz="0" w:space="0" w:color="auto"/>
        <w:right w:val="none" w:sz="0" w:space="0" w:color="auto"/>
      </w:divBdr>
    </w:div>
    <w:div w:id="1276210192">
      <w:bodyDiv w:val="1"/>
      <w:marLeft w:val="0"/>
      <w:marRight w:val="0"/>
      <w:marTop w:val="0"/>
      <w:marBottom w:val="0"/>
      <w:divBdr>
        <w:top w:val="none" w:sz="0" w:space="0" w:color="auto"/>
        <w:left w:val="none" w:sz="0" w:space="0" w:color="auto"/>
        <w:bottom w:val="none" w:sz="0" w:space="0" w:color="auto"/>
        <w:right w:val="none" w:sz="0" w:space="0" w:color="auto"/>
      </w:divBdr>
    </w:div>
    <w:div w:id="1515680957">
      <w:bodyDiv w:val="1"/>
      <w:marLeft w:val="0"/>
      <w:marRight w:val="0"/>
      <w:marTop w:val="0"/>
      <w:marBottom w:val="0"/>
      <w:divBdr>
        <w:top w:val="none" w:sz="0" w:space="0" w:color="auto"/>
        <w:left w:val="none" w:sz="0" w:space="0" w:color="auto"/>
        <w:bottom w:val="none" w:sz="0" w:space="0" w:color="auto"/>
        <w:right w:val="none" w:sz="0" w:space="0" w:color="auto"/>
      </w:divBdr>
    </w:div>
    <w:div w:id="1534072811">
      <w:bodyDiv w:val="1"/>
      <w:marLeft w:val="0"/>
      <w:marRight w:val="0"/>
      <w:marTop w:val="0"/>
      <w:marBottom w:val="0"/>
      <w:divBdr>
        <w:top w:val="none" w:sz="0" w:space="0" w:color="auto"/>
        <w:left w:val="none" w:sz="0" w:space="0" w:color="auto"/>
        <w:bottom w:val="none" w:sz="0" w:space="0" w:color="auto"/>
        <w:right w:val="none" w:sz="0" w:space="0" w:color="auto"/>
      </w:divBdr>
    </w:div>
    <w:div w:id="1876648411">
      <w:bodyDiv w:val="1"/>
      <w:marLeft w:val="0"/>
      <w:marRight w:val="0"/>
      <w:marTop w:val="0"/>
      <w:marBottom w:val="0"/>
      <w:divBdr>
        <w:top w:val="none" w:sz="0" w:space="0" w:color="auto"/>
        <w:left w:val="none" w:sz="0" w:space="0" w:color="auto"/>
        <w:bottom w:val="none" w:sz="0" w:space="0" w:color="auto"/>
        <w:right w:val="none" w:sz="0" w:space="0" w:color="auto"/>
      </w:divBdr>
    </w:div>
    <w:div w:id="1986350850">
      <w:bodyDiv w:val="1"/>
      <w:marLeft w:val="0"/>
      <w:marRight w:val="0"/>
      <w:marTop w:val="0"/>
      <w:marBottom w:val="0"/>
      <w:divBdr>
        <w:top w:val="none" w:sz="0" w:space="0" w:color="auto"/>
        <w:left w:val="none" w:sz="0" w:space="0" w:color="auto"/>
        <w:bottom w:val="none" w:sz="0" w:space="0" w:color="auto"/>
        <w:right w:val="none" w:sz="0" w:space="0" w:color="auto"/>
      </w:divBdr>
    </w:div>
    <w:div w:id="2009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theconsumervoice.org/uploads/files/long-term-care-recipient/my-personal-directions-blank-revised-fillable.pdf" TargetMode="External"/><Relationship Id="rId26" Type="http://schemas.openxmlformats.org/officeDocument/2006/relationships/hyperlink" Target="https://www.youtube.com/watch?v=B9mm9EBkUMw" TargetMode="External"/><Relationship Id="rId39" Type="http://schemas.openxmlformats.org/officeDocument/2006/relationships/hyperlink" Target="https://ltcombudsman.org/uploads/files/support/word-of-the-week-summary.pdf" TargetMode="External"/><Relationship Id="rId21" Type="http://schemas.openxmlformats.org/officeDocument/2006/relationships/hyperlink" Target="https://ltcombudsman.org/issues/person-centered-care" TargetMode="External"/><Relationship Id="rId34" Type="http://schemas.openxmlformats.org/officeDocument/2006/relationships/hyperlink" Target="https://ltcombudsman.org/issues/family-and-resident-councils" TargetMode="External"/><Relationship Id="rId42" Type="http://schemas.openxmlformats.org/officeDocument/2006/relationships/hyperlink" Target="https://www.youtube.com/watch?v=8s7d1oE8_Q0&amp;list=PLSu_zY6vP6REXfvjgVf7E-F9CG2K_9P-F&amp;index=6"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youtube.com/watch?v=JGgCJp2XQpY&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americanbar.org/groups/law_aging/resources/guardianship_law_practice/" TargetMode="External"/><Relationship Id="rId32" Type="http://schemas.openxmlformats.org/officeDocument/2006/relationships/hyperlink" Target="https://theconsumervoice.org/uploads/files/issues/A_Guide_to_the_Revised_Nursing_Facility_Regulations.pdf" TargetMode="External"/><Relationship Id="rId37" Type="http://schemas.openxmlformats.org/officeDocument/2006/relationships/hyperlink" Target="https://theconsumervoice.org/product/residents-rights-playing-cards" TargetMode="External"/><Relationship Id="rId40" Type="http://schemas.openxmlformats.org/officeDocument/2006/relationships/hyperlink" Target="https://nursinghome411.org/data/staffin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zP2FfqHD6Lc&amp;feature=youtu.be" TargetMode="External"/><Relationship Id="rId23" Type="http://schemas.openxmlformats.org/officeDocument/2006/relationships/hyperlink" Target="https://www.americanbar.org/groups/real_property_trust_estate/resources/estate_planning/power_of_attorney/" TargetMode="External"/><Relationship Id="rId28" Type="http://schemas.openxmlformats.org/officeDocument/2006/relationships/hyperlink" Target="https://acl.gov/programs/consumer-control/person-centered-planning" TargetMode="External"/><Relationship Id="rId36" Type="http://schemas.openxmlformats.org/officeDocument/2006/relationships/hyperlink" Target="https://mightyrightspress.org/product/residents-rights-bingo/"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http://research.fiu.edu/event/quarterly-research-administration-meeting/"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svg"/><Relationship Id="rId22" Type="http://schemas.openxmlformats.org/officeDocument/2006/relationships/hyperlink" Target="https://polst.org/programs-in-your-state/" TargetMode="External"/><Relationship Id="rId27" Type="http://schemas.openxmlformats.org/officeDocument/2006/relationships/hyperlink" Target="https://www.medicaid.gov/medicaid/home-community-based-services/guidance/home-community-based-services-final-regulation/index.html" TargetMode="External"/><Relationship Id="rId30" Type="http://schemas.openxmlformats.org/officeDocument/2006/relationships/image" Target="media/image10.jpeg"/><Relationship Id="rId35" Type="http://schemas.openxmlformats.org/officeDocument/2006/relationships/hyperlink" Target="https://www.cms.gov/Regulations-and-Guidance/Legislation/CFCsAndCoPs/LTC"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ixabay.com/en/person-centred-person-centred-support-3337893/" TargetMode="External"/><Relationship Id="rId17" Type="http://schemas.openxmlformats.org/officeDocument/2006/relationships/image" Target="media/image7.svg"/><Relationship Id="rId25" Type="http://schemas.openxmlformats.org/officeDocument/2006/relationships/hyperlink" Target="https://www.youtube.com/watch?v=feoQjlW3_bc" TargetMode="External"/><Relationship Id="rId33" Type="http://schemas.openxmlformats.org/officeDocument/2006/relationships/hyperlink" Target="https://ltcombudsman.org/uploads/files/support/Person-Centered-Care-Video-Series-Teaching-Guide.pdf" TargetMode="External"/><Relationship Id="rId38" Type="http://schemas.openxmlformats.org/officeDocument/2006/relationships/hyperlink" Target="https://ltcombudsman.org/issues/person-centered-care" TargetMode="External"/><Relationship Id="rId46" Type="http://schemas.openxmlformats.org/officeDocument/2006/relationships/theme" Target="theme/theme1.xml"/><Relationship Id="rId20" Type="http://schemas.openxmlformats.org/officeDocument/2006/relationships/image" Target="media/image9.svg"/><Relationship Id="rId41" Type="http://schemas.openxmlformats.org/officeDocument/2006/relationships/hyperlink" Target="https://data.cms.gov/quality-of-care/payroll-based-journal-daily-nurse-staffi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zP2FfqHD6Lc" TargetMode="External"/><Relationship Id="rId18" Type="http://schemas.openxmlformats.org/officeDocument/2006/relationships/hyperlink" Target="https://theconsumervoice.org/uploads/files/long-term-care-recipient/my-personal-directions-blank-revised-fillable.pdf" TargetMode="External"/><Relationship Id="rId26" Type="http://schemas.openxmlformats.org/officeDocument/2006/relationships/hyperlink" Target="https://polst.org/about/" TargetMode="External"/><Relationship Id="rId39" Type="http://schemas.openxmlformats.org/officeDocument/2006/relationships/hyperlink" Target="https://prod.nmhealth.org/publication/view/help/3792/" TargetMode="External"/><Relationship Id="rId21" Type="http://schemas.openxmlformats.org/officeDocument/2006/relationships/hyperlink" Target="https://ncler.acl.gov/getattachment/ElderJustice-Toolkit/Navigating-Ethical-Issues-Complex-Situations/Capacity-Ch-Summary.pdf.aspx?lang=en-US" TargetMode="External"/><Relationship Id="rId34" Type="http://schemas.openxmlformats.org/officeDocument/2006/relationships/hyperlink" Target="https://ltcombudsman.org/uploads/files/library/2015-01914.pdf" TargetMode="External"/><Relationship Id="rId42" Type="http://schemas.openxmlformats.org/officeDocument/2006/relationships/hyperlink" Target="https://www.youtube.com/watch?v=JGgCJp2XQpY" TargetMode="External"/><Relationship Id="rId7" Type="http://schemas.openxmlformats.org/officeDocument/2006/relationships/hyperlink" Target="https://www.govinfo.gov/content/pkg/CFR-2017-title45-vol4/xml/CFR-2017-title45-vol4-part1324.xml" TargetMode="External"/><Relationship Id="rId2" Type="http://schemas.openxmlformats.org/officeDocument/2006/relationships/hyperlink" Target="https://www.cms.gov/Medicare/Provider-Enrollment-and-Certification/CertificationandComplianc/Hospices" TargetMode="External"/><Relationship Id="rId16" Type="http://schemas.openxmlformats.org/officeDocument/2006/relationships/hyperlink" Target="https://www.congress.gov/bill/100th-congress/house-bill/3545" TargetMode="External"/><Relationship Id="rId29" Type="http://schemas.openxmlformats.org/officeDocument/2006/relationships/hyperlink" Target="https://www.americanbar.org/groups/law_aging/resources/guardianship_law_practice/" TargetMode="External"/><Relationship Id="rId1" Type="http://schemas.openxmlformats.org/officeDocument/2006/relationships/hyperlink" Target="https://www.pioneernetwork.net/elders-families/what-is-culture-change/" TargetMode="External"/><Relationship Id="rId6" Type="http://schemas.openxmlformats.org/officeDocument/2006/relationships/hyperlink" Target="https://www.cms.gov/Research-Statistics-Data-and-Systems/Computer-Data-and-Systems/Minimum-Data-Set-3-0-Public-Reports" TargetMode="External"/><Relationship Id="rId11" Type="http://schemas.openxmlformats.org/officeDocument/2006/relationships/hyperlink" Target="https://ltcombudsman.org/uploads/files/support/NORS_Table_1_Case_Level_10-31-2024.pdf" TargetMode="External"/><Relationship Id="rId24" Type="http://schemas.openxmlformats.org/officeDocument/2006/relationships/hyperlink" Target="https://www.nia.nih.gov/health/advance-care-planning-health-care-directives" TargetMode="External"/><Relationship Id="rId32" Type="http://schemas.openxmlformats.org/officeDocument/2006/relationships/hyperlink" Target="https://www.americanbar.org/content/dam/aba/administrative/law_aging/2019-sept-default-surrogate-consent-statutes.pdf" TargetMode="External"/><Relationship Id="rId37" Type="http://schemas.openxmlformats.org/officeDocument/2006/relationships/hyperlink" Target="https://www.govinfo.gov/content/pkg/FR-2016-10-04/pdf/2016-23503.pdf" TargetMode="External"/><Relationship Id="rId40" Type="http://schemas.openxmlformats.org/officeDocument/2006/relationships/hyperlink" Target="https://www.medicaid.gov/medicaid/home-community-based-services/guidance/home-community-based-services-final-regulation/index.html" TargetMode="External"/><Relationship Id="rId45" Type="http://schemas.openxmlformats.org/officeDocument/2006/relationships/hyperlink" Target="https://ltcombudsman.org/issues/family-and-resident-councils" TargetMode="External"/><Relationship Id="rId5" Type="http://schemas.openxmlformats.org/officeDocument/2006/relationships/hyperlink" Target="http://www.medicare.gov" TargetMode="External"/><Relationship Id="rId15" Type="http://schemas.openxmlformats.org/officeDocument/2006/relationships/hyperlink" Target="https://www.medicaid.gov/medicaid/home-community-based-services/guidance/home-community-based-services-final-regulation/index.html" TargetMode="External"/><Relationship Id="rId23" Type="http://schemas.openxmlformats.org/officeDocument/2006/relationships/hyperlink" Target="https://www.congress.gov/bill/101st-congress/house-bill/4449" TargetMode="External"/><Relationship Id="rId28" Type="http://schemas.openxmlformats.org/officeDocument/2006/relationships/hyperlink" Target="https://www.americanbar.org/groups/real_property_trust_estate/resources/estate_planning/power_of_attorney/" TargetMode="External"/><Relationship Id="rId36" Type="http://schemas.openxmlformats.org/officeDocument/2006/relationships/hyperlink" Target="https://www.youtube.com/watch?v=B9mm9EBkUMw" TargetMode="External"/><Relationship Id="rId10" Type="http://schemas.openxmlformats.org/officeDocument/2006/relationships/hyperlink" Target="https://www.ssa.gov/OP_Home/ssact/title19/1919.htm" TargetMode="External"/><Relationship Id="rId19" Type="http://schemas.openxmlformats.org/officeDocument/2006/relationships/hyperlink" Target="https://www.pioneernetwork.net/elders-families/care-changing/" TargetMode="External"/><Relationship Id="rId31" Type="http://schemas.openxmlformats.org/officeDocument/2006/relationships/hyperlink" Target="https://www.ssa.gov/ssi/" TargetMode="External"/><Relationship Id="rId44" Type="http://schemas.openxmlformats.org/officeDocument/2006/relationships/hyperlink" Target="https://ltcombudsman.org/uploads/files/support/Person-Centered-Care-Video-Series-Teaching-Guide.pdf" TargetMode="External"/><Relationship Id="rId4" Type="http://schemas.openxmlformats.org/officeDocument/2006/relationships/hyperlink" Target="https://www.hhs.gov/answers/medicare-and-medicaid/what-is-the-difference-between-medicare-medicaid/index.html" TargetMode="External"/><Relationship Id="rId9" Type="http://schemas.openxmlformats.org/officeDocument/2006/relationships/hyperlink" Target="https://www.ssa.gov/OP_Home/ssact/title18/1819.htm" TargetMode="External"/><Relationship Id="rId14" Type="http://schemas.openxmlformats.org/officeDocument/2006/relationships/hyperlink" Target="https://www.federalregister.gov/documents/2016/10/04/2016-23503/medicare-and-medicaid-programs-reform-of-requirements-for-long-term-care-facilities" TargetMode="External"/><Relationship Id="rId22" Type="http://schemas.openxmlformats.org/officeDocument/2006/relationships/hyperlink" Target="https://www.americanbar.org/groups/public_education/resources/law_issues_for_consumers/patient_self_determination_act/" TargetMode="External"/><Relationship Id="rId27" Type="http://schemas.openxmlformats.org/officeDocument/2006/relationships/hyperlink" Target="https://polst.org/programs-in-your-state/" TargetMode="External"/><Relationship Id="rId30" Type="http://schemas.openxmlformats.org/officeDocument/2006/relationships/hyperlink" Target="https://www.ssa.gov/payee/" TargetMode="External"/><Relationship Id="rId35" Type="http://schemas.openxmlformats.org/officeDocument/2006/relationships/hyperlink" Target="https://www.youtube.com/watch?v=feoQjlW3_bc" TargetMode="External"/><Relationship Id="rId43" Type="http://schemas.openxmlformats.org/officeDocument/2006/relationships/hyperlink" Target="https://theconsumervoice.org/uploads/files/issues/A_Guide_to_the_Revised_Nursing_Facility_Regulations.pdf" TargetMode="External"/><Relationship Id="rId8" Type="http://schemas.openxmlformats.org/officeDocument/2006/relationships/hyperlink" Target="https://ltcombudsman.org/uploads/files/support/NORS_Table_1_Case_Level_10-31-2024.pdf" TargetMode="External"/><Relationship Id="rId3"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www.ssa.gov/" TargetMode="External"/><Relationship Id="rId17" Type="http://schemas.openxmlformats.org/officeDocument/2006/relationships/hyperlink" Target="https://www.federalregister.gov/documents/2016/10/04/2016-23503/medicare-and-medicaid-programs-reform-of-requirements-for-long-term-care-facilities" TargetMode="External"/><Relationship Id="rId25" Type="http://schemas.openxmlformats.org/officeDocument/2006/relationships/hyperlink" Target="https://www.americanbar.org/groups/public_education/resources/law_issues_for_consumers/directive_whatis/" TargetMode="External"/><Relationship Id="rId33" Type="http://schemas.openxmlformats.org/officeDocument/2006/relationships/hyperlink" Target="https://www.govinfo.gov/content/pkg/CFR-2017-title45-vol4/xml/CFR-2017-title45-vol4-part1324.xml" TargetMode="External"/><Relationship Id="rId38" Type="http://schemas.openxmlformats.org/officeDocument/2006/relationships/hyperlink" Target="https://www.medicaid.gov/sites/default/files/2019-12/final-rule-fact-sheet.pdf" TargetMode="External"/><Relationship Id="rId20" Type="http://schemas.openxmlformats.org/officeDocument/2006/relationships/hyperlink" Target="https://www.pioneernetwork.net/" TargetMode="External"/><Relationship Id="rId41" Type="http://schemas.openxmlformats.org/officeDocument/2006/relationships/hyperlink" Target="https://acl.gov/programs/consumer-control/person-centered-plannin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Trainer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C104D-8D32-44F9-B322-045FAAE9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9257</Words>
  <Characters>52769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Module 3</vt:lpstr>
    </vt:vector>
  </TitlesOfParts>
  <Company/>
  <LinksUpToDate>false</LinksUpToDate>
  <CharactersWithSpaces>61903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dc:title>
  <dc:subject>Puting the Resident First</dc:subject>
  <dc:creator>Scott Freschi</dc:creator>
  <cp:keywords/>
  <dc:description/>
  <cp:lastModifiedBy>Amity Overall-Laib</cp:lastModifiedBy>
  <cp:revision>3</cp:revision>
  <cp:lastPrinted>2021-03-09T22:37:00Z</cp:lastPrinted>
  <dcterms:created xsi:type="dcterms:W3CDTF">2022-01-21T22:00:00Z</dcterms:created>
  <dcterms:modified xsi:type="dcterms:W3CDTF">2022-01-21T23:09:00Z</dcterms:modified>
</cp:coreProperties>
</file>