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9B24" w14:textId="50E0BAD8" w:rsidR="00BC1F06" w:rsidRDefault="00BC1F06">
      <w:pPr>
        <w:pStyle w:val="Body"/>
        <w:rPr>
          <w:noProof/>
        </w:rPr>
      </w:pPr>
      <w:r>
        <w:rPr>
          <w:noProof/>
        </w:rPr>
        <w:drawing>
          <wp:anchor distT="0" distB="0" distL="114300" distR="114300" simplePos="0" relativeHeight="251692032" behindDoc="1" locked="0" layoutInCell="1" allowOverlap="1" wp14:anchorId="3C616206" wp14:editId="5B13B5CB">
            <wp:simplePos x="0" y="0"/>
            <wp:positionH relativeFrom="page">
              <wp:align>right</wp:align>
            </wp:positionH>
            <wp:positionV relativeFrom="paragraph">
              <wp:posOffset>-918210</wp:posOffset>
            </wp:positionV>
            <wp:extent cx="7762875" cy="10635615"/>
            <wp:effectExtent l="0" t="0" r="0" b="0"/>
            <wp:wrapNone/>
            <wp:docPr id="244" name="Picture 2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62875" cy="10635615"/>
                    </a:xfrm>
                    <a:prstGeom prst="rect">
                      <a:avLst/>
                    </a:prstGeom>
                    <a:noFill/>
                  </pic:spPr>
                </pic:pic>
              </a:graphicData>
            </a:graphic>
            <wp14:sizeRelH relativeFrom="page">
              <wp14:pctWidth>0</wp14:pctWidth>
            </wp14:sizeRelH>
            <wp14:sizeRelV relativeFrom="page">
              <wp14:pctHeight>0</wp14:pctHeight>
            </wp14:sizeRelV>
          </wp:anchor>
        </w:drawing>
      </w:r>
    </w:p>
    <w:p w14:paraId="6C02F667" w14:textId="2BF56A1F" w:rsidR="00BC1F06" w:rsidRDefault="00BC1F06">
      <w:pPr>
        <w:pStyle w:val="Body"/>
        <w:rPr>
          <w:noProof/>
        </w:rPr>
      </w:pPr>
    </w:p>
    <w:p w14:paraId="30FBCB84" w14:textId="5F3B60A3" w:rsidR="00BC1F06" w:rsidRDefault="00BC1F06">
      <w:pPr>
        <w:pStyle w:val="Body"/>
        <w:rPr>
          <w:noProof/>
        </w:rPr>
      </w:pPr>
    </w:p>
    <w:p w14:paraId="1AEADB09" w14:textId="77777777" w:rsidR="00BC1F06" w:rsidRDefault="00BC1F06">
      <w:pPr>
        <w:pStyle w:val="Body"/>
        <w:rPr>
          <w:noProof/>
        </w:rPr>
      </w:pPr>
    </w:p>
    <w:p w14:paraId="7381F921" w14:textId="374361CE" w:rsidR="00BC1F06" w:rsidRDefault="00BC1F06">
      <w:pPr>
        <w:pStyle w:val="Body"/>
        <w:rPr>
          <w:noProof/>
        </w:rPr>
      </w:pPr>
    </w:p>
    <w:p w14:paraId="06FA56CB" w14:textId="707128D7" w:rsidR="00A65B9E" w:rsidRPr="00C3480E" w:rsidRDefault="00BC1F06" w:rsidP="00BC1F06">
      <w:pPr>
        <w:pStyle w:val="Body"/>
        <w:ind w:left="4230"/>
        <w:rPr>
          <w:rFonts w:ascii="Helvetica" w:hAnsi="Helvetica" w:cs="Helvetica"/>
        </w:rPr>
      </w:pPr>
      <w:r>
        <w:rPr>
          <w:noProof/>
        </w:rPr>
        <w:drawing>
          <wp:inline distT="0" distB="0" distL="0" distR="0" wp14:anchorId="5A69B188" wp14:editId="41A2C151">
            <wp:extent cx="3894583" cy="628650"/>
            <wp:effectExtent l="0" t="0" r="0" b="0"/>
            <wp:docPr id="252" name="Picture 2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3111" cy="630027"/>
                    </a:xfrm>
                    <a:prstGeom prst="rect">
                      <a:avLst/>
                    </a:prstGeom>
                    <a:noFill/>
                    <a:ln>
                      <a:noFill/>
                    </a:ln>
                  </pic:spPr>
                </pic:pic>
              </a:graphicData>
            </a:graphic>
          </wp:inline>
        </w:drawing>
      </w:r>
    </w:p>
    <w:p w14:paraId="4976674C" w14:textId="313B5104" w:rsidR="00A65B9E" w:rsidRPr="00C3480E" w:rsidRDefault="00A65B9E">
      <w:pPr>
        <w:pStyle w:val="Body"/>
        <w:rPr>
          <w:rFonts w:ascii="Helvetica" w:hAnsi="Helvetica" w:cs="Helvetica"/>
        </w:rPr>
      </w:pPr>
    </w:p>
    <w:p w14:paraId="5E65BDBA" w14:textId="586CC9A2" w:rsidR="00A65B9E" w:rsidRPr="00C3480E" w:rsidRDefault="0004727D">
      <w:pPr>
        <w:pStyle w:val="Body"/>
        <w:rPr>
          <w:rFonts w:ascii="Helvetica" w:hAnsi="Helvetica" w:cs="Helvetica"/>
        </w:rPr>
      </w:pPr>
      <w:r w:rsidRPr="00091A56">
        <w:rPr>
          <w:noProof/>
        </w:rPr>
        <mc:AlternateContent>
          <mc:Choice Requires="wps">
            <w:drawing>
              <wp:anchor distT="45720" distB="45720" distL="114300" distR="114300" simplePos="0" relativeHeight="251720704" behindDoc="1" locked="0" layoutInCell="1" allowOverlap="1" wp14:anchorId="378169F3" wp14:editId="4DC83694">
                <wp:simplePos x="0" y="0"/>
                <wp:positionH relativeFrom="page">
                  <wp:posOffset>6032310</wp:posOffset>
                </wp:positionH>
                <wp:positionV relativeFrom="paragraph">
                  <wp:posOffset>5307500</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810B85D" w14:textId="77777777" w:rsidR="0004727D" w:rsidRPr="00CA4359" w:rsidRDefault="0004727D" w:rsidP="0004727D">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69F3" id="_x0000_t202" coordsize="21600,21600" o:spt="202" path="m,l,21600r21600,l21600,xe">
                <v:stroke joinstyle="miter"/>
                <v:path gradientshapeok="t" o:connecttype="rect"/>
              </v:shapetype>
              <v:shape id="Text Box 2" o:spid="_x0000_s1026" type="#_x0000_t202" style="position:absolute;margin-left:475pt;margin-top:417.9pt;width:101.3pt;height:34.4pt;z-index:-251595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" filled="f" stroked="f">
                <v:textbox>
                  <w:txbxContent>
                    <w:p w14:paraId="7810B85D" w14:textId="77777777" w:rsidR="0004727D" w:rsidRPr="00CA4359" w:rsidRDefault="0004727D" w:rsidP="0004727D">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8176" behindDoc="1" locked="0" layoutInCell="1" allowOverlap="1" wp14:anchorId="0B839A37" wp14:editId="67CE80E4">
                <wp:simplePos x="0" y="0"/>
                <wp:positionH relativeFrom="page">
                  <wp:posOffset>4686300</wp:posOffset>
                </wp:positionH>
                <wp:positionV relativeFrom="paragraph">
                  <wp:posOffset>4343400</wp:posOffset>
                </wp:positionV>
                <wp:extent cx="2910840" cy="767715"/>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67715"/>
                        </a:xfrm>
                        <a:prstGeom prst="rect">
                          <a:avLst/>
                        </a:prstGeom>
                        <a:noFill/>
                        <a:ln w="9525">
                          <a:noFill/>
                          <a:miter lim="800000"/>
                          <a:headEnd/>
                          <a:tailEnd/>
                        </a:ln>
                      </wps:spPr>
                      <wps:txbx>
                        <w:txbxContent>
                          <w:p w14:paraId="00455E94" w14:textId="77777777" w:rsidR="00001A60" w:rsidRPr="00BC1F06" w:rsidRDefault="00001A60" w:rsidP="00BC1F06">
                            <w:pPr>
                              <w:rPr>
                                <w:rFonts w:ascii="Arial" w:hAnsi="Arial" w:cs="Arial"/>
                                <w:b/>
                                <w:bCs/>
                                <w:sz w:val="52"/>
                                <w:szCs w:val="52"/>
                              </w:rPr>
                            </w:pPr>
                            <w:r w:rsidRPr="00BC1F06">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9A37" id="_x0000_s1027" type="#_x0000_t202" style="position:absolute;margin-left:369pt;margin-top:342pt;width:229.2pt;height:60.4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" filled="f" stroked="f">
                <v:textbox>
                  <w:txbxContent>
                    <w:p w14:paraId="00455E94" w14:textId="77777777" w:rsidR="00001A60" w:rsidRPr="00BC1F06" w:rsidRDefault="00001A60" w:rsidP="00BC1F06">
                      <w:pPr>
                        <w:rPr>
                          <w:rFonts w:ascii="Arial" w:hAnsi="Arial" w:cs="Arial"/>
                          <w:b/>
                          <w:bCs/>
                          <w:sz w:val="52"/>
                          <w:szCs w:val="52"/>
                        </w:rPr>
                      </w:pPr>
                      <w:r w:rsidRPr="00BC1F06">
                        <w:rPr>
                          <w:rFonts w:ascii="Arial" w:hAnsi="Arial" w:cs="Arial"/>
                          <w:b/>
                          <w:bCs/>
                          <w:sz w:val="52"/>
                          <w:szCs w:val="52"/>
                        </w:rPr>
                        <w:t>TRAINER GUIDE</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6128" behindDoc="0" locked="0" layoutInCell="1" allowOverlap="1" wp14:anchorId="71046734" wp14:editId="0BAC7B09">
                <wp:simplePos x="0" y="0"/>
                <wp:positionH relativeFrom="page">
                  <wp:align>right</wp:align>
                </wp:positionH>
                <wp:positionV relativeFrom="paragraph">
                  <wp:posOffset>1695450</wp:posOffset>
                </wp:positionV>
                <wp:extent cx="5024755" cy="933450"/>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933450"/>
                        </a:xfrm>
                        <a:prstGeom prst="rect">
                          <a:avLst/>
                        </a:prstGeom>
                        <a:noFill/>
                        <a:ln w="9525">
                          <a:noFill/>
                          <a:miter lim="800000"/>
                          <a:headEnd/>
                          <a:tailEnd/>
                        </a:ln>
                      </wps:spPr>
                      <wps:txbx>
                        <w:txbxContent>
                          <w:p w14:paraId="4E151624" w14:textId="2C02194A" w:rsidR="00001A60" w:rsidRPr="00ED1B8C" w:rsidRDefault="00001A60"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4A5BFF">
                              <w:rPr>
                                <w:rFonts w:ascii="Arial" w:hAnsi="Arial" w:cs="Arial"/>
                                <w:b/>
                                <w:bCs/>
                                <w:color w:val="000000" w:themeColor="text1"/>
                                <w:sz w:val="52"/>
                                <w:szCs w:val="52"/>
                              </w:rPr>
                              <w:t>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6734" id="_x0000_s1028" type="#_x0000_t202" style="position:absolute;margin-left:344.45pt;margin-top:133.5pt;width:395.65pt;height:73.5pt;z-index:2516961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" filled="f" stroked="f">
                <v:textbox>
                  <w:txbxContent>
                    <w:p w14:paraId="4E151624" w14:textId="2C02194A" w:rsidR="00001A60" w:rsidRPr="00ED1B8C" w:rsidRDefault="00001A60"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4A5BFF">
                        <w:rPr>
                          <w:rFonts w:ascii="Arial" w:hAnsi="Arial" w:cs="Arial"/>
                          <w:b/>
                          <w:bCs/>
                          <w:color w:val="000000" w:themeColor="text1"/>
                          <w:sz w:val="52"/>
                          <w:szCs w:val="52"/>
                        </w:rPr>
                        <w:t>Agencies</w:t>
                      </w:r>
                    </w:p>
                  </w:txbxContent>
                </v:textbox>
                <w10:wrap type="square" anchorx="page"/>
              </v:shape>
            </w:pict>
          </mc:Fallback>
        </mc:AlternateContent>
      </w:r>
      <w:r w:rsidR="00BC1F06" w:rsidRPr="00091A56">
        <w:rPr>
          <w:noProof/>
        </w:rPr>
        <mc:AlternateContent>
          <mc:Choice Requires="wps">
            <w:drawing>
              <wp:anchor distT="45720" distB="45720" distL="114300" distR="114300" simplePos="0" relativeHeight="251694080" behindDoc="0" locked="0" layoutInCell="1" allowOverlap="1" wp14:anchorId="0F530BD6" wp14:editId="33485C26">
                <wp:simplePos x="0" y="0"/>
                <wp:positionH relativeFrom="margin">
                  <wp:posOffset>1847850</wp:posOffset>
                </wp:positionH>
                <wp:positionV relativeFrom="paragraph">
                  <wp:posOffset>990600</wp:posOffset>
                </wp:positionV>
                <wp:extent cx="3619500" cy="590550"/>
                <wp:effectExtent l="0" t="0" r="0" b="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0B26F608" w14:textId="77777777" w:rsidR="00001A60" w:rsidRPr="00761328" w:rsidRDefault="00001A60" w:rsidP="00BC1F06">
                            <w:pPr>
                              <w:rPr>
                                <w:rFonts w:ascii="Arial" w:hAnsi="Arial" w:cs="Arial"/>
                                <w:b/>
                                <w:bCs/>
                                <w:color w:val="0A2E82"/>
                                <w:sz w:val="72"/>
                                <w:szCs w:val="72"/>
                              </w:rPr>
                            </w:pPr>
                            <w:r w:rsidRPr="00761328">
                              <w:rPr>
                                <w:rFonts w:ascii="Arial" w:hAnsi="Arial" w:cs="Arial"/>
                                <w:b/>
                                <w:bCs/>
                                <w:color w:val="0A2E82"/>
                                <w:sz w:val="72"/>
                                <w:szCs w:val="72"/>
                              </w:rPr>
                              <w:t>MODULE 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30BD6" id="Text Box 274" o:spid="_x0000_s1029" type="#_x0000_t202" style="position:absolute;margin-left:145.5pt;margin-top:78pt;width:285pt;height:4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" filled="f" stroked="f">
                <v:textbox>
                  <w:txbxContent>
                    <w:p w14:paraId="0B26F608" w14:textId="77777777" w:rsidR="00001A60" w:rsidRPr="00761328" w:rsidRDefault="00001A60" w:rsidP="00BC1F06">
                      <w:pPr>
                        <w:rPr>
                          <w:rFonts w:ascii="Arial" w:hAnsi="Arial" w:cs="Arial"/>
                          <w:b/>
                          <w:bCs/>
                          <w:color w:val="0A2E82"/>
                          <w:sz w:val="72"/>
                          <w:szCs w:val="72"/>
                        </w:rPr>
                      </w:pPr>
                      <w:r w:rsidRPr="00761328">
                        <w:rPr>
                          <w:rFonts w:ascii="Arial" w:hAnsi="Arial" w:cs="Arial"/>
                          <w:b/>
                          <w:bCs/>
                          <w:color w:val="0A2E82"/>
                          <w:sz w:val="72"/>
                          <w:szCs w:val="72"/>
                        </w:rPr>
                        <w:t>MODULE NINE</w:t>
                      </w:r>
                    </w:p>
                  </w:txbxContent>
                </v:textbox>
                <w10:wrap type="square" anchorx="margin"/>
              </v:shape>
            </w:pict>
          </mc:Fallback>
        </mc:AlternateContent>
      </w:r>
      <w:r w:rsidR="003A1043" w:rsidRPr="00C3480E">
        <w:rPr>
          <w:rFonts w:ascii="Helvetica" w:hAnsi="Helvetica" w:cs="Helvetica"/>
          <w:caps/>
          <w:color w:val="FFFFFF"/>
          <w:u w:color="FFFFFF"/>
        </w:rPr>
        <w:br w:type="page"/>
      </w:r>
    </w:p>
    <w:p w14:paraId="002C70BA" w14:textId="77777777" w:rsidR="00A65B9E" w:rsidRPr="009E1448" w:rsidRDefault="003A1043" w:rsidP="00D43B32">
      <w:pPr>
        <w:pStyle w:val="TOCHeading"/>
        <w:pBdr>
          <w:bottom w:val="single" w:sz="4" w:space="0" w:color="auto"/>
        </w:pBdr>
        <w:rPr>
          <w:rFonts w:ascii="Helvetica" w:hAnsi="Helvetica" w:cs="Helvetica"/>
          <w:b/>
          <w:bCs/>
        </w:rPr>
      </w:pPr>
      <w:bookmarkStart w:id="0" w:name="_Hlk72924382"/>
      <w:r w:rsidRPr="4498D93B">
        <w:rPr>
          <w:rFonts w:ascii="Helvetica" w:hAnsi="Helvetica" w:cs="Helvetica"/>
          <w:b/>
          <w:bCs/>
        </w:rPr>
        <w:lastRenderedPageBreak/>
        <w:t>Table of Contents</w:t>
      </w:r>
    </w:p>
    <w:p w14:paraId="38B7B084" w14:textId="00C26314" w:rsidR="00B440A2" w:rsidRPr="0042648C" w:rsidRDefault="00081277">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sz w:val="24"/>
          <w:szCs w:val="24"/>
        </w:rPr>
        <w:fldChar w:fldCharType="begin"/>
      </w:r>
      <w:r w:rsidRPr="0042648C">
        <w:rPr>
          <w:rFonts w:ascii="Helvetica" w:hAnsi="Helvetica" w:cs="Helvetica"/>
          <w:sz w:val="24"/>
          <w:szCs w:val="24"/>
        </w:rPr>
        <w:instrText xml:space="preserve"> TOC \o 1-3 \t "heading 4, 4" \* MERGEFORMAT </w:instrText>
      </w:r>
      <w:r w:rsidRPr="0042648C">
        <w:rPr>
          <w:rFonts w:ascii="Helvetica" w:hAnsi="Helvetica" w:cs="Helvetica"/>
          <w:sz w:val="24"/>
          <w:szCs w:val="24"/>
        </w:rPr>
        <w:fldChar w:fldCharType="separate"/>
      </w:r>
      <w:r w:rsidR="00B440A2" w:rsidRPr="0042648C">
        <w:rPr>
          <w:rFonts w:ascii="Helvetica" w:hAnsi="Helvetica" w:cs="Helvetica"/>
          <w:noProof/>
          <w:sz w:val="24"/>
          <w:szCs w:val="24"/>
        </w:rPr>
        <w:t>Module 9 State-Specific Information</w:t>
      </w:r>
      <w:r w:rsidR="00B440A2" w:rsidRPr="0042648C">
        <w:rPr>
          <w:rFonts w:ascii="Helvetica" w:hAnsi="Helvetica" w:cs="Helvetica"/>
          <w:noProof/>
          <w:sz w:val="24"/>
          <w:szCs w:val="24"/>
        </w:rPr>
        <w:tab/>
      </w:r>
      <w:r w:rsidR="00427130">
        <w:rPr>
          <w:rFonts w:ascii="Helvetica" w:hAnsi="Helvetica" w:cs="Helvetica"/>
          <w:noProof/>
          <w:sz w:val="24"/>
          <w:szCs w:val="24"/>
        </w:rPr>
        <w:t>2</w:t>
      </w:r>
    </w:p>
    <w:p w14:paraId="79FB8B45" w14:textId="3EF998EF" w:rsidR="00B440A2" w:rsidRPr="0042648C" w:rsidRDefault="00B440A2">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1: Welcome and Introduction</w:t>
      </w:r>
      <w:r w:rsidRPr="0042648C">
        <w:rPr>
          <w:rFonts w:ascii="Helvetica" w:hAnsi="Helvetica" w:cs="Helvetica"/>
          <w:noProof/>
          <w:sz w:val="24"/>
          <w:szCs w:val="24"/>
        </w:rPr>
        <w:tab/>
      </w:r>
      <w:r w:rsidR="00427130">
        <w:rPr>
          <w:rFonts w:ascii="Helvetica" w:hAnsi="Helvetica" w:cs="Helvetica"/>
          <w:noProof/>
          <w:sz w:val="24"/>
          <w:szCs w:val="24"/>
        </w:rPr>
        <w:t>4</w:t>
      </w:r>
    </w:p>
    <w:p w14:paraId="15D89549" w14:textId="4522AF08" w:rsidR="00B440A2" w:rsidRPr="0042648C" w:rsidRDefault="00B440A2">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2: Challenging Complaints</w:t>
      </w:r>
      <w:r w:rsidRPr="0042648C">
        <w:rPr>
          <w:rFonts w:ascii="Helvetica" w:hAnsi="Helvetica" w:cs="Helvetica"/>
          <w:noProof/>
          <w:sz w:val="24"/>
          <w:szCs w:val="24"/>
        </w:rPr>
        <w:tab/>
      </w:r>
      <w:r w:rsidR="00427130">
        <w:rPr>
          <w:rFonts w:ascii="Helvetica" w:hAnsi="Helvetica" w:cs="Helvetica"/>
          <w:noProof/>
          <w:sz w:val="24"/>
          <w:szCs w:val="24"/>
        </w:rPr>
        <w:t>11</w:t>
      </w:r>
    </w:p>
    <w:p w14:paraId="77C2DAAF" w14:textId="78B00F91" w:rsidR="00B440A2" w:rsidRPr="0042648C" w:rsidRDefault="00B440A2">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color w:val="auto"/>
          <w:sz w:val="24"/>
          <w:szCs w:val="24"/>
        </w:rPr>
        <w:t>Section 3: Additional Referral Agencies</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_Toc80717113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Pr="0042648C">
        <w:rPr>
          <w:rFonts w:ascii="Helvetica" w:hAnsi="Helvetica" w:cs="Helvetica"/>
          <w:noProof/>
          <w:sz w:val="24"/>
          <w:szCs w:val="24"/>
        </w:rPr>
        <w:t>34</w:t>
      </w:r>
      <w:r w:rsidRPr="0042648C">
        <w:rPr>
          <w:rFonts w:ascii="Helvetica" w:hAnsi="Helvetica" w:cs="Helvetica"/>
          <w:noProof/>
          <w:sz w:val="24"/>
          <w:szCs w:val="24"/>
        </w:rPr>
        <w:fldChar w:fldCharType="end"/>
      </w:r>
    </w:p>
    <w:p w14:paraId="4BFEACDD" w14:textId="745418BC" w:rsidR="00B440A2" w:rsidRPr="0042648C" w:rsidRDefault="00B440A2">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4: Conclusion</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_Toc80717124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Pr="0042648C">
        <w:rPr>
          <w:rFonts w:ascii="Helvetica" w:hAnsi="Helvetica" w:cs="Helvetica"/>
          <w:noProof/>
          <w:sz w:val="24"/>
          <w:szCs w:val="24"/>
        </w:rPr>
        <w:t>40</w:t>
      </w:r>
      <w:r w:rsidRPr="0042648C">
        <w:rPr>
          <w:rFonts w:ascii="Helvetica" w:hAnsi="Helvetica" w:cs="Helvetica"/>
          <w:noProof/>
          <w:sz w:val="24"/>
          <w:szCs w:val="24"/>
        </w:rPr>
        <w:fldChar w:fldCharType="end"/>
      </w:r>
    </w:p>
    <w:p w14:paraId="501248B7" w14:textId="77777777" w:rsidR="00F537A8" w:rsidRDefault="00081277" w:rsidP="00F537A8">
      <w:pPr>
        <w:pStyle w:val="Default"/>
        <w:jc w:val="center"/>
        <w:rPr>
          <w:rFonts w:ascii="Helvetica" w:hAnsi="Helvetica" w:cs="Helvetica"/>
          <w:sz w:val="24"/>
          <w:szCs w:val="24"/>
          <w14:textOutline w14:w="0" w14:cap="rnd" w14:cmpd="sng" w14:algn="ctr">
            <w14:noFill/>
            <w14:prstDash w14:val="solid"/>
            <w14:bevel/>
          </w14:textOutline>
        </w:rPr>
      </w:pPr>
      <w:r w:rsidRPr="0042648C">
        <w:rPr>
          <w:rFonts w:ascii="Helvetica" w:hAnsi="Helvetica" w:cs="Helvetica"/>
          <w:sz w:val="24"/>
          <w:szCs w:val="24"/>
          <w14:textOutline w14:w="0" w14:cap="rnd" w14:cmpd="sng" w14:algn="ctr">
            <w14:noFill/>
            <w14:prstDash w14:val="solid"/>
            <w14:bevel/>
          </w14:textOutline>
        </w:rPr>
        <w:fldChar w:fldCharType="end"/>
      </w:r>
      <w:bookmarkEnd w:id="0"/>
    </w:p>
    <w:p w14:paraId="0BA08EE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4CF91957"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49F616F0"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6689E299"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37A5311D"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32F1942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2C525DC0"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20E06C31"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0056B06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6188F121"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5CEAD5B"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28665F0D"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4B2F2872"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9602ED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510829A"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E5720B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0DE9BE54"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3131FCE"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60FEA9B"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7AC00E6"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9A81903"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3491962A"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2428243"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2C3CB986"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6D889B32"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C531C7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113BF39"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1E78BFA9"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3068798A"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564B41BB"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5853338F"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61A13BDA" w14:textId="77777777" w:rsidR="00F537A8" w:rsidRDefault="00F537A8" w:rsidP="00F537A8">
      <w:pPr>
        <w:pStyle w:val="Default"/>
        <w:jc w:val="center"/>
        <w:rPr>
          <w:rFonts w:ascii="Helvetica" w:hAnsi="Helvetica" w:cs="Helvetica"/>
          <w:sz w:val="24"/>
          <w:szCs w:val="24"/>
          <w14:textOutline w14:w="0" w14:cap="rnd" w14:cmpd="sng" w14:algn="ctr">
            <w14:noFill/>
            <w14:prstDash w14:val="solid"/>
            <w14:bevel/>
          </w14:textOutline>
        </w:rPr>
      </w:pPr>
    </w:p>
    <w:p w14:paraId="73977A0E" w14:textId="0AEDD8C2" w:rsidR="00F537A8" w:rsidRDefault="00F537A8" w:rsidP="00F537A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5E5C44C" w14:textId="153268AB" w:rsidR="001C6CE9" w:rsidRPr="00C3480E" w:rsidRDefault="001C6CE9">
      <w:pPr>
        <w:pStyle w:val="Body"/>
        <w:rPr>
          <w:rFonts w:ascii="Helvetica" w:hAnsi="Helvetica" w:cs="Helvetica"/>
          <w:lang w:val="fr-FR"/>
        </w:rPr>
      </w:pPr>
    </w:p>
    <w:p w14:paraId="71522F70" w14:textId="01820EF0" w:rsidR="00A65B9E" w:rsidRPr="00C3480E" w:rsidRDefault="00A65B9E" w:rsidP="00AA7B2D">
      <w:pPr>
        <w:rPr>
          <w:rFonts w:ascii="Helvetica" w:eastAsia="Calibri" w:hAnsi="Helvetica" w:cs="Helvetica"/>
          <w:color w:val="000000"/>
          <w:sz w:val="21"/>
          <w:szCs w:val="21"/>
          <w:u w:color="000000"/>
          <w:lang w:val="fr-FR"/>
          <w14:textOutline w14:w="0" w14:cap="flat" w14:cmpd="sng" w14:algn="ctr">
            <w14:noFill/>
            <w14:prstDash w14:val="solid"/>
            <w14:bevel/>
          </w14:textOutline>
        </w:rPr>
      </w:pPr>
    </w:p>
    <w:p w14:paraId="78F2D1EC" w14:textId="179FF86F" w:rsidR="00A65B9E" w:rsidRPr="00C3480E" w:rsidRDefault="003A1043" w:rsidP="00FC3D47">
      <w:pPr>
        <w:pStyle w:val="Heading"/>
        <w:pBdr>
          <w:bottom w:val="single" w:sz="4" w:space="0" w:color="auto"/>
        </w:pBdr>
        <w:rPr>
          <w:rFonts w:ascii="Helvetica" w:hAnsi="Helvetica" w:cs="Helvetica"/>
          <w:b/>
          <w:bCs/>
          <w:color w:val="000000" w:themeColor="text1"/>
        </w:rPr>
      </w:pPr>
      <w:bookmarkStart w:id="1" w:name="_Toc68004430"/>
      <w:bookmarkStart w:id="2" w:name="_Toc80717093"/>
      <w:bookmarkStart w:id="3" w:name="_Hlk72924430"/>
      <w:r w:rsidRPr="00C3480E">
        <w:rPr>
          <w:rStyle w:val="None"/>
          <w:rFonts w:ascii="Helvetica" w:hAnsi="Helvetica" w:cs="Helvetica"/>
          <w:b/>
          <w:bCs/>
          <w:color w:val="000000" w:themeColor="text1"/>
        </w:rPr>
        <w:lastRenderedPageBreak/>
        <w:t xml:space="preserve">Module </w:t>
      </w:r>
      <w:r w:rsidR="000D23DE" w:rsidRPr="00C3480E">
        <w:rPr>
          <w:rStyle w:val="None"/>
          <w:rFonts w:ascii="Helvetica" w:hAnsi="Helvetica" w:cs="Helvetica"/>
          <w:b/>
          <w:bCs/>
          <w:color w:val="000000" w:themeColor="text1"/>
        </w:rPr>
        <w:t xml:space="preserve">9 </w:t>
      </w:r>
      <w:r w:rsidRPr="00C3480E">
        <w:rPr>
          <w:rStyle w:val="None"/>
          <w:rFonts w:ascii="Helvetica" w:hAnsi="Helvetica" w:cs="Helvetica"/>
          <w:b/>
          <w:bCs/>
          <w:color w:val="000000" w:themeColor="text1"/>
        </w:rPr>
        <w:t>State-Specific Information</w:t>
      </w:r>
      <w:bookmarkEnd w:id="1"/>
      <w:bookmarkEnd w:id="2"/>
    </w:p>
    <w:bookmarkEnd w:id="3"/>
    <w:p w14:paraId="71B450A6" w14:textId="77777777" w:rsidR="00216DA4" w:rsidRPr="00E348A5" w:rsidRDefault="00216DA4" w:rsidP="00216DA4">
      <w:pPr>
        <w:pStyle w:val="Body"/>
        <w:jc w:val="both"/>
        <w:rPr>
          <w:rFonts w:ascii="Helvetica" w:hAnsi="Helvetica" w:cs="Helvetica"/>
          <w:color w:val="000000" w:themeColor="text1"/>
          <w:sz w:val="24"/>
          <w:szCs w:val="24"/>
        </w:rPr>
      </w:pPr>
      <w:r w:rsidRPr="00E961D9">
        <w:rPr>
          <w:rFonts w:ascii="Helvetica" w:hAnsi="Helvetica" w:cs="Helvetica"/>
          <w:sz w:val="24"/>
          <w:szCs w:val="24"/>
        </w:rPr>
        <w:t xml:space="preserve">The list below outlines state-specific information for trainers to </w:t>
      </w:r>
      <w:r>
        <w:rPr>
          <w:rFonts w:ascii="Helvetica" w:hAnsi="Helvetica" w:cs="Helvetica"/>
          <w:sz w:val="24"/>
          <w:szCs w:val="24"/>
        </w:rPr>
        <w:t xml:space="preserve">discuss, provide a link to, or </w:t>
      </w:r>
      <w:r w:rsidRPr="00A23831">
        <w:rPr>
          <w:rFonts w:ascii="Helvetica" w:hAnsi="Helvetica" w:cs="Helvetica"/>
          <w:sz w:val="24"/>
          <w:szCs w:val="24"/>
        </w:rPr>
        <w:t xml:space="preserve">add </w:t>
      </w:r>
      <w:r>
        <w:rPr>
          <w:rFonts w:ascii="Helvetica" w:hAnsi="Helvetica" w:cs="Helvetica"/>
          <w:sz w:val="24"/>
          <w:szCs w:val="24"/>
        </w:rPr>
        <w:t xml:space="preserve">directly </w:t>
      </w:r>
      <w:r w:rsidRPr="00A23831">
        <w:rPr>
          <w:rFonts w:ascii="Helvetica" w:hAnsi="Helvetica" w:cs="Helvetica"/>
          <w:sz w:val="24"/>
          <w:szCs w:val="24"/>
        </w:rPr>
        <w:t xml:space="preserve">to the </w:t>
      </w:r>
      <w:r>
        <w:rPr>
          <w:rFonts w:ascii="Helvetica" w:hAnsi="Helvetica" w:cs="Helvetica"/>
          <w:sz w:val="24"/>
          <w:szCs w:val="24"/>
        </w:rPr>
        <w:t xml:space="preserve">Trainer Guide, Trainee Manual, and/or PowerPoints. </w:t>
      </w:r>
      <w:r w:rsidRPr="00A23831">
        <w:rPr>
          <w:rFonts w:ascii="Helvetica" w:hAnsi="Helvetica" w:cs="Helvetica"/>
          <w:sz w:val="24"/>
          <w:szCs w:val="24"/>
        </w:rPr>
        <w:t xml:space="preserve">When you get to the point in the training where you need to </w:t>
      </w:r>
      <w:r>
        <w:rPr>
          <w:rFonts w:ascii="Helvetica" w:hAnsi="Helvetica" w:cs="Helvetica"/>
          <w:sz w:val="24"/>
          <w:szCs w:val="24"/>
        </w:rPr>
        <w:t xml:space="preserve">discuss, include a link to, or </w:t>
      </w:r>
      <w:r w:rsidRPr="00A23831">
        <w:rPr>
          <w:rFonts w:ascii="Helvetica" w:hAnsi="Helvetica" w:cs="Helvetica"/>
          <w:sz w:val="24"/>
          <w:szCs w:val="24"/>
        </w:rPr>
        <w:t xml:space="preserve">add </w:t>
      </w:r>
      <w:r>
        <w:rPr>
          <w:rFonts w:ascii="Helvetica" w:hAnsi="Helvetica" w:cs="Helvetica"/>
          <w:sz w:val="24"/>
          <w:szCs w:val="24"/>
        </w:rPr>
        <w:t xml:space="preserve">state-specific </w:t>
      </w:r>
      <w:r w:rsidRPr="00A23831">
        <w:rPr>
          <w:rFonts w:ascii="Helvetica" w:hAnsi="Helvetica" w:cs="Helvetica"/>
          <w:sz w:val="24"/>
          <w:szCs w:val="24"/>
        </w:rPr>
        <w:t xml:space="preserve">information, you will see </w:t>
      </w:r>
      <w:r>
        <w:rPr>
          <w:rFonts w:ascii="Helvetica" w:hAnsi="Helvetica" w:cs="Helvetica"/>
          <w:sz w:val="24"/>
          <w:szCs w:val="24"/>
        </w:rPr>
        <w:t xml:space="preserve">a </w:t>
      </w:r>
      <w:r>
        <w:rPr>
          <w:rFonts w:ascii="Helvetica" w:hAnsi="Helvetica"/>
          <w:b/>
          <w:bCs/>
          <w:color w:val="0000CC"/>
          <w:sz w:val="24"/>
          <w:szCs w:val="24"/>
          <w:u w:color="0000CC"/>
          <w14:textOutline w14:w="12700" w14:cap="flat" w14:cmpd="sng" w14:algn="ctr">
            <w14:noFill/>
            <w14:prstDash w14:val="solid"/>
            <w14:miter w14:lim="400000"/>
          </w14:textOutline>
        </w:rPr>
        <w:t>bold, blue arrow (</w:t>
      </w:r>
      <w:r w:rsidRPr="00E25BBE">
        <w:rPr>
          <w:rFonts w:ascii="Symbol" w:eastAsia="Symbol" w:hAnsi="Symbol" w:cs="Symbol"/>
          <w:b/>
          <w:bCs/>
          <w:color w:val="0000CC"/>
          <w:sz w:val="24"/>
          <w:szCs w:val="24"/>
          <w:u w:color="0000CC"/>
          <w14:textOutline w14:w="12700" w14:cap="flat" w14:cmpd="sng" w14:algn="ctr">
            <w14:noFill/>
            <w14:prstDash w14:val="solid"/>
            <w14:miter w14:lim="400000"/>
          </w14:textOutline>
        </w:rPr>
        <w:t></w:t>
      </w:r>
      <w:r>
        <w:rPr>
          <w:rFonts w:ascii="Helvetica" w:hAnsi="Helvetica"/>
          <w:b/>
          <w:bCs/>
          <w:color w:val="0000CC"/>
          <w:sz w:val="24"/>
          <w:szCs w:val="24"/>
          <w:u w:color="0000CC"/>
          <w14:textOutline w14:w="12700" w14:cap="flat" w14:cmpd="sng" w14:algn="ctr">
            <w14:noFill/>
            <w14:prstDash w14:val="solid"/>
            <w14:miter w14:lim="400000"/>
          </w14:textOutline>
        </w:rPr>
        <w:t xml:space="preserve">) </w:t>
      </w:r>
      <w:r w:rsidRPr="00E348A5">
        <w:rPr>
          <w:rFonts w:ascii="Helvetica" w:hAnsi="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sz w:val="24"/>
          <w:szCs w:val="24"/>
        </w:rPr>
        <w:t xml:space="preserve"> </w:t>
      </w:r>
    </w:p>
    <w:p w14:paraId="2D86E8A4" w14:textId="77777777" w:rsidR="00216DA4" w:rsidRPr="00A23831" w:rsidRDefault="00216DA4" w:rsidP="00237CC0">
      <w:pPr>
        <w:pStyle w:val="ListParagraph"/>
        <w:numPr>
          <w:ilvl w:val="0"/>
          <w:numId w:val="68"/>
        </w:numPr>
        <w:rPr>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p w14:paraId="13050F60" w14:textId="05E9AA15" w:rsidR="005C261A" w:rsidRPr="00C3480E" w:rsidRDefault="005C261A" w:rsidP="005C261A">
      <w:pPr>
        <w:jc w:val="both"/>
        <w:rPr>
          <w:rFonts w:ascii="Helvetica" w:hAnsi="Helvetica" w:cs="Helvetica"/>
          <w:b/>
          <w:bCs/>
        </w:rPr>
      </w:pPr>
      <w:bookmarkStart w:id="4" w:name="_Hlk76662708"/>
      <w:bookmarkStart w:id="5" w:name="_Hlk72924415"/>
      <w:bookmarkStart w:id="6" w:name="_Hlk62023720"/>
      <w:r w:rsidRPr="00C3480E">
        <w:rPr>
          <w:rFonts w:ascii="Helvetica" w:hAnsi="Helvetica" w:cs="Helvetica"/>
          <w:b/>
          <w:bCs/>
        </w:rPr>
        <w:t>Section 2 Difficult Cases</w:t>
      </w:r>
    </w:p>
    <w:p w14:paraId="4225A977" w14:textId="22ACF2A6" w:rsidR="005C261A" w:rsidRPr="00C3480E" w:rsidRDefault="005C261A" w:rsidP="00237CC0">
      <w:pPr>
        <w:pStyle w:val="ListParagraph"/>
        <w:numPr>
          <w:ilvl w:val="0"/>
          <w:numId w:val="69"/>
        </w:numPr>
        <w:jc w:val="both"/>
        <w:rPr>
          <w:rFonts w:ascii="Helvetica" w:hAnsi="Helvetica" w:cs="Helvetica"/>
          <w:sz w:val="24"/>
          <w:szCs w:val="24"/>
        </w:rPr>
      </w:pPr>
      <w:bookmarkStart w:id="7" w:name="_Hlk76661388"/>
      <w:r w:rsidRPr="00C3480E">
        <w:rPr>
          <w:rFonts w:ascii="Helvetica" w:hAnsi="Helvetica" w:cs="Helvetica"/>
          <w:sz w:val="24"/>
          <w:szCs w:val="24"/>
        </w:rPr>
        <w:t>Include state-specific requirements for each type of</w:t>
      </w:r>
      <w:r w:rsidR="00C36358" w:rsidRPr="00C3480E">
        <w:rPr>
          <w:rFonts w:ascii="Helvetica" w:hAnsi="Helvetica" w:cs="Helvetica"/>
          <w:sz w:val="24"/>
          <w:szCs w:val="24"/>
        </w:rPr>
        <w:t xml:space="preserve"> </w:t>
      </w:r>
      <w:r w:rsidR="001B1E26" w:rsidRPr="00C3480E">
        <w:rPr>
          <w:rFonts w:ascii="Helvetica" w:hAnsi="Helvetica" w:cs="Helvetica"/>
          <w:sz w:val="24"/>
          <w:szCs w:val="24"/>
        </w:rPr>
        <w:t>r</w:t>
      </w:r>
      <w:r w:rsidR="00C36358" w:rsidRPr="00C3480E">
        <w:rPr>
          <w:rFonts w:ascii="Helvetica" w:hAnsi="Helvetica" w:cs="Helvetica"/>
          <w:sz w:val="24"/>
          <w:szCs w:val="24"/>
        </w:rPr>
        <w:t xml:space="preserve">esidential </w:t>
      </w:r>
      <w:r w:rsidR="001B1E26" w:rsidRPr="00C3480E">
        <w:rPr>
          <w:rFonts w:ascii="Helvetica" w:hAnsi="Helvetica" w:cs="Helvetica"/>
          <w:sz w:val="24"/>
          <w:szCs w:val="24"/>
        </w:rPr>
        <w:t>c</w:t>
      </w:r>
      <w:r w:rsidR="00C36358" w:rsidRPr="00C3480E">
        <w:rPr>
          <w:rFonts w:ascii="Helvetica" w:hAnsi="Helvetica" w:cs="Helvetica"/>
          <w:sz w:val="24"/>
          <w:szCs w:val="24"/>
        </w:rPr>
        <w:t xml:space="preserve">are </w:t>
      </w:r>
      <w:r w:rsidR="001B1E26" w:rsidRPr="00C3480E">
        <w:rPr>
          <w:rFonts w:ascii="Helvetica" w:hAnsi="Helvetica" w:cs="Helvetica"/>
          <w:sz w:val="24"/>
          <w:szCs w:val="24"/>
        </w:rPr>
        <w:t>c</w:t>
      </w:r>
      <w:r w:rsidR="00C36358" w:rsidRPr="00C3480E">
        <w:rPr>
          <w:rFonts w:ascii="Helvetica" w:hAnsi="Helvetica" w:cs="Helvetica"/>
          <w:sz w:val="24"/>
          <w:szCs w:val="24"/>
        </w:rPr>
        <w:t>ommunity</w:t>
      </w:r>
      <w:r w:rsidRPr="00C3480E">
        <w:rPr>
          <w:rFonts w:ascii="Helvetica" w:hAnsi="Helvetica" w:cs="Helvetica"/>
          <w:sz w:val="24"/>
          <w:szCs w:val="24"/>
        </w:rPr>
        <w:t xml:space="preserve"> </w:t>
      </w:r>
      <w:r w:rsidR="00C36358" w:rsidRPr="00C3480E">
        <w:rPr>
          <w:rFonts w:ascii="Helvetica" w:hAnsi="Helvetica" w:cs="Helvetica"/>
          <w:sz w:val="24"/>
          <w:szCs w:val="24"/>
        </w:rPr>
        <w:t>(</w:t>
      </w:r>
      <w:r w:rsidRPr="00C3480E">
        <w:rPr>
          <w:rFonts w:ascii="Helvetica" w:hAnsi="Helvetica" w:cs="Helvetica"/>
          <w:sz w:val="24"/>
          <w:szCs w:val="24"/>
        </w:rPr>
        <w:t>RCC</w:t>
      </w:r>
      <w:r w:rsidR="00C36358" w:rsidRPr="00C3480E">
        <w:rPr>
          <w:rFonts w:ascii="Helvetica" w:hAnsi="Helvetica" w:cs="Helvetica"/>
          <w:sz w:val="24"/>
          <w:szCs w:val="24"/>
        </w:rPr>
        <w:t>)</w:t>
      </w:r>
      <w:r w:rsidRPr="00C3480E">
        <w:rPr>
          <w:rFonts w:ascii="Helvetica" w:hAnsi="Helvetica" w:cs="Helvetica"/>
          <w:sz w:val="24"/>
          <w:szCs w:val="24"/>
        </w:rPr>
        <w:t xml:space="preserve"> </w:t>
      </w:r>
      <w:r w:rsidR="00CE553E">
        <w:rPr>
          <w:rFonts w:ascii="Helvetica" w:hAnsi="Helvetica" w:cs="Helvetica"/>
          <w:sz w:val="24"/>
          <w:szCs w:val="24"/>
        </w:rPr>
        <w:t>regarding</w:t>
      </w:r>
      <w:r w:rsidRPr="00C3480E">
        <w:rPr>
          <w:rFonts w:ascii="Helvetica" w:hAnsi="Helvetica" w:cs="Helvetica"/>
          <w:sz w:val="24"/>
          <w:szCs w:val="24"/>
        </w:rPr>
        <w:t xml:space="preserve"> reporting and investigating allegations of abuse, neglect, and exploitation (ANE)</w:t>
      </w:r>
      <w:bookmarkStart w:id="8" w:name="_Hlk73438092"/>
      <w:r w:rsidR="007C617D" w:rsidRPr="00C3480E">
        <w:rPr>
          <w:rFonts w:ascii="Helvetica" w:hAnsi="Helvetica" w:cs="Helvetica"/>
          <w:sz w:val="24"/>
          <w:szCs w:val="24"/>
        </w:rPr>
        <w:t xml:space="preserve">. </w:t>
      </w:r>
      <w:r w:rsidR="00CE7FB8" w:rsidRPr="00C3480E">
        <w:rPr>
          <w:rFonts w:ascii="Helvetica" w:hAnsi="Helvetica" w:cs="Helvetica"/>
          <w:sz w:val="24"/>
          <w:szCs w:val="24"/>
        </w:rPr>
        <w:t>Clarify whether all RCC staff and other contracted service providers are mandated reporters.</w:t>
      </w:r>
    </w:p>
    <w:p w14:paraId="7CD0887E" w14:textId="2960B857" w:rsidR="001B1E26" w:rsidRPr="00C3480E" w:rsidRDefault="001B1E26"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Indicate the state agency(</w:t>
      </w:r>
      <w:r w:rsidR="00075A9E">
        <w:rPr>
          <w:rFonts w:ascii="Helvetica" w:hAnsi="Helvetica" w:cs="Helvetica"/>
          <w:sz w:val="24"/>
          <w:szCs w:val="24"/>
        </w:rPr>
        <w:t>ie</w:t>
      </w:r>
      <w:r w:rsidRPr="00C3480E">
        <w:rPr>
          <w:rFonts w:ascii="Helvetica" w:hAnsi="Helvetica" w:cs="Helvetica"/>
          <w:sz w:val="24"/>
          <w:szCs w:val="24"/>
        </w:rPr>
        <w:t xml:space="preserve">s) responsible for investigating ANE for each facility type. </w:t>
      </w:r>
    </w:p>
    <w:p w14:paraId="432E8EDE" w14:textId="0C93D371" w:rsidR="001B1E26" w:rsidRPr="00C3480E" w:rsidRDefault="001B1E26"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Include your procedures for filing complaints with the state survey agency for each type of facility. Include the contact information of the State Survey</w:t>
      </w:r>
      <w:r w:rsidR="00664E86">
        <w:rPr>
          <w:rFonts w:ascii="Helvetica" w:hAnsi="Helvetica" w:cs="Helvetica"/>
          <w:sz w:val="24"/>
          <w:szCs w:val="24"/>
        </w:rPr>
        <w:t xml:space="preserve"> </w:t>
      </w:r>
      <w:r w:rsidRPr="004A5BFF">
        <w:rPr>
          <w:rFonts w:ascii="Helvetica" w:hAnsi="Helvetica" w:cs="Helvetica"/>
          <w:sz w:val="24"/>
          <w:szCs w:val="24"/>
        </w:rPr>
        <w:t>Agency</w:t>
      </w:r>
      <w:r w:rsidR="0026506C" w:rsidRPr="004A5BFF">
        <w:rPr>
          <w:rFonts w:ascii="Helvetica" w:hAnsi="Helvetica" w:cs="Helvetica"/>
          <w:sz w:val="24"/>
          <w:szCs w:val="24"/>
        </w:rPr>
        <w:t>(</w:t>
      </w:r>
      <w:proofErr w:type="spellStart"/>
      <w:r w:rsidR="0026506C" w:rsidRPr="004A5BFF">
        <w:rPr>
          <w:rFonts w:ascii="Helvetica" w:hAnsi="Helvetica" w:cs="Helvetica"/>
          <w:sz w:val="24"/>
          <w:szCs w:val="24"/>
        </w:rPr>
        <w:t>ies</w:t>
      </w:r>
      <w:proofErr w:type="spellEnd"/>
      <w:r w:rsidR="0026506C" w:rsidRPr="004A5BFF">
        <w:rPr>
          <w:rFonts w:ascii="Helvetica" w:hAnsi="Helvetica" w:cs="Helvetica"/>
          <w:sz w:val="24"/>
          <w:szCs w:val="24"/>
        </w:rPr>
        <w:t>)</w:t>
      </w:r>
      <w:r w:rsidRPr="004A5BFF">
        <w:rPr>
          <w:rFonts w:ascii="Helvetica" w:hAnsi="Helvetica" w:cs="Helvetica"/>
          <w:sz w:val="24"/>
          <w:szCs w:val="24"/>
        </w:rPr>
        <w:t>,</w:t>
      </w:r>
      <w:r w:rsidRPr="00C3480E">
        <w:rPr>
          <w:rFonts w:ascii="Helvetica" w:hAnsi="Helvetica" w:cs="Helvetica"/>
          <w:sz w:val="24"/>
          <w:szCs w:val="24"/>
        </w:rPr>
        <w:t xml:space="preserve"> information to be included in the referral, and required forms (paper or electronic) as applicable.</w:t>
      </w:r>
    </w:p>
    <w:bookmarkEnd w:id="8"/>
    <w:p w14:paraId="2FF058C1" w14:textId="01E95AF1" w:rsidR="005C261A" w:rsidRPr="00C3480E" w:rsidRDefault="005C261A"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Explain whether Adult Protective Services (APS) investigates ANE in long-term care facilities in your state. It could depend on the facility type or where the ANE </w:t>
      </w:r>
      <w:r w:rsidR="001B1E26" w:rsidRPr="00C3480E">
        <w:rPr>
          <w:rFonts w:ascii="Helvetica" w:hAnsi="Helvetica" w:cs="Helvetica"/>
          <w:sz w:val="24"/>
          <w:szCs w:val="24"/>
        </w:rPr>
        <w:t xml:space="preserve">allegedly </w:t>
      </w:r>
      <w:r w:rsidRPr="00C3480E">
        <w:rPr>
          <w:rFonts w:ascii="Helvetica" w:hAnsi="Helvetica" w:cs="Helvetica"/>
          <w:sz w:val="24"/>
          <w:szCs w:val="24"/>
        </w:rPr>
        <w:t>occurred, or whether the alleged perpetrator is a staff member</w:t>
      </w:r>
      <w:r w:rsidR="001B1E26" w:rsidRPr="00C3480E">
        <w:rPr>
          <w:rFonts w:ascii="Helvetica" w:hAnsi="Helvetica" w:cs="Helvetica"/>
          <w:sz w:val="24"/>
          <w:szCs w:val="24"/>
        </w:rPr>
        <w:t>,</w:t>
      </w:r>
      <w:r w:rsidRPr="00C3480E">
        <w:rPr>
          <w:rFonts w:ascii="Helvetica" w:hAnsi="Helvetica" w:cs="Helvetica"/>
          <w:sz w:val="24"/>
          <w:szCs w:val="24"/>
        </w:rPr>
        <w:t xml:space="preserve"> a family member</w:t>
      </w:r>
      <w:r w:rsidR="001B1E26" w:rsidRPr="00C3480E">
        <w:rPr>
          <w:rFonts w:ascii="Helvetica" w:hAnsi="Helvetica" w:cs="Helvetica"/>
          <w:sz w:val="24"/>
          <w:szCs w:val="24"/>
        </w:rPr>
        <w:t>, or a visitor</w:t>
      </w:r>
      <w:r w:rsidRPr="00C3480E">
        <w:rPr>
          <w:rFonts w:ascii="Helvetica" w:hAnsi="Helvetica" w:cs="Helvetica"/>
          <w:sz w:val="24"/>
          <w:szCs w:val="24"/>
        </w:rPr>
        <w:t xml:space="preserve">. Explain the relationship </w:t>
      </w:r>
      <w:r w:rsidR="00D759C9">
        <w:rPr>
          <w:rFonts w:ascii="Helvetica" w:hAnsi="Helvetica" w:cs="Helvetica"/>
          <w:sz w:val="24"/>
          <w:szCs w:val="24"/>
        </w:rPr>
        <w:t>your program</w:t>
      </w:r>
      <w:r w:rsidRPr="00C3480E">
        <w:rPr>
          <w:rFonts w:ascii="Helvetica" w:hAnsi="Helvetica" w:cs="Helvetica"/>
          <w:sz w:val="24"/>
          <w:szCs w:val="24"/>
        </w:rPr>
        <w:t xml:space="preserve"> has with APS, including when and how you would make a referral.</w:t>
      </w:r>
    </w:p>
    <w:p w14:paraId="702E9D0D" w14:textId="3EFD1105" w:rsidR="005C261A" w:rsidRPr="004A5BFF" w:rsidRDefault="005C261A"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Explain </w:t>
      </w:r>
      <w:r w:rsidRPr="004A5BFF">
        <w:rPr>
          <w:rFonts w:ascii="Helvetica" w:hAnsi="Helvetica" w:cs="Helvetica"/>
          <w:sz w:val="24"/>
          <w:szCs w:val="24"/>
        </w:rPr>
        <w:t xml:space="preserve">your state’s policies and procedures on when and how a referral would be made to law enforcement, including the Medicaid Fraud </w:t>
      </w:r>
      <w:r w:rsidR="0026506C" w:rsidRPr="004A5BFF">
        <w:rPr>
          <w:rFonts w:ascii="Helvetica" w:hAnsi="Helvetica" w:cs="Helvetica"/>
          <w:sz w:val="24"/>
          <w:szCs w:val="24"/>
        </w:rPr>
        <w:t xml:space="preserve">Control </w:t>
      </w:r>
      <w:r w:rsidRPr="004A5BFF">
        <w:rPr>
          <w:rFonts w:ascii="Helvetica" w:hAnsi="Helvetica" w:cs="Helvetica"/>
          <w:sz w:val="24"/>
          <w:szCs w:val="24"/>
        </w:rPr>
        <w:t xml:space="preserve">Unit and </w:t>
      </w:r>
      <w:r w:rsidR="0026506C" w:rsidRPr="004A5BFF">
        <w:rPr>
          <w:rFonts w:ascii="Helvetica" w:hAnsi="Helvetica" w:cs="Helvetica"/>
          <w:sz w:val="24"/>
          <w:szCs w:val="24"/>
        </w:rPr>
        <w:t xml:space="preserve">any other offices within </w:t>
      </w:r>
      <w:r w:rsidRPr="004A5BFF">
        <w:rPr>
          <w:rFonts w:ascii="Helvetica" w:hAnsi="Helvetica" w:cs="Helvetica"/>
          <w:sz w:val="24"/>
          <w:szCs w:val="24"/>
        </w:rPr>
        <w:t xml:space="preserve">the </w:t>
      </w:r>
      <w:r w:rsidR="0026506C" w:rsidRPr="004A5BFF">
        <w:rPr>
          <w:rFonts w:ascii="Helvetica" w:hAnsi="Helvetica" w:cs="Helvetica"/>
          <w:sz w:val="24"/>
          <w:szCs w:val="24"/>
        </w:rPr>
        <w:t>Attorney General’s office</w:t>
      </w:r>
      <w:r w:rsidRPr="004A5BFF">
        <w:rPr>
          <w:rFonts w:ascii="Helvetica" w:hAnsi="Helvetica" w:cs="Helvetica"/>
          <w:sz w:val="24"/>
          <w:szCs w:val="24"/>
        </w:rPr>
        <w:t>.</w:t>
      </w:r>
    </w:p>
    <w:p w14:paraId="4360D6C5" w14:textId="3576FDB4" w:rsidR="001A5E12" w:rsidRPr="00C3480E" w:rsidRDefault="001A5E12" w:rsidP="007610BC">
      <w:pPr>
        <w:spacing w:after="240"/>
        <w:ind w:left="360"/>
        <w:jc w:val="both"/>
        <w:rPr>
          <w:rFonts w:ascii="Helvetica" w:hAnsi="Helvetica" w:cs="Helvetica"/>
          <w:b/>
          <w:bCs/>
        </w:rPr>
      </w:pPr>
      <w:r w:rsidRPr="004A5BFF">
        <w:rPr>
          <w:rFonts w:ascii="Helvetica" w:hAnsi="Helvetica" w:cs="Helvetica"/>
          <w:b/>
          <w:bCs/>
        </w:rPr>
        <w:t>Section 3</w:t>
      </w:r>
      <w:r w:rsidR="00734D75">
        <w:rPr>
          <w:rFonts w:ascii="Helvetica" w:hAnsi="Helvetica" w:cs="Helvetica"/>
          <w:b/>
          <w:bCs/>
        </w:rPr>
        <w:t xml:space="preserve"> </w:t>
      </w:r>
      <w:r w:rsidRPr="004A5BFF">
        <w:rPr>
          <w:rFonts w:ascii="Helvetica" w:hAnsi="Helvetica" w:cs="Helvetica"/>
          <w:b/>
          <w:bCs/>
        </w:rPr>
        <w:t xml:space="preserve">Additional Referral </w:t>
      </w:r>
      <w:r w:rsidR="00646A40" w:rsidRPr="004A5BFF">
        <w:rPr>
          <w:rFonts w:ascii="Helvetica" w:hAnsi="Helvetica" w:cs="Helvetica"/>
          <w:b/>
          <w:bCs/>
        </w:rPr>
        <w:t>Agencies</w:t>
      </w:r>
      <w:r w:rsidR="00646A40">
        <w:rPr>
          <w:rFonts w:ascii="Helvetica" w:hAnsi="Helvetica" w:cs="Helvetica"/>
          <w:b/>
          <w:bCs/>
        </w:rPr>
        <w:t xml:space="preserve"> </w:t>
      </w:r>
    </w:p>
    <w:p w14:paraId="65E94C77" w14:textId="239706C8"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Include the name(s) of the legal </w:t>
      </w:r>
      <w:r w:rsidR="0088128A">
        <w:rPr>
          <w:rFonts w:ascii="Helvetica" w:hAnsi="Helvetica" w:cs="Helvetica"/>
          <w:sz w:val="24"/>
          <w:szCs w:val="24"/>
        </w:rPr>
        <w:t>assistance program(s)</w:t>
      </w:r>
      <w:r w:rsidRPr="00C3480E">
        <w:rPr>
          <w:rFonts w:ascii="Helvetica" w:hAnsi="Helvetica" w:cs="Helvetica"/>
          <w:sz w:val="24"/>
          <w:szCs w:val="24"/>
        </w:rPr>
        <w:t xml:space="preserve"> in your area and discuss when and how you would make a referral.</w:t>
      </w:r>
    </w:p>
    <w:p w14:paraId="4E60D08F" w14:textId="28FF7BF6"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Include the name of the Protection and Advocacy (P&amp;A) </w:t>
      </w:r>
      <w:r w:rsidR="00DA47C7">
        <w:rPr>
          <w:rFonts w:ascii="Helvetica" w:hAnsi="Helvetica" w:cs="Helvetica"/>
          <w:sz w:val="24"/>
          <w:szCs w:val="24"/>
        </w:rPr>
        <w:t xml:space="preserve">entity </w:t>
      </w:r>
      <w:r w:rsidRPr="00C3480E">
        <w:rPr>
          <w:rFonts w:ascii="Helvetica" w:hAnsi="Helvetica" w:cs="Helvetica"/>
          <w:sz w:val="24"/>
          <w:szCs w:val="24"/>
        </w:rPr>
        <w:t xml:space="preserve">in your area and explain the relationship </w:t>
      </w:r>
      <w:r w:rsidR="00D759C9">
        <w:rPr>
          <w:rFonts w:ascii="Helvetica" w:hAnsi="Helvetica" w:cs="Helvetica"/>
          <w:sz w:val="24"/>
          <w:szCs w:val="24"/>
        </w:rPr>
        <w:t xml:space="preserve">your program </w:t>
      </w:r>
      <w:r w:rsidRPr="00C3480E">
        <w:rPr>
          <w:rFonts w:ascii="Helvetica" w:hAnsi="Helvetica" w:cs="Helvetica"/>
          <w:sz w:val="24"/>
          <w:szCs w:val="24"/>
        </w:rPr>
        <w:t>has with the P&amp;A, including when and how you would make a referral.</w:t>
      </w:r>
    </w:p>
    <w:p w14:paraId="1636D76F" w14:textId="5FE59262"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lastRenderedPageBreak/>
        <w:t>Add state</w:t>
      </w:r>
      <w:r w:rsidR="00BA589F">
        <w:rPr>
          <w:rFonts w:ascii="Helvetica" w:hAnsi="Helvetica" w:cs="Helvetica"/>
          <w:sz w:val="24"/>
          <w:szCs w:val="24"/>
        </w:rPr>
        <w:t>-</w:t>
      </w:r>
      <w:r w:rsidRPr="00C3480E">
        <w:rPr>
          <w:rFonts w:ascii="Helvetica" w:hAnsi="Helvetica" w:cs="Helvetica"/>
          <w:sz w:val="24"/>
          <w:szCs w:val="24"/>
        </w:rPr>
        <w:t xml:space="preserve">specific contact information for the entity or entities </w:t>
      </w:r>
      <w:r w:rsidR="00DA47C7">
        <w:rPr>
          <w:rFonts w:ascii="Helvetica" w:hAnsi="Helvetica" w:cs="Helvetica"/>
          <w:sz w:val="24"/>
          <w:szCs w:val="24"/>
        </w:rPr>
        <w:t>that</w:t>
      </w:r>
      <w:r w:rsidR="00DA47C7" w:rsidRPr="00C3480E">
        <w:rPr>
          <w:rFonts w:ascii="Helvetica" w:hAnsi="Helvetica" w:cs="Helvetica"/>
          <w:sz w:val="24"/>
          <w:szCs w:val="24"/>
        </w:rPr>
        <w:t xml:space="preserve"> </w:t>
      </w:r>
      <w:r w:rsidRPr="00C3480E">
        <w:rPr>
          <w:rFonts w:ascii="Helvetica" w:hAnsi="Helvetica" w:cs="Helvetica"/>
          <w:sz w:val="24"/>
          <w:szCs w:val="24"/>
        </w:rPr>
        <w:t>provide guardianship or conservatorship, other than private guardians/conservators</w:t>
      </w:r>
      <w:r w:rsidR="007C617D" w:rsidRPr="00C3480E">
        <w:rPr>
          <w:rFonts w:ascii="Helvetica" w:hAnsi="Helvetica" w:cs="Helvetica"/>
          <w:sz w:val="24"/>
          <w:szCs w:val="24"/>
        </w:rPr>
        <w:t xml:space="preserve">. </w:t>
      </w:r>
      <w:r w:rsidRPr="00C3480E">
        <w:rPr>
          <w:rFonts w:ascii="Helvetica" w:hAnsi="Helvetica" w:cs="Helvetica"/>
          <w:sz w:val="24"/>
          <w:szCs w:val="24"/>
        </w:rPr>
        <w:t>Those entities could be state or county guardians, for example.</w:t>
      </w:r>
    </w:p>
    <w:p w14:paraId="37611C72" w14:textId="5041A87B"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Include state-specific information about when and how to contact the Aging and Disabi</w:t>
      </w:r>
      <w:r w:rsidR="00B51D67">
        <w:rPr>
          <w:rFonts w:ascii="Helvetica" w:hAnsi="Helvetica" w:cs="Helvetica"/>
          <w:sz w:val="24"/>
          <w:szCs w:val="24"/>
        </w:rPr>
        <w:t>lity</w:t>
      </w:r>
      <w:r w:rsidRPr="00C3480E">
        <w:rPr>
          <w:rFonts w:ascii="Helvetica" w:hAnsi="Helvetica" w:cs="Helvetica"/>
          <w:sz w:val="24"/>
          <w:szCs w:val="24"/>
        </w:rPr>
        <w:t xml:space="preserve"> Resource Center (ADRC) in your area.</w:t>
      </w:r>
    </w:p>
    <w:p w14:paraId="1A4D894B" w14:textId="7259C46E"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Include state-specific information about the Money Follows the Person </w:t>
      </w:r>
      <w:r w:rsidR="00CE74F2" w:rsidRPr="00C3480E">
        <w:rPr>
          <w:rFonts w:ascii="Helvetica" w:hAnsi="Helvetica" w:cs="Helvetica"/>
          <w:sz w:val="24"/>
          <w:szCs w:val="24"/>
        </w:rPr>
        <w:t>p</w:t>
      </w:r>
      <w:r w:rsidRPr="00C3480E">
        <w:rPr>
          <w:rFonts w:ascii="Helvetica" w:hAnsi="Helvetica" w:cs="Helvetica"/>
          <w:sz w:val="24"/>
          <w:szCs w:val="24"/>
        </w:rPr>
        <w:t>rogram (if applicable in your state).</w:t>
      </w:r>
    </w:p>
    <w:p w14:paraId="3C95741B" w14:textId="4B60BE2B"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Include the contact information for </w:t>
      </w:r>
      <w:r w:rsidR="00DD6262">
        <w:rPr>
          <w:rFonts w:ascii="Helvetica" w:hAnsi="Helvetica" w:cs="Helvetica"/>
          <w:sz w:val="24"/>
          <w:szCs w:val="24"/>
        </w:rPr>
        <w:t xml:space="preserve">the </w:t>
      </w:r>
      <w:r w:rsidRPr="00C3480E">
        <w:rPr>
          <w:rFonts w:ascii="Helvetica" w:hAnsi="Helvetica" w:cs="Helvetica"/>
          <w:sz w:val="24"/>
          <w:szCs w:val="24"/>
        </w:rPr>
        <w:t xml:space="preserve">agency responsible for Home and Community-Based Services (HCBS) in your area and explain the relationship </w:t>
      </w:r>
      <w:r w:rsidR="00450EA1">
        <w:rPr>
          <w:rFonts w:ascii="Helvetica" w:hAnsi="Helvetica" w:cs="Helvetica"/>
          <w:sz w:val="24"/>
          <w:szCs w:val="24"/>
        </w:rPr>
        <w:t>your program</w:t>
      </w:r>
      <w:r w:rsidRPr="00C3480E">
        <w:rPr>
          <w:rFonts w:ascii="Helvetica" w:hAnsi="Helvetica" w:cs="Helvetica"/>
          <w:sz w:val="24"/>
          <w:szCs w:val="24"/>
        </w:rPr>
        <w:t xml:space="preserve"> has with them, including when and how you would make a referral.</w:t>
      </w:r>
    </w:p>
    <w:p w14:paraId="45EB8F57" w14:textId="4584191C" w:rsidR="008A3143" w:rsidRPr="00C3480E" w:rsidRDefault="008A3143" w:rsidP="00237CC0">
      <w:pPr>
        <w:pStyle w:val="ListParagraph"/>
        <w:numPr>
          <w:ilvl w:val="0"/>
          <w:numId w:val="69"/>
        </w:numPr>
        <w:jc w:val="both"/>
        <w:rPr>
          <w:rFonts w:ascii="Helvetica" w:hAnsi="Helvetica" w:cs="Helvetica"/>
          <w:sz w:val="24"/>
          <w:szCs w:val="24"/>
        </w:rPr>
      </w:pPr>
      <w:bookmarkStart w:id="9" w:name="_Hlk76662733"/>
      <w:r w:rsidRPr="00C3480E">
        <w:rPr>
          <w:rFonts w:ascii="Helvetica" w:hAnsi="Helvetica" w:cs="Helvetica"/>
          <w:sz w:val="24"/>
          <w:szCs w:val="24"/>
        </w:rPr>
        <w:t xml:space="preserve">Include the contact information for the Centers for Independent Living (CILs) in your area and explain the relationship </w:t>
      </w:r>
      <w:r w:rsidR="00450EA1">
        <w:rPr>
          <w:rFonts w:ascii="Helvetica" w:hAnsi="Helvetica" w:cs="Helvetica"/>
          <w:sz w:val="24"/>
          <w:szCs w:val="24"/>
        </w:rPr>
        <w:t>your program</w:t>
      </w:r>
      <w:r w:rsidRPr="00C3480E">
        <w:rPr>
          <w:rFonts w:ascii="Helvetica" w:hAnsi="Helvetica" w:cs="Helvetica"/>
          <w:sz w:val="24"/>
          <w:szCs w:val="24"/>
        </w:rPr>
        <w:t xml:space="preserve"> has with the CILs, including when and how you would make a referral.</w:t>
      </w:r>
    </w:p>
    <w:bookmarkEnd w:id="4"/>
    <w:bookmarkEnd w:id="9"/>
    <w:p w14:paraId="5E017EF4" w14:textId="5F66203A" w:rsidR="008A3143" w:rsidRPr="00C3480E" w:rsidRDefault="008A3143" w:rsidP="00237CC0">
      <w:pPr>
        <w:pStyle w:val="ListParagraph"/>
        <w:numPr>
          <w:ilvl w:val="0"/>
          <w:numId w:val="69"/>
        </w:numPr>
        <w:jc w:val="both"/>
        <w:rPr>
          <w:rFonts w:ascii="Helvetica" w:hAnsi="Helvetica" w:cs="Helvetica"/>
          <w:sz w:val="24"/>
          <w:szCs w:val="24"/>
        </w:rPr>
      </w:pPr>
      <w:r w:rsidRPr="00C3480E">
        <w:rPr>
          <w:rFonts w:ascii="Helvetica" w:hAnsi="Helvetica" w:cs="Helvetica"/>
          <w:sz w:val="24"/>
          <w:szCs w:val="24"/>
        </w:rPr>
        <w:t xml:space="preserve">Include information about </w:t>
      </w:r>
      <w:r w:rsidR="00771D2F">
        <w:rPr>
          <w:rFonts w:ascii="Helvetica" w:hAnsi="Helvetica" w:cs="Helvetica"/>
          <w:sz w:val="24"/>
          <w:szCs w:val="24"/>
        </w:rPr>
        <w:t xml:space="preserve">the </w:t>
      </w:r>
      <w:r w:rsidRPr="00C3480E">
        <w:rPr>
          <w:rFonts w:ascii="Helvetica" w:hAnsi="Helvetica" w:cs="Helvetica"/>
          <w:sz w:val="24"/>
          <w:szCs w:val="24"/>
        </w:rPr>
        <w:t xml:space="preserve">State Health Insurance Assistance Program (SHIP) in your </w:t>
      </w:r>
      <w:r w:rsidR="00EB7421" w:rsidRPr="00C3480E">
        <w:rPr>
          <w:rFonts w:ascii="Helvetica" w:hAnsi="Helvetica" w:cs="Helvetica"/>
          <w:sz w:val="24"/>
          <w:szCs w:val="24"/>
        </w:rPr>
        <w:t>state</w:t>
      </w:r>
      <w:r w:rsidRPr="00C3480E">
        <w:rPr>
          <w:rFonts w:ascii="Helvetica" w:hAnsi="Helvetica" w:cs="Helvetica"/>
          <w:sz w:val="24"/>
          <w:szCs w:val="24"/>
        </w:rPr>
        <w:t xml:space="preserve"> and explain the relationship </w:t>
      </w:r>
      <w:r w:rsidR="00450EA1">
        <w:rPr>
          <w:rFonts w:ascii="Helvetica" w:hAnsi="Helvetica" w:cs="Helvetica"/>
          <w:sz w:val="24"/>
          <w:szCs w:val="24"/>
        </w:rPr>
        <w:t xml:space="preserve">your program </w:t>
      </w:r>
      <w:r w:rsidRPr="00C3480E">
        <w:rPr>
          <w:rFonts w:ascii="Helvetica" w:hAnsi="Helvetica" w:cs="Helvetica"/>
          <w:sz w:val="24"/>
          <w:szCs w:val="24"/>
        </w:rPr>
        <w:t>has with SHIP, including when and how you would make a referral.</w:t>
      </w:r>
    </w:p>
    <w:bookmarkEnd w:id="5"/>
    <w:p w14:paraId="180FC840" w14:textId="3088CD22" w:rsidR="003E6F30" w:rsidRPr="004C7686" w:rsidRDefault="003E6F30" w:rsidP="00237CC0">
      <w:pPr>
        <w:pStyle w:val="ListParagraph"/>
        <w:numPr>
          <w:ilvl w:val="0"/>
          <w:numId w:val="69"/>
        </w:numPr>
        <w:rPr>
          <w:rFonts w:ascii="Helvetica" w:hAnsi="Helvetica" w:cs="Helvetica"/>
          <w:sz w:val="24"/>
          <w:szCs w:val="24"/>
        </w:rPr>
      </w:pPr>
      <w:r w:rsidRPr="00C3480E">
        <w:rPr>
          <w:rFonts w:ascii="Helvetica" w:hAnsi="Helvetica" w:cs="Helvetica"/>
          <w:sz w:val="24"/>
          <w:szCs w:val="24"/>
        </w:rPr>
        <w:t xml:space="preserve">Include information about </w:t>
      </w:r>
      <w:r w:rsidR="00771D2F">
        <w:rPr>
          <w:rFonts w:ascii="Helvetica" w:hAnsi="Helvetica" w:cs="Helvetica"/>
          <w:sz w:val="24"/>
          <w:szCs w:val="24"/>
        </w:rPr>
        <w:t xml:space="preserve">the </w:t>
      </w:r>
      <w:r w:rsidRPr="00C3480E">
        <w:rPr>
          <w:rFonts w:ascii="Helvetica" w:hAnsi="Helvetica" w:cs="Helvetica"/>
          <w:sz w:val="24"/>
          <w:szCs w:val="24"/>
        </w:rPr>
        <w:t xml:space="preserve">Senior </w:t>
      </w:r>
      <w:r w:rsidR="00001A60" w:rsidRPr="004C7686">
        <w:rPr>
          <w:rFonts w:ascii="Helvetica" w:hAnsi="Helvetica" w:cs="Helvetica"/>
          <w:sz w:val="24"/>
          <w:szCs w:val="24"/>
        </w:rPr>
        <w:t xml:space="preserve">Medicare </w:t>
      </w:r>
      <w:r w:rsidRPr="004C7686">
        <w:rPr>
          <w:rFonts w:ascii="Helvetica" w:hAnsi="Helvetica" w:cs="Helvetica"/>
          <w:sz w:val="24"/>
          <w:szCs w:val="24"/>
        </w:rPr>
        <w:t xml:space="preserve">Patrol </w:t>
      </w:r>
      <w:r w:rsidR="00001A60" w:rsidRPr="004C7686">
        <w:rPr>
          <w:rFonts w:ascii="Helvetica" w:hAnsi="Helvetica" w:cs="Helvetica"/>
          <w:sz w:val="24"/>
          <w:szCs w:val="24"/>
        </w:rPr>
        <w:t xml:space="preserve">program </w:t>
      </w:r>
      <w:r w:rsidRPr="004C7686">
        <w:rPr>
          <w:rFonts w:ascii="Helvetica" w:hAnsi="Helvetica" w:cs="Helvetica"/>
          <w:sz w:val="24"/>
          <w:szCs w:val="24"/>
        </w:rPr>
        <w:t xml:space="preserve">(SMP) in your area and explain the relationship </w:t>
      </w:r>
      <w:r w:rsidR="00450EA1" w:rsidRPr="004C7686">
        <w:rPr>
          <w:rFonts w:ascii="Helvetica" w:hAnsi="Helvetica" w:cs="Helvetica"/>
          <w:sz w:val="24"/>
          <w:szCs w:val="24"/>
        </w:rPr>
        <w:t>your program</w:t>
      </w:r>
      <w:r w:rsidRPr="004C7686">
        <w:rPr>
          <w:rFonts w:ascii="Helvetica" w:hAnsi="Helvetica" w:cs="Helvetica"/>
          <w:sz w:val="24"/>
          <w:szCs w:val="24"/>
        </w:rPr>
        <w:t xml:space="preserve"> has with the SMP, including when and how you would make a referral.</w:t>
      </w:r>
    </w:p>
    <w:bookmarkEnd w:id="7"/>
    <w:p w14:paraId="35FFB6EB" w14:textId="6A3AC652" w:rsidR="005C261A" w:rsidRPr="00C3480E" w:rsidRDefault="005C261A" w:rsidP="003E6F30">
      <w:pPr>
        <w:jc w:val="both"/>
        <w:rPr>
          <w:rFonts w:ascii="Helvetica" w:hAnsi="Helvetica" w:cs="Helvetica"/>
        </w:rPr>
      </w:pPr>
    </w:p>
    <w:p w14:paraId="40C3E2B9" w14:textId="5B8645DA" w:rsidR="00A65B9E" w:rsidRPr="00C3480E" w:rsidRDefault="00352303" w:rsidP="00352303">
      <w:pPr>
        <w:rPr>
          <w:rStyle w:val="None"/>
          <w:rFonts w:ascii="Helvetica" w:eastAsia="Calibri" w:hAnsi="Helvetica" w:cs="Helvetica"/>
          <w:color w:val="000000"/>
          <w:u w:color="000000"/>
        </w:rPr>
      </w:pPr>
      <w:r w:rsidRPr="00C3480E">
        <w:rPr>
          <w:rStyle w:val="None"/>
          <w:rFonts w:ascii="Helvetica" w:hAnsi="Helvetica" w:cs="Helvetica"/>
        </w:rPr>
        <w:br w:type="page"/>
      </w:r>
    </w:p>
    <w:p w14:paraId="2A9F42EE" w14:textId="77777777" w:rsidR="00450EA1" w:rsidRDefault="003A1043" w:rsidP="00FC3D47">
      <w:pPr>
        <w:pStyle w:val="Heading"/>
        <w:pBdr>
          <w:bottom w:val="single" w:sz="4" w:space="0" w:color="auto"/>
        </w:pBdr>
        <w:jc w:val="center"/>
        <w:rPr>
          <w:rStyle w:val="None"/>
          <w:rFonts w:ascii="Helvetica" w:hAnsi="Helvetica" w:cs="Helvetica"/>
          <w:b/>
          <w:bCs/>
          <w:sz w:val="56"/>
          <w:szCs w:val="56"/>
        </w:rPr>
      </w:pPr>
      <w:bookmarkStart w:id="10" w:name="_Toc68004431"/>
      <w:bookmarkStart w:id="11" w:name="_Toc80717094"/>
      <w:bookmarkEnd w:id="6"/>
      <w:r w:rsidRPr="00C3480E">
        <w:rPr>
          <w:rStyle w:val="None"/>
          <w:rFonts w:ascii="Helvetica" w:hAnsi="Helvetica" w:cs="Helvetica"/>
          <w:b/>
          <w:bCs/>
          <w:sz w:val="56"/>
          <w:szCs w:val="56"/>
        </w:rPr>
        <w:lastRenderedPageBreak/>
        <w:t xml:space="preserve">Section 1: </w:t>
      </w:r>
    </w:p>
    <w:p w14:paraId="17C5E667" w14:textId="4F527D57" w:rsidR="00A65B9E" w:rsidRPr="00450EA1" w:rsidRDefault="003A1043" w:rsidP="00FC3D47">
      <w:pPr>
        <w:pStyle w:val="Heading"/>
        <w:pBdr>
          <w:bottom w:val="single" w:sz="4" w:space="0" w:color="auto"/>
        </w:pBdr>
        <w:jc w:val="center"/>
        <w:rPr>
          <w:rStyle w:val="None"/>
          <w:rFonts w:ascii="Helvetica" w:eastAsia="Helvetica" w:hAnsi="Helvetica" w:cs="Helvetica"/>
          <w:b/>
          <w:bCs/>
          <w:sz w:val="52"/>
          <w:szCs w:val="52"/>
        </w:rPr>
      </w:pPr>
      <w:r w:rsidRPr="00450EA1">
        <w:rPr>
          <w:rStyle w:val="None"/>
          <w:rFonts w:ascii="Helvetica" w:hAnsi="Helvetica" w:cs="Helvetica"/>
          <w:b/>
          <w:bCs/>
          <w:sz w:val="52"/>
          <w:szCs w:val="52"/>
        </w:rPr>
        <w:t>Welcome and Introduction</w:t>
      </w:r>
      <w:bookmarkEnd w:id="10"/>
      <w:bookmarkEnd w:id="11"/>
    </w:p>
    <w:p w14:paraId="1E24BBD6" w14:textId="77777777" w:rsidR="00A65B9E" w:rsidRPr="00C3480E" w:rsidRDefault="00A65B9E">
      <w:pPr>
        <w:pStyle w:val="Body"/>
        <w:rPr>
          <w:rStyle w:val="None"/>
          <w:rFonts w:ascii="Helvetica" w:hAnsi="Helvetica" w:cs="Helvetica"/>
          <w:sz w:val="24"/>
          <w:szCs w:val="24"/>
        </w:rPr>
      </w:pPr>
    </w:p>
    <w:p w14:paraId="0246BFFC" w14:textId="77777777" w:rsidR="00A65B9E" w:rsidRPr="00C3480E" w:rsidRDefault="00A65B9E">
      <w:pPr>
        <w:pStyle w:val="Body"/>
        <w:rPr>
          <w:rStyle w:val="None"/>
          <w:rFonts w:ascii="Helvetica" w:hAnsi="Helvetica" w:cs="Helvetica"/>
          <w:sz w:val="24"/>
          <w:szCs w:val="24"/>
        </w:rPr>
      </w:pPr>
    </w:p>
    <w:p w14:paraId="6F3FE5B5" w14:textId="77777777" w:rsidR="00A65B9E" w:rsidRPr="00C3480E" w:rsidRDefault="00A65B9E">
      <w:pPr>
        <w:pStyle w:val="Body"/>
        <w:rPr>
          <w:rStyle w:val="None"/>
          <w:rFonts w:ascii="Helvetica" w:hAnsi="Helvetica" w:cs="Helvetica"/>
          <w:sz w:val="24"/>
          <w:szCs w:val="24"/>
        </w:rPr>
      </w:pPr>
    </w:p>
    <w:p w14:paraId="015C55AF" w14:textId="77777777" w:rsidR="00A65B9E" w:rsidRPr="00C3480E" w:rsidRDefault="003A1043">
      <w:pPr>
        <w:pStyle w:val="Body"/>
        <w:rPr>
          <w:rFonts w:ascii="Helvetica" w:hAnsi="Helvetica" w:cs="Helvetica"/>
        </w:rPr>
      </w:pPr>
      <w:r w:rsidRPr="00C3480E">
        <w:rPr>
          <w:rStyle w:val="None"/>
          <w:rFonts w:ascii="Helvetica" w:hAnsi="Helvetica" w:cs="Helvetica"/>
          <w:sz w:val="24"/>
          <w:szCs w:val="24"/>
        </w:rPr>
        <w:br w:type="page"/>
      </w:r>
    </w:p>
    <w:p w14:paraId="4E4FC79B" w14:textId="77777777" w:rsidR="00A65B9E" w:rsidRPr="00450EA1" w:rsidRDefault="003A1043" w:rsidP="00FC3D47">
      <w:pPr>
        <w:pStyle w:val="Heading"/>
        <w:pBdr>
          <w:top w:val="none" w:sz="0" w:space="0" w:color="auto"/>
          <w:left w:val="none" w:sz="0" w:space="0" w:color="auto"/>
          <w:bottom w:val="single" w:sz="4" w:space="1" w:color="auto"/>
          <w:right w:val="none" w:sz="0" w:space="0" w:color="auto"/>
          <w:between w:val="none" w:sz="0" w:space="0" w:color="auto"/>
          <w:bar w:val="none" w:sz="0" w:color="auto"/>
        </w:pBdr>
        <w:rPr>
          <w:rFonts w:ascii="Helvetica" w:hAnsi="Helvetica" w:cs="Helvetica"/>
          <w:b/>
          <w:bCs/>
        </w:rPr>
      </w:pPr>
      <w:bookmarkStart w:id="12" w:name="_Toc68004432"/>
      <w:bookmarkStart w:id="13" w:name="_Toc80717095"/>
      <w:r w:rsidRPr="00450EA1">
        <w:rPr>
          <w:rStyle w:val="None"/>
          <w:rFonts w:ascii="Helvetica" w:hAnsi="Helvetica" w:cs="Helvetica"/>
          <w:b/>
          <w:bCs/>
        </w:rPr>
        <w:lastRenderedPageBreak/>
        <w:t>Welcome</w:t>
      </w:r>
      <w:bookmarkEnd w:id="12"/>
      <w:bookmarkEnd w:id="13"/>
      <w:r w:rsidRPr="00450EA1">
        <w:rPr>
          <w:rStyle w:val="None"/>
          <w:rFonts w:ascii="Helvetica" w:hAnsi="Helvetica" w:cs="Helvetica"/>
          <w:b/>
          <w:bCs/>
        </w:rPr>
        <w:t xml:space="preserve"> </w:t>
      </w:r>
    </w:p>
    <w:p w14:paraId="0D8244A2" w14:textId="7F180412" w:rsidR="00A65B9E" w:rsidRPr="00450EA1" w:rsidRDefault="003A1043" w:rsidP="4498D93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i/>
          <w:iCs/>
          <w:color w:val="0000CC"/>
          <w:sz w:val="24"/>
          <w:szCs w:val="24"/>
          <w14:textOutline w14:w="12700" w14:cap="flat" w14:cmpd="sng" w14:algn="ctr">
            <w14:noFill/>
            <w14:prstDash w14:val="solid"/>
            <w14:miter w14:lim="400000"/>
          </w14:textOutline>
        </w:rPr>
      </w:pPr>
      <w:r w:rsidRPr="4498D93B">
        <w:rPr>
          <w:rStyle w:val="None"/>
          <w:rFonts w:ascii="Helvetica" w:hAnsi="Helvetica" w:cs="Helvetica"/>
          <w:b/>
          <w:bCs/>
          <w:i/>
          <w:iCs/>
          <w:color w:val="0000CC"/>
          <w:sz w:val="24"/>
          <w:szCs w:val="24"/>
          <w14:textOutline w14:w="12700" w14:cap="flat" w14:cmpd="sng" w14:algn="ctr">
            <w14:noFill/>
            <w14:prstDash w14:val="solid"/>
            <w14:miter w14:lim="400000"/>
          </w14:textOutline>
        </w:rPr>
        <w:t>Trainer’s Note:</w:t>
      </w:r>
      <w:r w:rsidRPr="4498D93B">
        <w:rPr>
          <w:rStyle w:val="None"/>
          <w:rFonts w:ascii="Helvetica" w:hAnsi="Helvetica" w:cs="Helvetica"/>
          <w:i/>
          <w:iCs/>
          <w:color w:val="0000CC"/>
          <w:sz w:val="24"/>
          <w:szCs w:val="24"/>
          <w14:textOutline w14:w="12700" w14:cap="flat" w14:cmpd="sng" w14:algn="ctr">
            <w14:noFill/>
            <w14:prstDash w14:val="solid"/>
            <w14:miter w14:lim="400000"/>
          </w14:textOutline>
        </w:rPr>
        <w:t xml:space="preserve"> Allow </w:t>
      </w:r>
      <w:r w:rsidR="00071404" w:rsidRPr="4498D93B">
        <w:rPr>
          <w:rStyle w:val="None"/>
          <w:rFonts w:ascii="Helvetica" w:hAnsi="Helvetica" w:cs="Helvetica"/>
          <w:i/>
          <w:iCs/>
          <w:color w:val="0000CC"/>
          <w:sz w:val="24"/>
          <w:szCs w:val="24"/>
          <w14:textOutline w14:w="12700" w14:cap="flat" w14:cmpd="sng" w14:algn="ctr">
            <w14:noFill/>
            <w14:prstDash w14:val="solid"/>
            <w14:miter w14:lim="400000"/>
          </w14:textOutline>
        </w:rPr>
        <w:t>a</w:t>
      </w:r>
      <w:r w:rsidR="008133B1">
        <w:rPr>
          <w:rStyle w:val="None"/>
          <w:rFonts w:ascii="Helvetica" w:hAnsi="Helvetica" w:cs="Helvetica"/>
          <w:i/>
          <w:iCs/>
          <w:color w:val="0000CC"/>
          <w:sz w:val="24"/>
          <w:szCs w:val="24"/>
          <w14:textOutline w14:w="12700" w14:cap="flat" w14:cmpd="sng" w14:algn="ctr">
            <w14:noFill/>
            <w14:prstDash w14:val="solid"/>
            <w14:miter w14:lim="400000"/>
          </w14:textOutline>
        </w:rPr>
        <w:t>t least 1</w:t>
      </w:r>
      <w:r w:rsidRPr="4498D93B">
        <w:rPr>
          <w:rStyle w:val="None"/>
          <w:rFonts w:ascii="Helvetica" w:hAnsi="Helvetica" w:cs="Helvetica"/>
          <w:i/>
          <w:iCs/>
          <w:color w:val="0000CC"/>
          <w:sz w:val="24"/>
          <w:szCs w:val="24"/>
          <w14:textOutline w14:w="12700" w14:cap="flat" w14:cmpd="sng" w14:algn="ctr">
            <w14:noFill/>
            <w14:prstDash w14:val="solid"/>
            <w14:miter w14:lim="400000"/>
          </w14:textOutline>
        </w:rPr>
        <w:t xml:space="preserve">5 minutes for </w:t>
      </w:r>
      <w:r w:rsidR="000D23DE" w:rsidRPr="4498D93B">
        <w:rPr>
          <w:rStyle w:val="None"/>
          <w:rFonts w:ascii="Helvetica" w:hAnsi="Helvetica" w:cs="Helvetica"/>
          <w:i/>
          <w:iCs/>
          <w:color w:val="0000CC"/>
          <w:sz w:val="24"/>
          <w:szCs w:val="24"/>
          <w14:textOutline w14:w="12700" w14:cap="flat" w14:cmpd="sng" w14:algn="ctr">
            <w14:noFill/>
            <w14:prstDash w14:val="solid"/>
            <w14:miter w14:lim="400000"/>
          </w14:textOutline>
        </w:rPr>
        <w:t>Section 1</w:t>
      </w:r>
      <w:r w:rsidR="007C617D" w:rsidRPr="4498D93B">
        <w:rPr>
          <w:rStyle w:val="None"/>
          <w:rFonts w:ascii="Helvetica" w:hAnsi="Helvetica" w:cs="Helvetica"/>
          <w:i/>
          <w:iCs/>
          <w:color w:val="0000CC"/>
          <w:sz w:val="24"/>
          <w:szCs w:val="24"/>
          <w14:textOutline w14:w="12700" w14:cap="flat" w14:cmpd="sng" w14:algn="ctr">
            <w14:noFill/>
            <w14:prstDash w14:val="solid"/>
            <w14:miter w14:lim="400000"/>
          </w14:textOutline>
        </w:rPr>
        <w:t xml:space="preserve">. </w:t>
      </w:r>
    </w:p>
    <w:p w14:paraId="106BFCC6" w14:textId="176AF8AB" w:rsidR="00A65B9E" w:rsidRPr="00450EA1" w:rsidRDefault="003A1043">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r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Begin the session by welcoming the trainees to the training session and thanking them for their interest in the program. </w:t>
      </w:r>
      <w:bookmarkStart w:id="14" w:name="_Hlk62396821"/>
      <w:r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Make sure everyone introduces themselves – even if they </w:t>
      </w:r>
      <w:r w:rsidR="00DA47C7"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c</w:t>
      </w:r>
      <w:r w:rsidR="00DA47C7">
        <w:rPr>
          <w:rStyle w:val="None"/>
          <w:rFonts w:ascii="Helvetica" w:hAnsi="Helvetica" w:cs="Helvetica"/>
          <w:i/>
          <w:iCs/>
          <w:color w:val="0000CC"/>
          <w:sz w:val="24"/>
          <w:szCs w:val="24"/>
          <w:u w:color="0070C0"/>
          <w14:textOutline w14:w="12700" w14:cap="flat" w14:cmpd="sng" w14:algn="ctr">
            <w14:noFill/>
            <w14:prstDash w14:val="solid"/>
            <w14:miter w14:lim="400000"/>
          </w14:textOutline>
        </w:rPr>
        <w:t>o</w:t>
      </w:r>
      <w:r w:rsidR="00DA47C7"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 xml:space="preserve">me </w:t>
      </w:r>
      <w:r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late</w:t>
      </w:r>
      <w:bookmarkEnd w:id="14"/>
      <w:r w:rsidR="003A560B"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w:t>
      </w:r>
    </w:p>
    <w:p w14:paraId="19CCF79F" w14:textId="77777777" w:rsidR="00A65B9E" w:rsidRPr="00450EA1" w:rsidRDefault="00A65B9E">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p>
    <w:p w14:paraId="3EBEDE30" w14:textId="40A10AF3" w:rsidR="00A65B9E" w:rsidRPr="00450EA1" w:rsidRDefault="003A1043" w:rsidP="00E804BC">
      <w:pPr>
        <w:pStyle w:val="Body"/>
        <w:spacing w:after="0"/>
        <w:jc w:val="both"/>
        <w:rPr>
          <w:rStyle w:val="None"/>
          <w:rFonts w:ascii="Helvetica" w:hAnsi="Helvetica" w:cs="Helvetica"/>
          <w:b/>
          <w:bCs/>
          <w:i/>
          <w:iCs/>
          <w:color w:val="0000CC"/>
          <w:sz w:val="24"/>
          <w:szCs w:val="24"/>
          <w14:textOutline w14:w="12700" w14:cap="flat" w14:cmpd="sng" w14:algn="ctr">
            <w14:noFill/>
            <w14:prstDash w14:val="solid"/>
            <w14:miter w14:lim="400000"/>
          </w14:textOutline>
        </w:rPr>
      </w:pPr>
      <w:r w:rsidRPr="00450EA1">
        <w:rPr>
          <w:rStyle w:val="None"/>
          <w:rFonts w:ascii="Helvetica" w:hAnsi="Helvetica" w:cs="Helvetica"/>
          <w:i/>
          <w:iCs/>
          <w:color w:val="0000CC"/>
          <w:sz w:val="24"/>
          <w:szCs w:val="24"/>
          <w14:textOutline w14:w="12700" w14:cap="flat" w14:cmpd="sng" w14:algn="ctr">
            <w14:noFill/>
            <w14:prstDash w14:val="solid"/>
            <w14:miter w14:lim="400000"/>
          </w14:textOutline>
        </w:rPr>
        <w:t>To begin</w:t>
      </w:r>
      <w:r w:rsidR="000D23DE" w:rsidRPr="00450EA1">
        <w:rPr>
          <w:rStyle w:val="None"/>
          <w:rFonts w:ascii="Helvetica" w:hAnsi="Helvetica" w:cs="Helvetica"/>
          <w:i/>
          <w:iCs/>
          <w:color w:val="0000CC"/>
          <w:sz w:val="24"/>
          <w:szCs w:val="24"/>
          <w14:textOutline w14:w="12700" w14:cap="flat" w14:cmpd="sng" w14:algn="ctr">
            <w14:noFill/>
            <w14:prstDash w14:val="solid"/>
            <w14:miter w14:lim="400000"/>
          </w14:textOutline>
        </w:rPr>
        <w:t>, please</w:t>
      </w:r>
      <w:r w:rsidRPr="00450EA1">
        <w:rPr>
          <w:rStyle w:val="None"/>
          <w:rFonts w:ascii="Helvetica" w:hAnsi="Helvetica" w:cs="Helvetica"/>
          <w:i/>
          <w:iCs/>
          <w:color w:val="0000CC"/>
          <w:sz w:val="24"/>
          <w:szCs w:val="24"/>
          <w14:textOutline w14:w="12700" w14:cap="flat" w14:cmpd="sng" w14:algn="ctr">
            <w14:noFill/>
            <w14:prstDash w14:val="solid"/>
            <w14:miter w14:lim="400000"/>
          </w14:textOutline>
        </w:rPr>
        <w:t xml:space="preserve"> share:</w:t>
      </w:r>
    </w:p>
    <w:p w14:paraId="3B5E9E52" w14:textId="454B5BD0" w:rsidR="00A65B9E" w:rsidRPr="00450EA1" w:rsidRDefault="00B8091B" w:rsidP="00237CC0">
      <w:pPr>
        <w:pStyle w:val="Body"/>
        <w:numPr>
          <w:ilvl w:val="0"/>
          <w:numId w:val="8"/>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Y</w:t>
      </w:r>
      <w:r w:rsidR="003A1043" w:rsidRPr="00450EA1">
        <w:rPr>
          <w:rStyle w:val="None"/>
          <w:rFonts w:ascii="Helvetica" w:hAnsi="Helvetica" w:cs="Helvetica"/>
          <w:i/>
          <w:iCs/>
          <w:color w:val="0000CC"/>
          <w:sz w:val="24"/>
          <w:szCs w:val="24"/>
        </w:rPr>
        <w:t>our name</w:t>
      </w:r>
    </w:p>
    <w:p w14:paraId="37EC832F" w14:textId="399E0C25" w:rsidR="00A65B9E" w:rsidRPr="00450EA1" w:rsidRDefault="00B8091B" w:rsidP="00237CC0">
      <w:pPr>
        <w:pStyle w:val="Body"/>
        <w:numPr>
          <w:ilvl w:val="0"/>
          <w:numId w:val="8"/>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003A1043" w:rsidRPr="00450EA1">
        <w:rPr>
          <w:rStyle w:val="None"/>
          <w:rFonts w:ascii="Helvetica" w:hAnsi="Helvetica" w:cs="Helvetica"/>
          <w:i/>
          <w:iCs/>
          <w:color w:val="0000CC"/>
          <w:sz w:val="24"/>
          <w:szCs w:val="24"/>
        </w:rPr>
        <w:t xml:space="preserve">here you are from </w:t>
      </w:r>
    </w:p>
    <w:p w14:paraId="07718249" w14:textId="7E576782" w:rsidR="00A65B9E" w:rsidRPr="00450EA1" w:rsidRDefault="00B8091B" w:rsidP="00237CC0">
      <w:pPr>
        <w:pStyle w:val="Body"/>
        <w:numPr>
          <w:ilvl w:val="0"/>
          <w:numId w:val="8"/>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u w:color="0070C0"/>
        </w:rPr>
        <w:t>O</w:t>
      </w:r>
      <w:r w:rsidR="003A1043" w:rsidRPr="00450EA1">
        <w:rPr>
          <w:rStyle w:val="None"/>
          <w:rFonts w:ascii="Helvetica" w:hAnsi="Helvetica" w:cs="Helvetica"/>
          <w:i/>
          <w:iCs/>
          <w:color w:val="0000CC"/>
          <w:sz w:val="24"/>
          <w:szCs w:val="24"/>
          <w:u w:color="0070C0"/>
        </w:rPr>
        <w:t xml:space="preserve">ne thing </w:t>
      </w:r>
      <w:r w:rsidR="00EF3B35">
        <w:rPr>
          <w:rStyle w:val="None"/>
          <w:rFonts w:ascii="Helvetica" w:hAnsi="Helvetica" w:cs="Helvetica"/>
          <w:i/>
          <w:iCs/>
          <w:color w:val="0000CC"/>
          <w:sz w:val="24"/>
          <w:szCs w:val="24"/>
          <w:u w:color="0070C0"/>
        </w:rPr>
        <w:t>you</w:t>
      </w:r>
      <w:r w:rsidR="003A1043" w:rsidRPr="00450EA1">
        <w:rPr>
          <w:rStyle w:val="None"/>
          <w:rFonts w:ascii="Helvetica" w:hAnsi="Helvetica" w:cs="Helvetica"/>
          <w:i/>
          <w:iCs/>
          <w:color w:val="0000CC"/>
          <w:sz w:val="24"/>
          <w:szCs w:val="24"/>
          <w:u w:color="0070C0"/>
        </w:rPr>
        <w:t xml:space="preserve"> learned from Module </w:t>
      </w:r>
      <w:r w:rsidR="000D23DE" w:rsidRPr="00450EA1">
        <w:rPr>
          <w:rStyle w:val="None"/>
          <w:rFonts w:ascii="Helvetica" w:hAnsi="Helvetica" w:cs="Helvetica"/>
          <w:i/>
          <w:iCs/>
          <w:color w:val="0000CC"/>
          <w:sz w:val="24"/>
          <w:szCs w:val="24"/>
          <w:u w:color="0070C0"/>
        </w:rPr>
        <w:t>8</w:t>
      </w:r>
      <w:r w:rsidR="00EF3B35">
        <w:rPr>
          <w:rStyle w:val="None"/>
          <w:rFonts w:ascii="Helvetica" w:hAnsi="Helvetica" w:cs="Helvetica"/>
          <w:i/>
          <w:iCs/>
          <w:color w:val="0000CC"/>
          <w:sz w:val="24"/>
          <w:szCs w:val="24"/>
          <w:u w:color="0070C0"/>
        </w:rPr>
        <w:t xml:space="preserve"> </w:t>
      </w:r>
      <w:r w:rsidR="001F6424" w:rsidRPr="001F6424">
        <w:rPr>
          <w:rStyle w:val="None"/>
          <w:rFonts w:ascii="Helvetica" w:hAnsi="Helvetica" w:cs="Helvetica"/>
          <w:i/>
          <w:iCs/>
          <w:color w:val="0000CC"/>
          <w:sz w:val="24"/>
          <w:szCs w:val="24"/>
          <w:u w:color="0070C0"/>
        </w:rPr>
        <w:t>-</w:t>
      </w:r>
      <w:r w:rsidR="001F6424">
        <w:rPr>
          <w:rStyle w:val="None"/>
          <w:rFonts w:ascii="Helvetica" w:hAnsi="Helvetica" w:cs="Helvetica"/>
          <w:b/>
          <w:bCs/>
          <w:i/>
          <w:iCs/>
          <w:color w:val="0000CC"/>
          <w:sz w:val="24"/>
          <w:szCs w:val="24"/>
          <w:u w:color="0070C0"/>
        </w:rPr>
        <w:t xml:space="preserve"> </w:t>
      </w:r>
      <w:r w:rsidR="003A1043" w:rsidRPr="00450EA1">
        <w:rPr>
          <w:rStyle w:val="None"/>
          <w:rFonts w:ascii="Helvetica" w:hAnsi="Helvetica" w:cs="Helvetica"/>
          <w:i/>
          <w:iCs/>
          <w:color w:val="0000CC"/>
          <w:sz w:val="24"/>
          <w:szCs w:val="24"/>
          <w:u w:color="0070C0"/>
        </w:rPr>
        <w:t xml:space="preserve">something that really stuck with </w:t>
      </w:r>
      <w:r w:rsidR="00EF3B35">
        <w:rPr>
          <w:rStyle w:val="None"/>
          <w:rFonts w:ascii="Helvetica" w:hAnsi="Helvetica" w:cs="Helvetica"/>
          <w:i/>
          <w:iCs/>
          <w:color w:val="0000CC"/>
          <w:sz w:val="24"/>
          <w:szCs w:val="24"/>
          <w:u w:color="0070C0"/>
        </w:rPr>
        <w:t>you</w:t>
      </w:r>
      <w:r w:rsidR="003A1043" w:rsidRPr="00450EA1">
        <w:rPr>
          <w:rStyle w:val="None"/>
          <w:rFonts w:ascii="Helvetica" w:hAnsi="Helvetica" w:cs="Helvetica"/>
          <w:i/>
          <w:iCs/>
          <w:color w:val="0000CC"/>
          <w:sz w:val="24"/>
          <w:szCs w:val="24"/>
          <w:u w:color="0070C0"/>
        </w:rPr>
        <w:t xml:space="preserve"> or sur</w:t>
      </w:r>
      <w:r w:rsidR="00EF3B35">
        <w:rPr>
          <w:rStyle w:val="None"/>
          <w:rFonts w:ascii="Helvetica" w:hAnsi="Helvetica" w:cs="Helvetica"/>
          <w:i/>
          <w:iCs/>
          <w:color w:val="0000CC"/>
          <w:sz w:val="24"/>
          <w:szCs w:val="24"/>
          <w:u w:color="0070C0"/>
        </w:rPr>
        <w:t>prised you</w:t>
      </w:r>
    </w:p>
    <w:p w14:paraId="289FE6B0" w14:textId="0B6B6516" w:rsidR="00A65B9E" w:rsidRPr="00450EA1" w:rsidRDefault="00B8091B" w:rsidP="00237CC0">
      <w:pPr>
        <w:pStyle w:val="Body"/>
        <w:numPr>
          <w:ilvl w:val="0"/>
          <w:numId w:val="8"/>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003A1043" w:rsidRPr="00450EA1">
        <w:rPr>
          <w:rStyle w:val="None"/>
          <w:rFonts w:ascii="Helvetica" w:hAnsi="Helvetica" w:cs="Helvetica"/>
          <w:i/>
          <w:iCs/>
          <w:color w:val="0000CC"/>
          <w:sz w:val="24"/>
          <w:szCs w:val="24"/>
        </w:rPr>
        <w:t>hat you hope to</w:t>
      </w:r>
      <w:r w:rsidR="005E393D">
        <w:rPr>
          <w:rStyle w:val="None"/>
          <w:rFonts w:ascii="Helvetica" w:hAnsi="Helvetica" w:cs="Helvetica"/>
          <w:i/>
          <w:iCs/>
          <w:color w:val="0000CC"/>
          <w:sz w:val="24"/>
          <w:szCs w:val="24"/>
        </w:rPr>
        <w:t xml:space="preserve"> learn </w:t>
      </w:r>
      <w:r w:rsidR="005556B3">
        <w:rPr>
          <w:rStyle w:val="None"/>
          <w:rFonts w:ascii="Helvetica" w:hAnsi="Helvetica" w:cs="Helvetica"/>
          <w:i/>
          <w:iCs/>
          <w:color w:val="0000CC"/>
          <w:sz w:val="24"/>
          <w:szCs w:val="24"/>
        </w:rPr>
        <w:t>since the last module</w:t>
      </w:r>
    </w:p>
    <w:p w14:paraId="1961C24F" w14:textId="77777777" w:rsidR="00A65B9E" w:rsidRPr="00450EA1" w:rsidRDefault="00A65B9E">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p>
    <w:p w14:paraId="56681868" w14:textId="4641D27D" w:rsidR="00A65B9E" w:rsidRPr="00450EA1" w:rsidRDefault="003A1043">
      <w:pPr>
        <w:pStyle w:val="Body"/>
        <w:spacing w:after="0"/>
        <w:jc w:val="both"/>
        <w:rPr>
          <w:rStyle w:val="None"/>
          <w:rFonts w:ascii="Helvetica" w:hAnsi="Helvetica" w:cs="Helvetica"/>
          <w:i/>
          <w:iCs/>
          <w:color w:val="0000CC"/>
          <w:sz w:val="24"/>
          <w:szCs w:val="24"/>
          <w:u w:color="0070C0"/>
          <w14:textOutline w14:w="12700" w14:cap="flat" w14:cmpd="sng" w14:algn="ctr">
            <w14:noFill/>
            <w14:prstDash w14:val="solid"/>
            <w14:miter w14:lim="400000"/>
          </w14:textOutline>
        </w:rPr>
      </w:pPr>
      <w:r w:rsidRPr="00450EA1">
        <w:rPr>
          <w:rStyle w:val="None"/>
          <w:rFonts w:ascii="Helvetica" w:hAnsi="Helvetica" w:cs="Helvetica"/>
          <w:i/>
          <w:iCs/>
          <w:color w:val="0000CC"/>
          <w:sz w:val="24"/>
          <w:szCs w:val="24"/>
          <w:u w:color="0070C0"/>
          <w14:textOutline w14:w="12700" w14:cap="flat" w14:cmpd="sng" w14:algn="ctr">
            <w14:noFill/>
            <w14:prstDash w14:val="solid"/>
            <w14:miter w14:lim="400000"/>
          </w14:textOutline>
        </w:rPr>
        <w:t>After introductions, thank the trainees for their information and explain any housekeeping items that need to be addressed including the time frame of the training day, breaks, location of restrooms, refreshments, etc. Ask the trainees to speak up if they have any questions throughout the training.</w:t>
      </w:r>
    </w:p>
    <w:p w14:paraId="1FBB726C" w14:textId="77777777" w:rsidR="000D23DE" w:rsidRPr="00C3480E" w:rsidRDefault="000D23DE">
      <w:pPr>
        <w:pStyle w:val="Body"/>
        <w:spacing w:after="0"/>
        <w:jc w:val="both"/>
        <w:rPr>
          <w:rStyle w:val="None"/>
          <w:rFonts w:ascii="Helvetica" w:hAnsi="Helvetica" w:cs="Helvetica"/>
          <w:i/>
          <w:iCs/>
          <w:color w:val="0070C0"/>
          <w:sz w:val="24"/>
          <w:szCs w:val="24"/>
          <w:u w:color="0070C0"/>
          <w14:textOutline w14:w="12700" w14:cap="flat" w14:cmpd="sng" w14:algn="ctr">
            <w14:noFill/>
            <w14:prstDash w14:val="solid"/>
            <w14:miter w14:lim="400000"/>
          </w14:textOutline>
        </w:rPr>
      </w:pPr>
    </w:p>
    <w:p w14:paraId="4D8684A1" w14:textId="5DA94EC6" w:rsidR="000D23DE" w:rsidRPr="00C3480E" w:rsidRDefault="000D23DE" w:rsidP="000D23DE">
      <w:pPr>
        <w:pStyle w:val="Body"/>
        <w:jc w:val="both"/>
        <w:rPr>
          <w:rStyle w:val="None"/>
          <w:rFonts w:ascii="Helvetica" w:hAnsi="Helvetica" w:cs="Helvetica"/>
          <w:color w:val="000000" w:themeColor="text1"/>
          <w:sz w:val="24"/>
          <w:szCs w:val="24"/>
          <w14:textOutline w14:w="12700" w14:cap="flat" w14:cmpd="sng" w14:algn="ctr">
            <w14:noFill/>
            <w14:prstDash w14:val="solid"/>
            <w14:miter w14:lim="400000"/>
          </w14:textOutline>
        </w:rPr>
      </w:pP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Welcome to Module 9 of certification training</w:t>
      </w:r>
      <w:r w:rsidR="0044662C">
        <w:rPr>
          <w:rStyle w:val="None"/>
          <w:rFonts w:ascii="Helvetica" w:hAnsi="Helvetica" w:cs="Helvetica"/>
          <w:color w:val="000000" w:themeColor="text1"/>
          <w:sz w:val="24"/>
          <w:szCs w:val="24"/>
          <w14:textOutline w14:w="12700" w14:cap="flat" w14:cmpd="sng" w14:algn="ctr">
            <w14:noFill/>
            <w14:prstDash w14:val="solid"/>
            <w14:miter w14:lim="400000"/>
          </w14:textOutline>
        </w:rPr>
        <w:t>,</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color w:val="000000" w:themeColor="text1"/>
          <w:sz w:val="24"/>
          <w:szCs w:val="24"/>
          <w14:textOutline w14:w="12700" w14:cap="flat" w14:cmpd="sng" w14:algn="ctr">
            <w14:noFill/>
            <w14:prstDash w14:val="solid"/>
            <w14:miter w14:lim="400000"/>
          </w14:textOutline>
        </w:rPr>
        <w:t>Challenging Complaints and Referral Sources</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Thank you for being here to learn more about the Long-Term Care Ombudsman program and the certification process</w:t>
      </w:r>
      <w:r w:rsidR="007C617D"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w:t>
      </w:r>
    </w:p>
    <w:p w14:paraId="5BE4051F" w14:textId="7EB10860" w:rsidR="007E19C0" w:rsidRPr="00CB1D70" w:rsidRDefault="007E19C0" w:rsidP="00FC3D47">
      <w:pPr>
        <w:pStyle w:val="Heading"/>
        <w:pBdr>
          <w:bottom w:val="single" w:sz="4" w:space="0" w:color="auto"/>
        </w:pBdr>
        <w:rPr>
          <w:rStyle w:val="None"/>
          <w:rFonts w:ascii="Helvetica" w:eastAsia="Helvetica" w:hAnsi="Helvetica" w:cs="Helvetica"/>
          <w:b/>
          <w:bCs/>
        </w:rPr>
      </w:pPr>
      <w:bookmarkStart w:id="15" w:name="_Toc80717096"/>
      <w:r w:rsidRPr="00CB1D70">
        <w:rPr>
          <w:rStyle w:val="None"/>
          <w:rFonts w:ascii="Helvetica" w:hAnsi="Helvetica" w:cs="Helvetica"/>
          <w:b/>
          <w:bCs/>
        </w:rPr>
        <w:t>Module 9 Agenda</w:t>
      </w:r>
      <w:bookmarkEnd w:id="15"/>
    </w:p>
    <w:p w14:paraId="547AD099" w14:textId="02175980" w:rsidR="007E19C0" w:rsidRDefault="007E19C0"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r w:rsidRPr="0092270B">
        <w:rPr>
          <w:rFonts w:ascii="Helvetica" w:eastAsia="Times New Roman" w:hAnsi="Helvetica" w:cs="Helvetica"/>
          <w:b/>
          <w:bCs/>
          <w:i/>
          <w:iCs/>
          <w:color w:val="0000CC"/>
          <w:bdr w:val="none" w:sz="0" w:space="0" w:color="auto"/>
        </w:rPr>
        <w:t>Trainer’s Note:</w:t>
      </w:r>
      <w:r w:rsidRPr="00E73EA4">
        <w:rPr>
          <w:rFonts w:ascii="Helvetica" w:eastAsia="Times New Roman" w:hAnsi="Helvetica" w:cs="Helvetica"/>
          <w:i/>
          <w:iCs/>
          <w:color w:val="0000CC"/>
          <w:bdr w:val="none" w:sz="0" w:space="0" w:color="auto"/>
        </w:rPr>
        <w:t xml:space="preserve"> The time</w:t>
      </w:r>
      <w:r w:rsidR="00203353">
        <w:rPr>
          <w:rFonts w:ascii="Helvetica" w:eastAsia="Times New Roman" w:hAnsi="Helvetica" w:cs="Helvetica"/>
          <w:i/>
          <w:iCs/>
          <w:color w:val="0000CC"/>
          <w:bdr w:val="none" w:sz="0" w:space="0" w:color="auto"/>
        </w:rPr>
        <w:t xml:space="preserve"> </w:t>
      </w:r>
      <w:r w:rsidRPr="00E73EA4">
        <w:rPr>
          <w:rFonts w:ascii="Helvetica" w:eastAsia="Times New Roman" w:hAnsi="Helvetica" w:cs="Helvetica"/>
          <w:i/>
          <w:iCs/>
          <w:color w:val="0000CC"/>
          <w:bdr w:val="none" w:sz="0" w:space="0" w:color="auto"/>
        </w:rPr>
        <w:t>frames for each Section are approximate. Allow at least 3 hours for this session</w:t>
      </w:r>
      <w:r w:rsidR="007C617D" w:rsidRPr="00E73EA4">
        <w:rPr>
          <w:rFonts w:ascii="Helvetica" w:eastAsia="Times New Roman" w:hAnsi="Helvetica" w:cs="Helvetica"/>
          <w:i/>
          <w:iCs/>
          <w:color w:val="0000CC"/>
          <w:bdr w:val="none" w:sz="0" w:space="0" w:color="auto"/>
        </w:rPr>
        <w:t xml:space="preserve">. </w:t>
      </w:r>
    </w:p>
    <w:p w14:paraId="26265E7E" w14:textId="77777777" w:rsidR="0042648C" w:rsidRDefault="0042648C"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p>
    <w:p w14:paraId="05CF3C47" w14:textId="66669C58" w:rsidR="0042648C" w:rsidRDefault="00410080"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r>
        <w:rPr>
          <w:noProof/>
        </w:rPr>
        <w:drawing>
          <wp:inline distT="0" distB="0" distL="0" distR="0" wp14:anchorId="63D00413" wp14:editId="41F549D2">
            <wp:extent cx="361950" cy="361950"/>
            <wp:effectExtent l="0" t="0" r="0" b="0"/>
            <wp:docPr id="1" name="Graphic 1"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encil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inline>
        </w:drawing>
      </w:r>
      <w:r w:rsidRPr="00D47F16">
        <w:rPr>
          <w:rFonts w:ascii="Helvetica" w:eastAsia="Times New Roman" w:hAnsi="Helvetica" w:cs="Helvetica"/>
          <w:b/>
          <w:bCs/>
          <w:i/>
          <w:iCs/>
          <w:color w:val="0000CC"/>
          <w:bdr w:val="none" w:sz="0" w:space="0" w:color="auto"/>
        </w:rPr>
        <w:t>Optional Prework:</w:t>
      </w:r>
      <w:r>
        <w:rPr>
          <w:rFonts w:ascii="Helvetica" w:eastAsia="Times New Roman" w:hAnsi="Helvetica" w:cs="Helvetica"/>
          <w:i/>
          <w:iCs/>
          <w:color w:val="0000CC"/>
          <w:bdr w:val="none" w:sz="0" w:space="0" w:color="auto"/>
        </w:rPr>
        <w:t xml:space="preserve"> Prior to meeting for classroom training ask the trainees to </w:t>
      </w:r>
      <w:r w:rsidR="000732E3">
        <w:rPr>
          <w:rFonts w:ascii="Helvetica" w:eastAsia="Times New Roman" w:hAnsi="Helvetica" w:cs="Helvetica"/>
          <w:i/>
          <w:iCs/>
          <w:color w:val="0000CC"/>
          <w:bdr w:val="none" w:sz="0" w:space="0" w:color="auto"/>
        </w:rPr>
        <w:t>read about one of the referral agencies</w:t>
      </w:r>
      <w:r w:rsidR="00D47F16">
        <w:rPr>
          <w:rFonts w:ascii="Helvetica" w:eastAsia="Times New Roman" w:hAnsi="Helvetica" w:cs="Helvetica"/>
          <w:i/>
          <w:iCs/>
          <w:color w:val="0000CC"/>
          <w:bdr w:val="none" w:sz="0" w:space="0" w:color="auto"/>
        </w:rPr>
        <w:t>/entities</w:t>
      </w:r>
      <w:r w:rsidR="000732E3">
        <w:rPr>
          <w:rFonts w:ascii="Helvetica" w:eastAsia="Times New Roman" w:hAnsi="Helvetica" w:cs="Helvetica"/>
          <w:i/>
          <w:iCs/>
          <w:color w:val="0000CC"/>
          <w:bdr w:val="none" w:sz="0" w:space="0" w:color="auto"/>
        </w:rPr>
        <w:t xml:space="preserve"> and be ready to share </w:t>
      </w:r>
      <w:r w:rsidR="00F51ECB">
        <w:rPr>
          <w:rFonts w:ascii="Helvetica" w:eastAsia="Times New Roman" w:hAnsi="Helvetica" w:cs="Helvetica"/>
          <w:i/>
          <w:iCs/>
          <w:color w:val="0000CC"/>
          <w:bdr w:val="none" w:sz="0" w:space="0" w:color="auto"/>
        </w:rPr>
        <w:t>one or two facts about the agency</w:t>
      </w:r>
      <w:r w:rsidR="00D47F16">
        <w:rPr>
          <w:rFonts w:ascii="Helvetica" w:eastAsia="Times New Roman" w:hAnsi="Helvetica" w:cs="Helvetica"/>
          <w:i/>
          <w:iCs/>
          <w:color w:val="0000CC"/>
          <w:bdr w:val="none" w:sz="0" w:space="0" w:color="auto"/>
        </w:rPr>
        <w:t xml:space="preserve">/entity. </w:t>
      </w:r>
    </w:p>
    <w:p w14:paraId="13AABFD7" w14:textId="77777777" w:rsidR="001B1528" w:rsidRPr="00E73EA4" w:rsidRDefault="001B1528"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p>
    <w:p w14:paraId="1E0643B3" w14:textId="6ABDFF8E" w:rsidR="007E19C0" w:rsidRPr="00C3480E" w:rsidRDefault="007E19C0"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C3480E">
        <w:rPr>
          <w:rFonts w:ascii="Helvetica" w:eastAsia="Times New Roman" w:hAnsi="Helvetica" w:cs="Helvetica"/>
          <w:bdr w:val="none" w:sz="0" w:space="0" w:color="auto"/>
        </w:rPr>
        <w:t>Section 1</w:t>
      </w:r>
      <w:r w:rsidR="00B4052B">
        <w:rPr>
          <w:rFonts w:ascii="Helvetica" w:eastAsia="Times New Roman" w:hAnsi="Helvetica" w:cs="Helvetica"/>
          <w:bdr w:val="none" w:sz="0" w:space="0" w:color="auto"/>
        </w:rPr>
        <w:t>:</w:t>
      </w:r>
      <w:r w:rsidR="00B4052B">
        <w:rPr>
          <w:rFonts w:ascii="Helvetica" w:eastAsia="Times New Roman" w:hAnsi="Helvetica" w:cs="Helvetica"/>
          <w:bdr w:val="none" w:sz="0" w:space="0" w:color="auto"/>
        </w:rPr>
        <w:tab/>
      </w:r>
      <w:r w:rsidRPr="00C3480E">
        <w:rPr>
          <w:rFonts w:ascii="Helvetica" w:eastAsia="Times New Roman" w:hAnsi="Helvetica" w:cs="Helvetica"/>
          <w:bdr w:val="none" w:sz="0" w:space="0" w:color="auto"/>
        </w:rPr>
        <w:t xml:space="preserve">Welcome and Introduction </w:t>
      </w:r>
      <w:r w:rsidRPr="00B4052B">
        <w:rPr>
          <w:rFonts w:ascii="Helvetica" w:eastAsia="Times New Roman" w:hAnsi="Helvetica" w:cs="Helvetica"/>
          <w:i/>
          <w:iCs/>
          <w:color w:val="0000CC"/>
          <w:bdr w:val="none" w:sz="0" w:space="0" w:color="auto"/>
        </w:rPr>
        <w:t>(15 Minutes)</w:t>
      </w:r>
    </w:p>
    <w:p w14:paraId="0CADA66E" w14:textId="1289F184" w:rsidR="000A6FD3" w:rsidRPr="00C3480E" w:rsidRDefault="007E19C0"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Style w:val="None"/>
          <w:rFonts w:ascii="Helvetica" w:hAnsi="Helvetica" w:cs="Helvetica"/>
          <w:i/>
          <w:iCs/>
          <w:color w:val="0070C0"/>
          <w14:textOutline w14:w="12700" w14:cap="flat" w14:cmpd="sng" w14:algn="ctr">
            <w14:noFill/>
            <w14:prstDash w14:val="solid"/>
            <w14:miter w14:lim="400000"/>
          </w14:textOutline>
        </w:rPr>
      </w:pPr>
      <w:r w:rsidRPr="00C3480E">
        <w:rPr>
          <w:rStyle w:val="None"/>
          <w:rFonts w:ascii="Helvetica" w:hAnsi="Helvetica" w:cs="Helvetica"/>
          <w14:textOutline w14:w="12700" w14:cap="flat" w14:cmpd="sng" w14:algn="ctr">
            <w14:noFill/>
            <w14:prstDash w14:val="solid"/>
            <w14:miter w14:lim="400000"/>
          </w14:textOutline>
        </w:rPr>
        <w:t>Section 2</w:t>
      </w:r>
      <w:r w:rsidR="00B4052B">
        <w:rPr>
          <w:rStyle w:val="None"/>
          <w:rFonts w:ascii="Helvetica" w:hAnsi="Helvetica" w:cs="Helvetica"/>
          <w14:textOutline w14:w="12700" w14:cap="flat" w14:cmpd="sng" w14:algn="ctr">
            <w14:noFill/>
            <w14:prstDash w14:val="solid"/>
            <w14:miter w14:lim="400000"/>
          </w14:textOutline>
        </w:rPr>
        <w:t>:</w:t>
      </w:r>
      <w:r w:rsidR="00B4052B">
        <w:rPr>
          <w:rStyle w:val="None"/>
          <w:rFonts w:ascii="Helvetica" w:hAnsi="Helvetica" w:cs="Helvetica"/>
          <w14:textOutline w14:w="12700" w14:cap="flat" w14:cmpd="sng" w14:algn="ctr">
            <w14:noFill/>
            <w14:prstDash w14:val="solid"/>
            <w14:miter w14:lim="400000"/>
          </w14:textOutline>
        </w:rPr>
        <w:tab/>
      </w:r>
      <w:r w:rsidRPr="00C3480E">
        <w:rPr>
          <w:rStyle w:val="None"/>
          <w:rFonts w:ascii="Helvetica" w:hAnsi="Helvetica" w:cs="Helvetica"/>
          <w14:textOutline w14:w="12700" w14:cap="flat" w14:cmpd="sng" w14:algn="ctr">
            <w14:noFill/>
            <w14:prstDash w14:val="solid"/>
            <w14:miter w14:lim="400000"/>
          </w14:textOutline>
        </w:rPr>
        <w:t>Challenging Complaints</w:t>
      </w:r>
      <w:r w:rsidR="00152EED" w:rsidRPr="00C3480E">
        <w:rPr>
          <w:rStyle w:val="None"/>
          <w:rFonts w:ascii="Helvetica" w:hAnsi="Helvetica" w:cs="Helvetica"/>
          <w14:textOutline w14:w="12700" w14:cap="flat" w14:cmpd="sng" w14:algn="ctr">
            <w14:noFill/>
            <w14:prstDash w14:val="solid"/>
            <w14:miter w14:lim="400000"/>
          </w14:textOutline>
        </w:rPr>
        <w:t xml:space="preserve"> </w:t>
      </w:r>
      <w:r w:rsidR="00152EED" w:rsidRPr="00B4052B">
        <w:rPr>
          <w:rStyle w:val="None"/>
          <w:rFonts w:ascii="Helvetica" w:hAnsi="Helvetica" w:cs="Helvetica"/>
          <w:i/>
          <w:iCs/>
          <w:color w:val="0000CC"/>
          <w14:textOutline w14:w="12700" w14:cap="flat" w14:cmpd="sng" w14:algn="ctr">
            <w14:noFill/>
            <w14:prstDash w14:val="solid"/>
            <w14:miter w14:lim="400000"/>
          </w14:textOutline>
        </w:rPr>
        <w:t>(90 Minutes)</w:t>
      </w:r>
    </w:p>
    <w:p w14:paraId="7C25486E" w14:textId="51031325" w:rsidR="00152EED" w:rsidRPr="00C3480E" w:rsidRDefault="00152EED" w:rsidP="007E19C0">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Style w:val="None"/>
          <w:rFonts w:ascii="Helvetica" w:eastAsia="Times New Roman" w:hAnsi="Helvetica" w:cs="Helvetica"/>
          <w:i/>
          <w:iCs/>
          <w:color w:val="0070C0"/>
          <w:bdr w:val="none" w:sz="0" w:space="0" w:color="auto"/>
        </w:rPr>
      </w:pPr>
      <w:r w:rsidRPr="00C3480E">
        <w:rPr>
          <w:rStyle w:val="None"/>
          <w:rFonts w:ascii="Helvetica" w:hAnsi="Helvetica" w:cs="Helvetica"/>
          <w14:textOutline w14:w="12700" w14:cap="flat" w14:cmpd="sng" w14:algn="ctr">
            <w14:noFill/>
            <w14:prstDash w14:val="solid"/>
            <w14:miter w14:lim="400000"/>
          </w14:textOutline>
        </w:rPr>
        <w:t xml:space="preserve">BREAK </w:t>
      </w:r>
      <w:r w:rsidR="00B4052B">
        <w:rPr>
          <w:rStyle w:val="None"/>
          <w:rFonts w:ascii="Helvetica" w:hAnsi="Helvetica" w:cs="Helvetica"/>
          <w14:textOutline w14:w="12700" w14:cap="flat" w14:cmpd="sng" w14:algn="ctr">
            <w14:noFill/>
            <w14:prstDash w14:val="solid"/>
            <w14:miter w14:lim="400000"/>
          </w14:textOutline>
        </w:rPr>
        <w:tab/>
      </w:r>
      <w:r w:rsidRPr="00B4052B">
        <w:rPr>
          <w:rStyle w:val="None"/>
          <w:rFonts w:ascii="Helvetica" w:hAnsi="Helvetica" w:cs="Helvetica"/>
          <w:i/>
          <w:iCs/>
          <w:color w:val="0000CC"/>
          <w14:textOutline w14:w="12700" w14:cap="flat" w14:cmpd="sng" w14:algn="ctr">
            <w14:noFill/>
            <w14:prstDash w14:val="solid"/>
            <w14:miter w14:lim="400000"/>
          </w14:textOutline>
        </w:rPr>
        <w:t>(15 Minutes)</w:t>
      </w:r>
    </w:p>
    <w:p w14:paraId="55F0B6EB" w14:textId="313EEA76" w:rsidR="007E19C0" w:rsidRPr="00C3480E" w:rsidRDefault="007E19C0" w:rsidP="00D05719">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3</w:t>
      </w:r>
      <w:r w:rsidR="00B4052B">
        <w:rPr>
          <w:rStyle w:val="None"/>
          <w:rFonts w:ascii="Helvetica" w:hAnsi="Helvetica" w:cs="Helvetica"/>
          <w:sz w:val="24"/>
          <w:szCs w:val="24"/>
          <w14:textOutline w14:w="12700" w14:cap="flat" w14:cmpd="sng" w14:algn="ctr">
            <w14:noFill/>
            <w14:prstDash w14:val="solid"/>
            <w14:miter w14:lim="400000"/>
          </w14:textOutline>
        </w:rPr>
        <w:t>:</w:t>
      </w:r>
      <w:r w:rsidR="00B4052B">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Additional Referral Agencies</w:t>
      </w:r>
      <w:r w:rsidR="00152EED"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152EED" w:rsidRPr="00B4052B">
        <w:rPr>
          <w:rStyle w:val="None"/>
          <w:rFonts w:ascii="Helvetica" w:hAnsi="Helvetica" w:cs="Helvetica"/>
          <w:i/>
          <w:iCs/>
          <w:color w:val="0000CC"/>
          <w:sz w:val="24"/>
          <w:szCs w:val="24"/>
          <w14:textOutline w14:w="12700" w14:cap="flat" w14:cmpd="sng" w14:algn="ctr">
            <w14:noFill/>
            <w14:prstDash w14:val="solid"/>
            <w14:miter w14:lim="400000"/>
          </w14:textOutline>
        </w:rPr>
        <w:t>(45 Minutes)</w:t>
      </w:r>
    </w:p>
    <w:p w14:paraId="430C4951" w14:textId="03FA7380" w:rsidR="007E19C0" w:rsidRDefault="007E19C0" w:rsidP="00D05719">
      <w:pPr>
        <w:pStyle w:val="Body"/>
        <w:spacing w:after="0"/>
        <w:jc w:val="both"/>
        <w:rPr>
          <w:rStyle w:val="None"/>
          <w:rFonts w:ascii="Helvetica" w:hAnsi="Helvetica" w:cs="Helvetica"/>
          <w:i/>
          <w:iCs/>
          <w:color w:val="0000CC"/>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4</w:t>
      </w:r>
      <w:r w:rsidR="00B4052B">
        <w:rPr>
          <w:rStyle w:val="None"/>
          <w:rFonts w:ascii="Helvetica" w:hAnsi="Helvetica" w:cs="Helvetica"/>
          <w:sz w:val="24"/>
          <w:szCs w:val="24"/>
          <w14:textOutline w14:w="12700" w14:cap="flat" w14:cmpd="sng" w14:algn="ctr">
            <w14:noFill/>
            <w14:prstDash w14:val="solid"/>
            <w14:miter w14:lim="400000"/>
          </w14:textOutline>
        </w:rPr>
        <w:t>:</w:t>
      </w:r>
      <w:r w:rsidR="00B4052B">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 xml:space="preserve">Conclusion </w:t>
      </w:r>
      <w:r w:rsidRPr="00B4052B">
        <w:rPr>
          <w:rStyle w:val="None"/>
          <w:rFonts w:ascii="Helvetica" w:hAnsi="Helvetica" w:cs="Helvetica"/>
          <w:i/>
          <w:iCs/>
          <w:color w:val="0000CC"/>
          <w:sz w:val="24"/>
          <w:szCs w:val="24"/>
          <w14:textOutline w14:w="12700" w14:cap="flat" w14:cmpd="sng" w14:algn="ctr">
            <w14:noFill/>
            <w14:prstDash w14:val="solid"/>
            <w14:miter w14:lim="400000"/>
          </w14:textOutline>
        </w:rPr>
        <w:t>(15 Minutes)</w:t>
      </w:r>
    </w:p>
    <w:p w14:paraId="3A2D9605" w14:textId="10D9C5E6" w:rsidR="00632055" w:rsidRDefault="00632055" w:rsidP="00D05719">
      <w:pPr>
        <w:pStyle w:val="Body"/>
        <w:spacing w:after="0"/>
        <w:jc w:val="both"/>
        <w:rPr>
          <w:rStyle w:val="None"/>
          <w:rFonts w:ascii="Helvetica" w:hAnsi="Helvetica" w:cs="Helvetica"/>
          <w:i/>
          <w:iCs/>
          <w:color w:val="0000CC"/>
          <w:sz w:val="24"/>
          <w:szCs w:val="24"/>
          <w14:textOutline w14:w="12700" w14:cap="flat" w14:cmpd="sng" w14:algn="ctr">
            <w14:noFill/>
            <w14:prstDash w14:val="solid"/>
            <w14:miter w14:lim="400000"/>
          </w14:textOutline>
        </w:rPr>
      </w:pPr>
    </w:p>
    <w:p w14:paraId="011E8F3E" w14:textId="7298C42E" w:rsidR="00A65B9E" w:rsidRPr="00B4052B" w:rsidRDefault="003A1043" w:rsidP="00FC3D47">
      <w:pPr>
        <w:pStyle w:val="Heading"/>
        <w:pBdr>
          <w:bottom w:val="single" w:sz="4" w:space="0" w:color="auto"/>
        </w:pBdr>
        <w:rPr>
          <w:rStyle w:val="None"/>
          <w:rFonts w:ascii="Helvetica" w:eastAsia="Helvetica" w:hAnsi="Helvetica" w:cs="Helvetica"/>
          <w:b/>
          <w:bCs/>
        </w:rPr>
      </w:pPr>
      <w:bookmarkStart w:id="16" w:name="_Toc68004434"/>
      <w:bookmarkStart w:id="17" w:name="_Toc80717097"/>
      <w:bookmarkStart w:id="18" w:name="_Hlk79740213"/>
      <w:r w:rsidRPr="00B4052B">
        <w:rPr>
          <w:rStyle w:val="None"/>
          <w:rFonts w:ascii="Helvetica" w:hAnsi="Helvetica" w:cs="Helvetica"/>
          <w:b/>
          <w:bCs/>
        </w:rPr>
        <w:lastRenderedPageBreak/>
        <w:t xml:space="preserve">Module </w:t>
      </w:r>
      <w:r w:rsidR="000D23DE" w:rsidRPr="00B4052B">
        <w:rPr>
          <w:rStyle w:val="None"/>
          <w:rFonts w:ascii="Helvetica" w:hAnsi="Helvetica" w:cs="Helvetica"/>
          <w:b/>
          <w:bCs/>
        </w:rPr>
        <w:t>9</w:t>
      </w:r>
      <w:r w:rsidRPr="00B4052B">
        <w:rPr>
          <w:rStyle w:val="None"/>
          <w:rFonts w:ascii="Helvetica" w:hAnsi="Helvetica" w:cs="Helvetica"/>
          <w:b/>
          <w:bCs/>
        </w:rPr>
        <w:t xml:space="preserve"> </w:t>
      </w:r>
      <w:r w:rsidR="006207CC" w:rsidRPr="00B4052B">
        <w:rPr>
          <w:rStyle w:val="None"/>
          <w:rFonts w:ascii="Helvetica" w:hAnsi="Helvetica" w:cs="Helvetica"/>
          <w:b/>
          <w:bCs/>
        </w:rPr>
        <w:t xml:space="preserve">Learning </w:t>
      </w:r>
      <w:r w:rsidRPr="00B4052B">
        <w:rPr>
          <w:rStyle w:val="None"/>
          <w:rFonts w:ascii="Helvetica" w:hAnsi="Helvetica" w:cs="Helvetica"/>
          <w:b/>
          <w:bCs/>
        </w:rPr>
        <w:t>Objectives</w:t>
      </w:r>
      <w:bookmarkEnd w:id="16"/>
      <w:bookmarkEnd w:id="17"/>
    </w:p>
    <w:p w14:paraId="461A8F5B" w14:textId="3426818D" w:rsidR="00632055" w:rsidRPr="00632055" w:rsidRDefault="003A1043" w:rsidP="00632055">
      <w:pPr>
        <w:pStyle w:val="Body"/>
        <w:spacing w:line="259" w:lineRule="auto"/>
        <w:jc w:val="both"/>
        <w:rPr>
          <w:rStyle w:val="None"/>
          <w:rFonts w:ascii="Helvetica" w:hAnsi="Helvetica" w:cs="Helvetica"/>
          <w:i/>
          <w:iCs/>
          <w:color w:val="0000CC"/>
          <w:sz w:val="24"/>
          <w:szCs w:val="24"/>
          <w:u w:color="0070C0"/>
        </w:rPr>
      </w:pPr>
      <w:bookmarkStart w:id="19" w:name="_Hlk52388059"/>
      <w:bookmarkEnd w:id="18"/>
      <w:r w:rsidRPr="0092270B">
        <w:rPr>
          <w:rStyle w:val="None"/>
          <w:rFonts w:ascii="Helvetica" w:hAnsi="Helvetica" w:cs="Helvetica"/>
          <w:b/>
          <w:bCs/>
          <w:i/>
          <w:iCs/>
          <w:color w:val="0000CC"/>
          <w:sz w:val="24"/>
          <w:szCs w:val="24"/>
          <w:u w:color="0070C0"/>
        </w:rPr>
        <w:t>Trainer’s Note:</w:t>
      </w:r>
      <w:r w:rsidRPr="00B4052B">
        <w:rPr>
          <w:rStyle w:val="None"/>
          <w:rFonts w:ascii="Helvetica" w:hAnsi="Helvetica" w:cs="Helvetica"/>
          <w:i/>
          <w:iCs/>
          <w:color w:val="0000CC"/>
          <w:sz w:val="24"/>
          <w:szCs w:val="24"/>
          <w:u w:color="0070C0"/>
        </w:rPr>
        <w:t xml:space="preserve"> Go over the Module </w:t>
      </w:r>
      <w:r w:rsidR="000D23DE" w:rsidRPr="00B4052B">
        <w:rPr>
          <w:rStyle w:val="None"/>
          <w:rFonts w:ascii="Helvetica" w:hAnsi="Helvetica" w:cs="Helvetica"/>
          <w:i/>
          <w:iCs/>
          <w:color w:val="0000CC"/>
          <w:sz w:val="24"/>
          <w:szCs w:val="24"/>
          <w:u w:color="0070C0"/>
        </w:rPr>
        <w:t>9</w:t>
      </w:r>
      <w:r w:rsidRPr="00B4052B">
        <w:rPr>
          <w:rStyle w:val="None"/>
          <w:rFonts w:ascii="Helvetica" w:hAnsi="Helvetica" w:cs="Helvetica"/>
          <w:i/>
          <w:iCs/>
          <w:color w:val="0000CC"/>
          <w:sz w:val="24"/>
          <w:szCs w:val="24"/>
          <w:u w:color="0070C0"/>
        </w:rPr>
        <w:t xml:space="preserve"> </w:t>
      </w:r>
      <w:r w:rsidR="006207CC" w:rsidRPr="00B4052B">
        <w:rPr>
          <w:rStyle w:val="None"/>
          <w:rFonts w:ascii="Helvetica" w:hAnsi="Helvetica" w:cs="Helvetica"/>
          <w:i/>
          <w:iCs/>
          <w:color w:val="0000CC"/>
          <w:sz w:val="24"/>
          <w:szCs w:val="24"/>
          <w:u w:color="0070C0"/>
        </w:rPr>
        <w:t xml:space="preserve">learning </w:t>
      </w:r>
      <w:r w:rsidRPr="00B4052B">
        <w:rPr>
          <w:rStyle w:val="None"/>
          <w:rFonts w:ascii="Helvetica" w:hAnsi="Helvetica" w:cs="Helvetica"/>
          <w:i/>
          <w:iCs/>
          <w:color w:val="0000CC"/>
          <w:sz w:val="24"/>
          <w:szCs w:val="24"/>
          <w:u w:color="0070C0"/>
        </w:rPr>
        <w:t>objectives.</w:t>
      </w:r>
    </w:p>
    <w:p w14:paraId="79638938" w14:textId="6F8E6DE3" w:rsidR="00A65B9E" w:rsidRPr="00C3480E" w:rsidRDefault="007E19C0" w:rsidP="007E19C0">
      <w:pPr>
        <w:pStyle w:val="Body"/>
        <w:spacing w:after="0"/>
        <w:jc w:val="both"/>
        <w:rPr>
          <w:rStyle w:val="None"/>
          <w:rFonts w:ascii="Helvetica" w:hAnsi="Helvetica" w:cs="Helvetica"/>
          <w:sz w:val="24"/>
          <w:szCs w:val="24"/>
        </w:rPr>
      </w:pPr>
      <w:r w:rsidRPr="00C3480E">
        <w:rPr>
          <w:rStyle w:val="None"/>
          <w:rFonts w:ascii="Helvetica" w:hAnsi="Helvetica" w:cs="Helvetica"/>
          <w:sz w:val="24"/>
          <w:szCs w:val="24"/>
        </w:rPr>
        <w:t>After completion of Module 9 you will understand</w:t>
      </w:r>
      <w:r w:rsidR="000B4062" w:rsidRPr="00C3480E">
        <w:rPr>
          <w:rStyle w:val="None"/>
          <w:rFonts w:ascii="Helvetica" w:hAnsi="Helvetica" w:cs="Helvetica"/>
          <w:sz w:val="24"/>
          <w:szCs w:val="24"/>
        </w:rPr>
        <w:t>:</w:t>
      </w:r>
      <w:r w:rsidR="006207CC" w:rsidRPr="00C3480E">
        <w:rPr>
          <w:rStyle w:val="None"/>
          <w:rFonts w:ascii="Helvetica" w:hAnsi="Helvetica" w:cs="Helvetica"/>
          <w:sz w:val="24"/>
          <w:szCs w:val="24"/>
        </w:rPr>
        <w:t xml:space="preserve"> </w:t>
      </w:r>
    </w:p>
    <w:p w14:paraId="3A56C5B7" w14:textId="7DFF6FC9" w:rsidR="00EC2703" w:rsidRPr="00C3480E" w:rsidRDefault="00106374" w:rsidP="00237CC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C</w:t>
      </w:r>
      <w:r w:rsidR="00B3005A" w:rsidRPr="00C3480E">
        <w:rPr>
          <w:rStyle w:val="None"/>
          <w:rFonts w:ascii="Helvetica" w:hAnsi="Helvetica" w:cs="Helvetica"/>
          <w:sz w:val="24"/>
          <w:szCs w:val="24"/>
        </w:rPr>
        <w:t xml:space="preserve">ommon challenges </w:t>
      </w:r>
      <w:r w:rsidR="00E81F2C" w:rsidRPr="00C3480E">
        <w:rPr>
          <w:rStyle w:val="None"/>
          <w:rFonts w:ascii="Helvetica" w:hAnsi="Helvetica" w:cs="Helvetica"/>
          <w:sz w:val="24"/>
          <w:szCs w:val="24"/>
        </w:rPr>
        <w:t>when</w:t>
      </w:r>
      <w:r w:rsidR="006A38FE" w:rsidRPr="00C3480E">
        <w:rPr>
          <w:rStyle w:val="None"/>
          <w:rFonts w:ascii="Helvetica" w:hAnsi="Helvetica" w:cs="Helvetica"/>
          <w:sz w:val="24"/>
          <w:szCs w:val="24"/>
        </w:rPr>
        <w:t xml:space="preserve"> investigating complaints involving facility-initiated discharges and availab</w:t>
      </w:r>
      <w:r w:rsidR="00F47A9C" w:rsidRPr="00C3480E">
        <w:rPr>
          <w:rStyle w:val="None"/>
          <w:rFonts w:ascii="Helvetica" w:hAnsi="Helvetica" w:cs="Helvetica"/>
          <w:sz w:val="24"/>
          <w:szCs w:val="24"/>
        </w:rPr>
        <w:t>le resources</w:t>
      </w:r>
    </w:p>
    <w:p w14:paraId="087FC9D9" w14:textId="1DC39207" w:rsidR="00A65B9E" w:rsidRPr="00C3480E" w:rsidRDefault="00106374" w:rsidP="00237CC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00EC2703" w:rsidRPr="00C3480E">
        <w:rPr>
          <w:rStyle w:val="None"/>
          <w:rFonts w:ascii="Helvetica" w:hAnsi="Helvetica" w:cs="Helvetica"/>
          <w:sz w:val="24"/>
          <w:szCs w:val="24"/>
        </w:rPr>
        <w:t>he role of the Long-Term Care Ombudsman program (LTCOP) and other entities when complaints of abuse, neglect, and exploitation are made</w:t>
      </w:r>
    </w:p>
    <w:p w14:paraId="0CC9A845" w14:textId="28E37D33" w:rsidR="00EC2703" w:rsidRPr="00C3480E" w:rsidRDefault="00106374" w:rsidP="00237CC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00EC2703" w:rsidRPr="00C3480E">
        <w:rPr>
          <w:rStyle w:val="None"/>
          <w:rFonts w:ascii="Helvetica" w:hAnsi="Helvetica" w:cs="Helvetica"/>
          <w:sz w:val="24"/>
          <w:szCs w:val="24"/>
        </w:rPr>
        <w:t>he various referral agencies utilized by the LTCOP and how they assist individuals</w:t>
      </w:r>
    </w:p>
    <w:p w14:paraId="296F48B3" w14:textId="77777777" w:rsidR="00A65B9E" w:rsidRPr="00C3480E" w:rsidRDefault="00A65B9E" w:rsidP="007E19C0">
      <w:pPr>
        <w:pStyle w:val="ListParagraph"/>
        <w:spacing w:after="0"/>
        <w:ind w:left="360"/>
        <w:jc w:val="both"/>
        <w:rPr>
          <w:rStyle w:val="None"/>
          <w:rFonts w:ascii="Helvetica" w:hAnsi="Helvetica" w:cs="Helvetica"/>
          <w:sz w:val="24"/>
          <w:szCs w:val="24"/>
        </w:rPr>
      </w:pPr>
    </w:p>
    <w:p w14:paraId="2D44BDB7" w14:textId="77777777" w:rsidR="00A65B9E" w:rsidRPr="00C3480E" w:rsidRDefault="00A65B9E" w:rsidP="007E19C0">
      <w:pPr>
        <w:pStyle w:val="Body"/>
        <w:spacing w:after="0"/>
        <w:jc w:val="both"/>
        <w:rPr>
          <w:rStyle w:val="None"/>
          <w:rFonts w:ascii="Helvetica" w:hAnsi="Helvetica" w:cs="Helvetica"/>
          <w:sz w:val="24"/>
          <w:szCs w:val="24"/>
        </w:rPr>
      </w:pPr>
    </w:p>
    <w:p w14:paraId="412EE248" w14:textId="77777777" w:rsidR="00A65B9E" w:rsidRPr="00C3480E" w:rsidRDefault="00A65B9E" w:rsidP="007E19C0">
      <w:pPr>
        <w:pStyle w:val="Body"/>
        <w:spacing w:after="0"/>
        <w:jc w:val="both"/>
        <w:rPr>
          <w:rStyle w:val="None"/>
          <w:rFonts w:ascii="Helvetica" w:hAnsi="Helvetica" w:cs="Helvetica"/>
          <w:sz w:val="24"/>
          <w:szCs w:val="24"/>
        </w:rPr>
      </w:pPr>
    </w:p>
    <w:p w14:paraId="3EABC4F7" w14:textId="77777777" w:rsidR="00A65B9E" w:rsidRPr="00C3480E" w:rsidRDefault="00A65B9E">
      <w:pPr>
        <w:pStyle w:val="Body"/>
        <w:spacing w:line="259" w:lineRule="auto"/>
        <w:rPr>
          <w:rStyle w:val="None"/>
          <w:rFonts w:ascii="Helvetica" w:hAnsi="Helvetica" w:cs="Helvetica"/>
          <w:sz w:val="24"/>
          <w:szCs w:val="24"/>
        </w:rPr>
      </w:pPr>
    </w:p>
    <w:p w14:paraId="5EB00548" w14:textId="77777777" w:rsidR="00A65B9E" w:rsidRPr="00C3480E" w:rsidRDefault="003A1043">
      <w:pPr>
        <w:pStyle w:val="Body"/>
        <w:rPr>
          <w:rFonts w:ascii="Helvetica" w:hAnsi="Helvetica" w:cs="Helvetica"/>
        </w:rPr>
      </w:pPr>
      <w:r w:rsidRPr="00C3480E">
        <w:rPr>
          <w:rStyle w:val="None"/>
          <w:rFonts w:ascii="Helvetica" w:hAnsi="Helvetica" w:cs="Helvetica"/>
          <w:sz w:val="24"/>
          <w:szCs w:val="24"/>
        </w:rPr>
        <w:br w:type="page"/>
      </w:r>
    </w:p>
    <w:p w14:paraId="21C774EC" w14:textId="45C24E69" w:rsidR="00A65B9E" w:rsidRPr="00B4052B" w:rsidRDefault="003A1043" w:rsidP="00FC3D47">
      <w:pPr>
        <w:pStyle w:val="Heading"/>
        <w:pBdr>
          <w:bottom w:val="single" w:sz="4" w:space="0" w:color="auto"/>
        </w:pBdr>
        <w:rPr>
          <w:rFonts w:ascii="Helvetica" w:hAnsi="Helvetica" w:cs="Helvetica"/>
          <w:b/>
          <w:bCs/>
        </w:rPr>
      </w:pPr>
      <w:bookmarkStart w:id="20" w:name="_Toc68004435"/>
      <w:bookmarkStart w:id="21" w:name="_Toc80717098"/>
      <w:r w:rsidRPr="00B4052B">
        <w:rPr>
          <w:rStyle w:val="None"/>
          <w:rFonts w:ascii="Helvetica" w:hAnsi="Helvetica" w:cs="Helvetica"/>
          <w:b/>
          <w:bCs/>
        </w:rPr>
        <w:lastRenderedPageBreak/>
        <w:t xml:space="preserve">Module </w:t>
      </w:r>
      <w:r w:rsidR="000D23DE" w:rsidRPr="00B4052B">
        <w:rPr>
          <w:rStyle w:val="None"/>
          <w:rFonts w:ascii="Helvetica" w:hAnsi="Helvetica" w:cs="Helvetica"/>
          <w:b/>
          <w:bCs/>
        </w:rPr>
        <w:t>9</w:t>
      </w:r>
      <w:r w:rsidRPr="00B4052B">
        <w:rPr>
          <w:rStyle w:val="None"/>
          <w:rFonts w:ascii="Helvetica" w:hAnsi="Helvetica" w:cs="Helvetica"/>
          <w:b/>
          <w:bCs/>
        </w:rPr>
        <w:t xml:space="preserve"> Key Words and Terms</w:t>
      </w:r>
      <w:bookmarkEnd w:id="20"/>
      <w:bookmarkEnd w:id="21"/>
    </w:p>
    <w:p w14:paraId="7BDD4C6F" w14:textId="2C456943" w:rsidR="00A65B9E" w:rsidRPr="00C3480E" w:rsidRDefault="003A104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w:t>
      </w:r>
      <w:r w:rsidR="007C617D"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Take a moment to familiarize yourself with this important information.</w:t>
      </w:r>
    </w:p>
    <w:p w14:paraId="3280541F" w14:textId="3E48DE9A" w:rsidR="00E804BC" w:rsidRPr="00C3480E" w:rsidRDefault="00E804BC" w:rsidP="00B00E88">
      <w:pPr>
        <w:pStyle w:val="Body"/>
        <w:spacing w:line="259" w:lineRule="auto"/>
        <w:rPr>
          <w:rStyle w:val="None"/>
          <w:rFonts w:ascii="Helvetica" w:hAnsi="Helvetica" w:cs="Helvetica"/>
          <w:b/>
          <w:bCs/>
          <w:sz w:val="24"/>
          <w:szCs w:val="24"/>
          <w14:textOutline w14:w="12700" w14:cap="flat" w14:cmpd="sng" w14:algn="ctr">
            <w14:noFill/>
            <w14:prstDash w14:val="solid"/>
            <w14:miter w14:lim="400000"/>
          </w14:textOutline>
        </w:rPr>
      </w:pPr>
      <w:bookmarkStart w:id="22" w:name="_Hlk73004927"/>
      <w:bookmarkStart w:id="23" w:name="_Hlk75194276"/>
      <w:r w:rsidRPr="00C3480E">
        <w:rPr>
          <w:rStyle w:val="None"/>
          <w:rFonts w:ascii="Helvetica" w:hAnsi="Helvetica" w:cs="Helvetica"/>
          <w:b/>
          <w:bCs/>
          <w:sz w:val="24"/>
          <w:szCs w:val="24"/>
          <w14:textOutline w14:w="12700" w14:cap="flat" w14:cmpd="sng" w14:algn="ctr">
            <w14:noFill/>
            <w14:prstDash w14:val="solid"/>
            <w14:miter w14:lim="400000"/>
          </w14:textOutline>
        </w:rPr>
        <w:t>Abuse</w:t>
      </w:r>
      <w:bookmarkStart w:id="24" w:name="_Hlk75360030"/>
      <w:r w:rsidR="00B00E88">
        <w:rPr>
          <w:rStyle w:val="None"/>
          <w:rFonts w:ascii="Helvetica" w:hAnsi="Helvetica" w:cs="Helvetica"/>
          <w:b/>
          <w:bCs/>
          <w:sz w:val="24"/>
          <w:szCs w:val="24"/>
          <w14:textOutline w14:w="12700" w14:cap="flat" w14:cmpd="sng" w14:algn="ctr">
            <w14:noFill/>
            <w14:prstDash w14:val="solid"/>
            <w14:miter w14:lim="400000"/>
          </w14:textOutline>
        </w:rPr>
        <w:t xml:space="preserve"> </w:t>
      </w:r>
      <w:r w:rsidR="00B00E88" w:rsidRPr="00B00E88">
        <w:rPr>
          <w:rStyle w:val="None"/>
          <w:rFonts w:ascii="Helvetica" w:hAnsi="Helvetica" w:cs="Helvetica"/>
          <w:sz w:val="24"/>
          <w:szCs w:val="24"/>
          <w14:textOutline w14:w="12700" w14:cap="flat" w14:cmpd="sng" w14:algn="ctr">
            <w14:noFill/>
            <w14:prstDash w14:val="solid"/>
            <w14:miter w14:lim="400000"/>
          </w14:textOutline>
        </w:rPr>
        <w:t>–</w:t>
      </w:r>
      <w:r w:rsidR="00B00E88">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Any willful </w:t>
      </w:r>
      <w:r w:rsidR="007452A7" w:rsidRPr="00C3480E">
        <w:rPr>
          <w:rStyle w:val="None"/>
          <w:rFonts w:ascii="Helvetica" w:hAnsi="Helvetica" w:cs="Helvetica"/>
          <w:sz w:val="24"/>
          <w:szCs w:val="24"/>
          <w14:textOutline w14:w="12700" w14:cap="flat" w14:cmpd="sng" w14:algn="ctr">
            <w14:noFill/>
            <w14:prstDash w14:val="solid"/>
            <w14:miter w14:lim="400000"/>
          </w14:textOutline>
        </w:rPr>
        <w:t xml:space="preserve">mistreatment </w:t>
      </w:r>
      <w:r w:rsidR="00081A38" w:rsidRPr="00C3480E">
        <w:rPr>
          <w:rStyle w:val="None"/>
          <w:rFonts w:ascii="Helvetica" w:hAnsi="Helvetica" w:cs="Helvetica"/>
          <w:sz w:val="24"/>
          <w:szCs w:val="24"/>
          <w14:textOutline w14:w="12700" w14:cap="flat" w14:cmpd="sng" w14:algn="ctr">
            <w14:noFill/>
            <w14:prstDash w14:val="solid"/>
            <w14:miter w14:lim="400000"/>
          </w14:textOutline>
        </w:rPr>
        <w:t xml:space="preserve">of residents by facility staff, </w:t>
      </w:r>
      <w:r w:rsidR="005E2AE0" w:rsidRPr="00C3480E">
        <w:rPr>
          <w:rStyle w:val="None"/>
          <w:rFonts w:ascii="Helvetica" w:hAnsi="Helvetica" w:cs="Helvetica"/>
          <w:sz w:val="24"/>
          <w:szCs w:val="24"/>
          <w14:textOutline w14:w="12700" w14:cap="flat" w14:cmpd="sng" w14:algn="ctr">
            <w14:noFill/>
            <w14:prstDash w14:val="solid"/>
            <w14:miter w14:lim="400000"/>
          </w14:textOutline>
        </w:rPr>
        <w:t xml:space="preserve">resident representative/family/friend, other residents, or an outside individual. </w:t>
      </w:r>
      <w:r w:rsidRPr="00C3480E">
        <w:rPr>
          <w:rStyle w:val="None"/>
          <w:rFonts w:ascii="Helvetica" w:hAnsi="Helvetica" w:cs="Helvetica"/>
          <w:sz w:val="24"/>
          <w:szCs w:val="24"/>
          <w14:textOutline w14:w="12700" w14:cap="flat" w14:cmpd="sng" w14:algn="ctr">
            <w14:noFill/>
            <w14:prstDash w14:val="solid"/>
            <w14:miter w14:lim="400000"/>
          </w14:textOutline>
        </w:rPr>
        <w:t>There are three categories of abuse: physical, sexual, and psychological.</w:t>
      </w:r>
      <w:r w:rsidRPr="00C3480E">
        <w:rPr>
          <w:rStyle w:val="FootnoteReference"/>
          <w:rFonts w:ascii="Helvetica" w:hAnsi="Helvetica" w:cs="Helvetica"/>
          <w:sz w:val="24"/>
          <w:szCs w:val="24"/>
        </w:rPr>
        <w:t xml:space="preserve"> </w:t>
      </w:r>
      <w:bookmarkEnd w:id="24"/>
      <w:r w:rsidRPr="00C3480E">
        <w:rPr>
          <w:rStyle w:val="FootnoteReference"/>
          <w:rFonts w:ascii="Helvetica" w:hAnsi="Helvetica" w:cs="Helvetica"/>
          <w:sz w:val="24"/>
          <w:szCs w:val="24"/>
        </w:rPr>
        <w:footnoteReference w:id="2"/>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p>
    <w:bookmarkEnd w:id="22"/>
    <w:p w14:paraId="2A50BA6E" w14:textId="45D3D3C9" w:rsidR="007773FB" w:rsidRPr="00C3480E" w:rsidRDefault="007773FB" w:rsidP="0015061B">
      <w:pPr>
        <w:pStyle w:val="Body"/>
        <w:spacing w:line="259" w:lineRule="auto"/>
        <w:jc w:val="both"/>
        <w:rPr>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Adult Protective Services (APS)</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000E4E72" w:rsidRPr="00B00E88">
        <w:rPr>
          <w:rStyle w:val="None"/>
          <w:rFonts w:ascii="Helvetica" w:hAnsi="Helvetica" w:cs="Helvetica"/>
          <w:sz w:val="24"/>
          <w:szCs w:val="24"/>
          <w14:textOutline w14:w="12700" w14:cap="flat" w14:cmpd="sng" w14:algn="ctr">
            <w14:noFill/>
            <w14:prstDash w14:val="solid"/>
            <w14:miter w14:lim="400000"/>
          </w14:textOutline>
        </w:rPr>
        <w:t>–</w:t>
      </w:r>
      <w:r w:rsidR="000E4E72"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00357F14" w:rsidRPr="00C3480E">
        <w:rPr>
          <w:rFonts w:ascii="Helvetica" w:hAnsi="Helvetica" w:cs="Helvetica"/>
          <w:sz w:val="24"/>
          <w:szCs w:val="24"/>
        </w:rPr>
        <w:t>A social services program provided by state and local governments serving older adults and</w:t>
      </w:r>
      <w:r w:rsidR="00001A60" w:rsidRPr="00757B92">
        <w:rPr>
          <w:rFonts w:ascii="Helvetica" w:hAnsi="Helvetica" w:cs="Helvetica"/>
          <w:sz w:val="24"/>
          <w:szCs w:val="24"/>
        </w:rPr>
        <w:t>, in some states,</w:t>
      </w:r>
      <w:r w:rsidR="00357F14" w:rsidRPr="00757B92">
        <w:rPr>
          <w:rFonts w:ascii="Helvetica" w:hAnsi="Helvetica" w:cs="Helvetica"/>
          <w:sz w:val="24"/>
          <w:szCs w:val="24"/>
        </w:rPr>
        <w:t xml:space="preserve"> adults</w:t>
      </w:r>
      <w:r w:rsidR="00357F14" w:rsidRPr="00C3480E">
        <w:rPr>
          <w:rFonts w:ascii="Helvetica" w:hAnsi="Helvetica" w:cs="Helvetica"/>
          <w:sz w:val="24"/>
          <w:szCs w:val="24"/>
        </w:rPr>
        <w:t xml:space="preserve"> with disabilities who need assistance because of abuse, neglect, self-neglect, or financial exploitation</w:t>
      </w:r>
      <w:r w:rsidR="00357F14" w:rsidRPr="00C3480E">
        <w:rPr>
          <w:rFonts w:ascii="Helvetica" w:hAnsi="Helvetica" w:cs="Helvetica"/>
        </w:rPr>
        <w:t>.</w:t>
      </w:r>
      <w:r w:rsidR="000E4E72"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7128D32E" w14:textId="3A0B52B6" w:rsidR="00E804BC" w:rsidRPr="00C3480E" w:rsidRDefault="00E804BC" w:rsidP="0015061B">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Fonts w:ascii="Helvetica" w:hAnsi="Helvetica" w:cs="Helvetica"/>
          <w:b/>
          <w:bCs/>
          <w:sz w:val="24"/>
          <w:szCs w:val="24"/>
        </w:rPr>
        <w:t>ANE</w:t>
      </w:r>
      <w:r w:rsidRPr="00C3480E">
        <w:rPr>
          <w:rFonts w:ascii="Helvetica" w:hAnsi="Helvetica" w:cs="Helvetica"/>
          <w:sz w:val="24"/>
          <w:szCs w:val="24"/>
        </w:rPr>
        <w:t xml:space="preserve"> – Abuse, </w:t>
      </w:r>
      <w:r w:rsidR="00723F55" w:rsidRPr="00C3480E">
        <w:rPr>
          <w:rFonts w:ascii="Helvetica" w:hAnsi="Helvetica" w:cs="Helvetica"/>
          <w:sz w:val="24"/>
          <w:szCs w:val="24"/>
        </w:rPr>
        <w:t>n</w:t>
      </w:r>
      <w:r w:rsidRPr="00C3480E">
        <w:rPr>
          <w:rFonts w:ascii="Helvetica" w:hAnsi="Helvetica" w:cs="Helvetica"/>
          <w:sz w:val="24"/>
          <w:szCs w:val="24"/>
        </w:rPr>
        <w:t>eglect</w:t>
      </w:r>
      <w:r w:rsidR="00723F55" w:rsidRPr="00C3480E">
        <w:rPr>
          <w:rFonts w:ascii="Helvetica" w:hAnsi="Helvetica" w:cs="Helvetica"/>
          <w:sz w:val="24"/>
          <w:szCs w:val="24"/>
        </w:rPr>
        <w:t>,</w:t>
      </w:r>
      <w:r w:rsidRPr="00C3480E">
        <w:rPr>
          <w:rFonts w:ascii="Helvetica" w:hAnsi="Helvetica" w:cs="Helvetica"/>
          <w:sz w:val="24"/>
          <w:szCs w:val="24"/>
        </w:rPr>
        <w:t xml:space="preserve"> and </w:t>
      </w:r>
      <w:r w:rsidR="00723F55" w:rsidRPr="00C3480E">
        <w:rPr>
          <w:rFonts w:ascii="Helvetica" w:hAnsi="Helvetica" w:cs="Helvetica"/>
          <w:sz w:val="24"/>
          <w:szCs w:val="24"/>
        </w:rPr>
        <w:t>e</w:t>
      </w:r>
      <w:r w:rsidRPr="00C3480E">
        <w:rPr>
          <w:rFonts w:ascii="Helvetica" w:hAnsi="Helvetica" w:cs="Helvetica"/>
          <w:sz w:val="24"/>
          <w:szCs w:val="24"/>
        </w:rPr>
        <w:t>xploitation.</w:t>
      </w:r>
    </w:p>
    <w:bookmarkEnd w:id="23"/>
    <w:p w14:paraId="7294E87C" w14:textId="30C8154E" w:rsidR="00920196" w:rsidRPr="00C3480E" w:rsidRDefault="00920196" w:rsidP="00320695">
      <w:pPr>
        <w:pStyle w:val="BodyA"/>
        <w:spacing w:line="259" w:lineRule="auto"/>
        <w:jc w:val="both"/>
        <w:rPr>
          <w:rFonts w:ascii="Helvetica" w:hAnsi="Helvetica" w:cs="Helvetica"/>
          <w:sz w:val="24"/>
          <w:szCs w:val="24"/>
        </w:rPr>
      </w:pPr>
      <w:r w:rsidRPr="00C3480E">
        <w:rPr>
          <w:rFonts w:ascii="Helvetica" w:hAnsi="Helvetica" w:cs="Helvetica"/>
          <w:b/>
          <w:bCs/>
          <w:sz w:val="24"/>
          <w:szCs w:val="24"/>
        </w:rPr>
        <w:t>Case</w:t>
      </w:r>
      <w:r w:rsidRPr="00C3480E">
        <w:rPr>
          <w:rFonts w:ascii="Helvetica" w:hAnsi="Helvetica" w:cs="Helvetica"/>
          <w:b/>
          <w:bCs/>
        </w:rPr>
        <w:t xml:space="preserve"> </w:t>
      </w:r>
      <w:r w:rsidRPr="00C3480E">
        <w:rPr>
          <w:rFonts w:ascii="Helvetica" w:hAnsi="Helvetica" w:cs="Helvetica"/>
        </w:rPr>
        <w:t>–</w:t>
      </w:r>
      <w:bookmarkStart w:id="25" w:name="_Hlk70945992"/>
      <w:r w:rsidR="0012786E" w:rsidRPr="00C3480E">
        <w:rPr>
          <w:rFonts w:ascii="Helvetica" w:hAnsi="Helvetica" w:cs="Helvetica"/>
        </w:rPr>
        <w:t xml:space="preserve"> </w:t>
      </w:r>
      <w:bookmarkEnd w:id="25"/>
      <w:r w:rsidR="00320695" w:rsidRPr="00C3480E">
        <w:rPr>
          <w:rFonts w:ascii="Helvetica" w:hAnsi="Helvetica" w:cs="Helvetica"/>
          <w:sz w:val="24"/>
          <w:szCs w:val="24"/>
        </w:rPr>
        <w:t>Each case must have a minimum of one complaint. A case must contain a complainant, complaint code(s), a setting, verification, resolution, and information regarding whether a complaint was referred to another agency</w:t>
      </w:r>
      <w:r w:rsidR="007C617D" w:rsidRPr="00C3480E">
        <w:rPr>
          <w:rFonts w:ascii="Helvetica" w:hAnsi="Helvetica" w:cs="Helvetica"/>
          <w:sz w:val="24"/>
          <w:szCs w:val="24"/>
        </w:rPr>
        <w:t xml:space="preserve">. </w:t>
      </w:r>
      <w:r w:rsidR="00320695" w:rsidRPr="00C3480E">
        <w:rPr>
          <w:rFonts w:ascii="Helvetica" w:hAnsi="Helvetica" w:cs="Helvetica"/>
          <w:sz w:val="24"/>
          <w:szCs w:val="24"/>
        </w:rPr>
        <w:t>For abuse, neglect, and exploitation codes, a perpetrator code is also required.</w:t>
      </w:r>
      <w:r w:rsidR="00144A02" w:rsidRPr="00C3480E">
        <w:rPr>
          <w:rStyle w:val="FootnoteReference"/>
          <w:rFonts w:ascii="Helvetica" w:hAnsi="Helvetica" w:cs="Helvetica"/>
          <w:sz w:val="24"/>
          <w:szCs w:val="24"/>
        </w:rPr>
        <w:footnoteReference w:id="4"/>
      </w:r>
      <w:r w:rsidR="00320695" w:rsidRPr="00C3480E">
        <w:rPr>
          <w:rFonts w:ascii="Helvetica" w:hAnsi="Helvetica" w:cs="Helvetica"/>
          <w:sz w:val="24"/>
          <w:szCs w:val="24"/>
        </w:rPr>
        <w:t xml:space="preserve"> </w:t>
      </w:r>
    </w:p>
    <w:p w14:paraId="2A0E4722" w14:textId="77777777" w:rsidR="00144A02" w:rsidRPr="00C3480E" w:rsidRDefault="004D04F7" w:rsidP="00144A02">
      <w:pPr>
        <w:pStyle w:val="BodyA"/>
        <w:spacing w:line="259" w:lineRule="auto"/>
        <w:jc w:val="both"/>
        <w:rPr>
          <w:rFonts w:ascii="Helvetica" w:hAnsi="Helvetica" w:cs="Helvetica"/>
          <w:sz w:val="24"/>
          <w:szCs w:val="24"/>
        </w:rPr>
      </w:pPr>
      <w:bookmarkStart w:id="26" w:name="_Hlk72939772"/>
      <w:r w:rsidRPr="00C3480E">
        <w:rPr>
          <w:rFonts w:ascii="Helvetica" w:hAnsi="Helvetica" w:cs="Helvetica"/>
          <w:b/>
          <w:bCs/>
          <w:sz w:val="24"/>
          <w:szCs w:val="24"/>
        </w:rPr>
        <w:t>Code</w:t>
      </w:r>
      <w:r w:rsidRPr="00C3480E">
        <w:rPr>
          <w:rFonts w:ascii="Helvetica" w:hAnsi="Helvetica" w:cs="Helvetica"/>
          <w:sz w:val="24"/>
          <w:szCs w:val="24"/>
        </w:rPr>
        <w:t xml:space="preserve"> – </w:t>
      </w:r>
      <w:bookmarkEnd w:id="26"/>
      <w:r w:rsidR="00144A02" w:rsidRPr="00C3480E">
        <w:rPr>
          <w:rFonts w:ascii="Helvetica" w:hAnsi="Helvetica" w:cs="Helvetica"/>
          <w:sz w:val="24"/>
          <w:szCs w:val="24"/>
        </w:rPr>
        <w:t>An alphanumeric assignment to a data element of a case (e.g., complaint code, verification code, disposition code, etc.).</w:t>
      </w:r>
      <w:r w:rsidR="00144A02" w:rsidRPr="00C3480E">
        <w:rPr>
          <w:rFonts w:ascii="Helvetica" w:hAnsi="Helvetica" w:cs="Helvetica"/>
          <w:sz w:val="24"/>
          <w:szCs w:val="24"/>
          <w:vertAlign w:val="superscript"/>
        </w:rPr>
        <w:footnoteReference w:id="5"/>
      </w:r>
      <w:r w:rsidR="00144A02" w:rsidRPr="00C3480E">
        <w:rPr>
          <w:rFonts w:ascii="Helvetica" w:hAnsi="Helvetica" w:cs="Helvetica"/>
          <w:sz w:val="24"/>
          <w:szCs w:val="24"/>
        </w:rPr>
        <w:t xml:space="preserve"> </w:t>
      </w:r>
    </w:p>
    <w:p w14:paraId="62C57E68" w14:textId="00CBBD45" w:rsidR="00C15D73" w:rsidRPr="00C3480E" w:rsidRDefault="003A1043" w:rsidP="00144A02">
      <w:pPr>
        <w:spacing w:after="160" w:line="259" w:lineRule="auto"/>
        <w:jc w:val="both"/>
        <w:rPr>
          <w:rFonts w:ascii="Helvetica" w:hAnsi="Helvetica" w:cs="Helvetica"/>
          <w14:textOutline w14:w="12700" w14:cap="flat" w14:cmpd="sng" w14:algn="ctr">
            <w14:noFill/>
            <w14:prstDash w14:val="solid"/>
            <w14:miter w14:lim="400000"/>
          </w14:textOutline>
        </w:rPr>
      </w:pPr>
      <w:r w:rsidRPr="00C3480E">
        <w:rPr>
          <w:rStyle w:val="None"/>
          <w:rFonts w:ascii="Helvetica" w:hAnsi="Helvetica" w:cs="Helvetica"/>
          <w:b/>
          <w:bCs/>
          <w14:textOutline w14:w="12700" w14:cap="flat" w14:cmpd="sng" w14:algn="ctr">
            <w14:noFill/>
            <w14:prstDash w14:val="solid"/>
            <w14:miter w14:lim="400000"/>
          </w14:textOutline>
        </w:rPr>
        <w:t>Complainant</w:t>
      </w:r>
      <w:r w:rsidRPr="00C3480E">
        <w:rPr>
          <w:rStyle w:val="None"/>
          <w:rFonts w:ascii="Helvetica" w:hAnsi="Helvetica" w:cs="Helvetica"/>
          <w14:textOutline w14:w="12700" w14:cap="flat" w14:cmpd="sng" w14:algn="ctr">
            <w14:noFill/>
            <w14:prstDash w14:val="solid"/>
            <w14:miter w14:lim="400000"/>
          </w14:textOutline>
        </w:rPr>
        <w:t xml:space="preserve"> – </w:t>
      </w:r>
      <w:bookmarkStart w:id="27" w:name="_Hlk75360242"/>
      <w:bookmarkStart w:id="28" w:name="_Hlk66801193"/>
      <w:bookmarkEnd w:id="19"/>
      <w:r w:rsidR="00C15D73" w:rsidRPr="00C3480E">
        <w:rPr>
          <w:rFonts w:ascii="Helvetica" w:hAnsi="Helvetica" w:cs="Helvetica"/>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C15D73" w:rsidRPr="00C3480E">
        <w:rPr>
          <w:rFonts w:ascii="Helvetica" w:hAnsi="Helvetica" w:cs="Helvetica"/>
          <w:vertAlign w:val="superscript"/>
          <w14:textOutline w14:w="12700" w14:cap="flat" w14:cmpd="sng" w14:algn="ctr">
            <w14:noFill/>
            <w14:prstDash w14:val="solid"/>
            <w14:miter w14:lim="400000"/>
          </w14:textOutline>
        </w:rPr>
        <w:footnoteReference w:id="6"/>
      </w:r>
    </w:p>
    <w:p w14:paraId="4B3AC892" w14:textId="08FE5F4B" w:rsidR="00C15D73" w:rsidRPr="00C3480E" w:rsidRDefault="003A1043" w:rsidP="00C15D73">
      <w:pPr>
        <w:pStyle w:val="Body"/>
        <w:spacing w:line="259" w:lineRule="auto"/>
        <w:jc w:val="both"/>
        <w:rPr>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Complaint</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00B00E88" w:rsidRPr="00B00E88">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bookmarkEnd w:id="27"/>
      <w:r w:rsidR="00C15D73" w:rsidRPr="00C3480E">
        <w:rPr>
          <w:rFonts w:ascii="Helvetica" w:hAnsi="Helvetica" w:cs="Helvetica"/>
          <w:sz w:val="24"/>
          <w:szCs w:val="24"/>
          <w14:textOutline w14:w="12700" w14:cap="flat" w14:cmpd="sng" w14:algn="ctr">
            <w14:noFill/>
            <w14:prstDash w14:val="solid"/>
            <w14:miter w14:lim="400000"/>
          </w14:textOutline>
        </w:rPr>
        <w:t xml:space="preserve">An expression of dissatisfaction or concern brought to, or initiated by, the Ombudsman program </w:t>
      </w:r>
      <w:r w:rsidR="00203353">
        <w:rPr>
          <w:rFonts w:ascii="Helvetica" w:hAnsi="Helvetica" w:cs="Helvetica"/>
          <w:sz w:val="24"/>
          <w:szCs w:val="24"/>
          <w14:textOutline w14:w="12700" w14:cap="flat" w14:cmpd="sng" w14:algn="ctr">
            <w14:noFill/>
            <w14:prstDash w14:val="solid"/>
            <w14:miter w14:lim="400000"/>
          </w14:textOutline>
        </w:rPr>
        <w:t>that</w:t>
      </w:r>
      <w:r w:rsidR="00203353" w:rsidRPr="00C3480E">
        <w:rPr>
          <w:rFonts w:ascii="Helvetica" w:hAnsi="Helvetica" w:cs="Helvetica"/>
          <w:sz w:val="24"/>
          <w:szCs w:val="24"/>
          <w14:textOutline w14:w="12700" w14:cap="flat" w14:cmpd="sng" w14:algn="ctr">
            <w14:noFill/>
            <w14:prstDash w14:val="solid"/>
            <w14:miter w14:lim="400000"/>
          </w14:textOutline>
        </w:rPr>
        <w:t xml:space="preserve"> </w:t>
      </w:r>
      <w:r w:rsidR="00C15D73" w:rsidRPr="00C3480E">
        <w:rPr>
          <w:rFonts w:ascii="Helvetica" w:hAnsi="Helvetica" w:cs="Helvetica"/>
          <w:sz w:val="24"/>
          <w:szCs w:val="24"/>
          <w14:textOutline w14:w="12700" w14:cap="flat" w14:cmpd="sng" w14:algn="ctr">
            <w14:noFill/>
            <w14:prstDash w14:val="solid"/>
            <w14:miter w14:lim="400000"/>
          </w14:textOutline>
        </w:rPr>
        <w:t>requires Ombudsman program investigation and resolution on behalf of one or more residents of a long-term care facility.</w:t>
      </w:r>
      <w:r w:rsidR="00C15D73" w:rsidRPr="00C3480E">
        <w:rPr>
          <w:rFonts w:ascii="Helvetica" w:hAnsi="Helvetica" w:cs="Helvetica"/>
          <w:sz w:val="24"/>
          <w:szCs w:val="24"/>
          <w:vertAlign w:val="superscript"/>
          <w14:textOutline w14:w="12700" w14:cap="flat" w14:cmpd="sng" w14:algn="ctr">
            <w14:noFill/>
            <w14:prstDash w14:val="solid"/>
            <w14:miter w14:lim="400000"/>
          </w14:textOutline>
        </w:rPr>
        <w:footnoteReference w:id="7"/>
      </w:r>
    </w:p>
    <w:p w14:paraId="03B13679" w14:textId="292D7264" w:rsidR="00E13B83" w:rsidRPr="00C3480E" w:rsidRDefault="00E13B8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Disposition (Resolution)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Final resolution or outcome of the complaint.</w:t>
      </w:r>
    </w:p>
    <w:p w14:paraId="7C32F321" w14:textId="77777777" w:rsidR="00144A02" w:rsidRPr="00C3480E" w:rsidRDefault="00357F14" w:rsidP="00144A02">
      <w:pPr>
        <w:pStyle w:val="BodyA"/>
        <w:spacing w:line="259" w:lineRule="auto"/>
        <w:rPr>
          <w:rFonts w:ascii="Helvetica" w:hAnsi="Helvetica" w:cs="Helvetica"/>
          <w:sz w:val="24"/>
          <w:szCs w:val="24"/>
        </w:rPr>
      </w:pPr>
      <w:r w:rsidRPr="00C3480E">
        <w:rPr>
          <w:rStyle w:val="None"/>
          <w:rFonts w:ascii="Helvetica" w:hAnsi="Helvetica" w:cs="Helvetica"/>
          <w:b/>
          <w:bCs/>
          <w:sz w:val="24"/>
          <w:szCs w:val="24"/>
        </w:rPr>
        <w:t>Complaint Verification</w:t>
      </w:r>
      <w:r w:rsidR="00D07726" w:rsidRPr="00C3480E">
        <w:rPr>
          <w:rStyle w:val="None"/>
          <w:rFonts w:ascii="Helvetica" w:hAnsi="Helvetica" w:cs="Helvetica"/>
          <w:sz w:val="24"/>
          <w:szCs w:val="24"/>
        </w:rPr>
        <w:t xml:space="preserve"> </w:t>
      </w:r>
      <w:r w:rsidR="00D07726" w:rsidRPr="00C3480E">
        <w:rPr>
          <w:rStyle w:val="None"/>
          <w:rFonts w:ascii="Helvetica" w:hAnsi="Helvetica" w:cs="Helvetica"/>
          <w:b/>
          <w:bCs/>
          <w:sz w:val="24"/>
          <w:szCs w:val="24"/>
        </w:rPr>
        <w:t>(Verification)</w:t>
      </w:r>
      <w:r w:rsidR="00D07726" w:rsidRPr="00C3480E">
        <w:rPr>
          <w:rStyle w:val="None"/>
          <w:rFonts w:ascii="Helvetica" w:hAnsi="Helvetica" w:cs="Helvetica"/>
          <w:sz w:val="24"/>
          <w:szCs w:val="24"/>
        </w:rPr>
        <w:t xml:space="preserve"> </w:t>
      </w:r>
      <w:r w:rsidRPr="00C3480E">
        <w:rPr>
          <w:rStyle w:val="None"/>
          <w:rFonts w:ascii="Helvetica" w:hAnsi="Helvetica" w:cs="Helvetica"/>
          <w:sz w:val="24"/>
          <w:szCs w:val="24"/>
        </w:rPr>
        <w:t xml:space="preserve">– </w:t>
      </w:r>
      <w:r w:rsidR="00144A02" w:rsidRPr="00C3480E">
        <w:rPr>
          <w:rFonts w:ascii="Helvetica" w:hAnsi="Helvetica" w:cs="Helvetica"/>
          <w:sz w:val="24"/>
          <w:szCs w:val="24"/>
        </w:rPr>
        <w:t>Confirmation that most or all facts alleged by the complainant are likely to be true.</w:t>
      </w:r>
      <w:r w:rsidR="00144A02" w:rsidRPr="00C3480E">
        <w:rPr>
          <w:rFonts w:ascii="Helvetica" w:hAnsi="Helvetica" w:cs="Helvetica"/>
          <w:sz w:val="24"/>
          <w:szCs w:val="24"/>
          <w:vertAlign w:val="superscript"/>
        </w:rPr>
        <w:footnoteReference w:id="8"/>
      </w:r>
    </w:p>
    <w:p w14:paraId="704A8D89" w14:textId="46BCF2E6" w:rsidR="007954B7" w:rsidRPr="00C3480E" w:rsidRDefault="007954B7" w:rsidP="007954B7">
      <w:pPr>
        <w:pStyle w:val="Body"/>
        <w:spacing w:line="259" w:lineRule="auto"/>
        <w:jc w:val="both"/>
        <w:rPr>
          <w:rStyle w:val="None"/>
          <w:rFonts w:ascii="Helvetica" w:hAnsi="Helvetica" w:cs="Helvetica"/>
          <w:b/>
          <w:bCs/>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000A6FD3" w:rsidRPr="00C3480E">
        <w:rPr>
          <w:rStyle w:val="None"/>
          <w:rFonts w:ascii="Helvetica" w:hAnsi="Helvetica" w:cs="Helvetica"/>
          <w:sz w:val="24"/>
          <w:szCs w:val="24"/>
          <w14:textOutline w14:w="12700" w14:cap="flat" w14:cmpd="sng" w14:algn="ctr">
            <w14:noFill/>
            <w14:prstDash w14:val="solid"/>
            <w14:miter w14:lim="400000"/>
          </w14:textOutline>
        </w:rPr>
        <w:t>An Ombudsman program</w:t>
      </w:r>
      <w:r w:rsidRPr="00C3480E">
        <w:rPr>
          <w:rStyle w:val="None"/>
          <w:rFonts w:ascii="Helvetica" w:hAnsi="Helvetica" w:cs="Helvetica"/>
          <w:sz w:val="24"/>
          <w:szCs w:val="24"/>
          <w14:textOutline w14:w="12700" w14:cap="flat" w14:cmpd="sng" w14:algn="ctr">
            <w14:noFill/>
            <w14:prstDash w14:val="solid"/>
            <w14:miter w14:lim="400000"/>
          </w14:textOutline>
        </w:rPr>
        <w:t xml:space="preserve"> visit to a facility in response to a complaint when only complaint-related activities are conducted</w:t>
      </w:r>
      <w:r w:rsidR="007C617D" w:rsidRPr="00C3480E">
        <w:rPr>
          <w:rStyle w:val="None"/>
          <w:rFonts w:ascii="Helvetica" w:hAnsi="Helvetica" w:cs="Helvetica"/>
          <w:sz w:val="24"/>
          <w:szCs w:val="24"/>
          <w14:textOutline w14:w="12700" w14:cap="flat" w14:cmpd="sng" w14:algn="ctr">
            <w14:noFill/>
            <w14:prstDash w14:val="solid"/>
            <w14:miter w14:lim="400000"/>
          </w14:textOutline>
        </w:rPr>
        <w:t xml:space="preserve">. </w:t>
      </w:r>
    </w:p>
    <w:p w14:paraId="74FC9496" w14:textId="683091A1" w:rsidR="00A65B9E" w:rsidRPr="00C3480E" w:rsidRDefault="003A104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29" w:name="_Hlk57110456"/>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 xml:space="preserve">Confidentiality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Federal and state laws mandate that the Long-Term Care Ombudsman program keep all identifying information about a resident and a complainant private, within the LTCOP. </w:t>
      </w:r>
      <w:bookmarkEnd w:id="28"/>
      <w:bookmarkEnd w:id="29"/>
    </w:p>
    <w:p w14:paraId="2A4FA8FA" w14:textId="0BFA5F95" w:rsidR="00F63F88" w:rsidRPr="00C3480E" w:rsidRDefault="00F63F8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9"/>
      </w:r>
    </w:p>
    <w:p w14:paraId="1F318224" w14:textId="219A6A22" w:rsidR="00F63F88" w:rsidRPr="00C3480E" w:rsidRDefault="00F63F88" w:rsidP="00F63F8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sidR="00C868E7">
        <w:rPr>
          <w:rStyle w:val="None"/>
          <w:rFonts w:ascii="Helvetica" w:hAnsi="Helvetica" w:cs="Helvetica"/>
          <w:sz w:val="24"/>
          <w:szCs w:val="24"/>
          <w14:textOutline w14:w="12700" w14:cap="flat" w14:cmpd="sng" w14:algn="ctr">
            <w14:noFill/>
            <w14:prstDash w14:val="solid"/>
            <w14:miter w14:lim="400000"/>
          </w14:textOutline>
        </w:rPr>
        <w:t xml:space="preserve">to </w:t>
      </w:r>
      <w:r w:rsidRPr="00C3480E">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sidR="00C868E7">
        <w:rPr>
          <w:rStyle w:val="None"/>
          <w:rFonts w:ascii="Helvetica" w:hAnsi="Helvetica" w:cs="Helvetica"/>
          <w:sz w:val="24"/>
          <w:szCs w:val="24"/>
          <w14:textOutline w14:w="12700" w14:cap="flat" w14:cmpd="sng" w14:algn="ctr">
            <w14:noFill/>
            <w14:prstDash w14:val="solid"/>
            <w14:miter w14:lim="400000"/>
          </w14:textOutline>
        </w:rPr>
        <w:t xml:space="preserve">which </w:t>
      </w:r>
      <w:r w:rsidRPr="00C3480E">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 is not in alignment with the resident’s stated goals for care and preferences.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0"/>
      </w:r>
    </w:p>
    <w:p w14:paraId="65347C06" w14:textId="0D81E5C1" w:rsidR="00E804BC" w:rsidRPr="00C3480E" w:rsidRDefault="00E804BC">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31" w:name="_Hlk73005196"/>
      <w:bookmarkStart w:id="32" w:name="_Hlk75194357"/>
      <w:r w:rsidRPr="00C3480E">
        <w:rPr>
          <w:rStyle w:val="None"/>
          <w:rFonts w:ascii="Helvetica" w:hAnsi="Helvetica" w:cs="Helvetica"/>
          <w:b/>
          <w:bCs/>
          <w:sz w:val="24"/>
          <w:szCs w:val="24"/>
          <w14:textOutline w14:w="12700" w14:cap="flat" w14:cmpd="sng" w14:algn="ctr">
            <w14:noFill/>
            <w14:prstDash w14:val="solid"/>
            <w14:miter w14:lim="400000"/>
          </w14:textOutline>
        </w:rPr>
        <w:t>Financial Exploitation</w:t>
      </w:r>
      <w:r w:rsidR="004C28E5" w:rsidRPr="00C3480E">
        <w:rPr>
          <w:rStyle w:val="None"/>
          <w:rFonts w:ascii="Helvetica" w:hAnsi="Helvetica" w:cs="Helvetica"/>
          <w:b/>
          <w:bCs/>
          <w:sz w:val="24"/>
          <w:szCs w:val="24"/>
          <w14:textOutline w14:w="12700" w14:cap="flat" w14:cmpd="sng" w14:algn="ctr">
            <w14:noFill/>
            <w14:prstDash w14:val="solid"/>
            <w14:miter w14:lim="400000"/>
          </w14:textOutline>
        </w:rPr>
        <w:t xml:space="preserve"> (Exploitation)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B00E88"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The illegal or improper use of an individual’s funds, property, or assets for another person’s profit or advantage.</w:t>
      </w:r>
      <w:r w:rsidR="00653E1A"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1"/>
      </w:r>
    </w:p>
    <w:p w14:paraId="4B01B680" w14:textId="454D9AC2" w:rsidR="003A560B" w:rsidRPr="00C3480E" w:rsidRDefault="003A560B" w:rsidP="003A560B">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Gross Neglect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(Neglect)</w:t>
      </w:r>
      <w:r w:rsidR="00144A02"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00B00E88" w:rsidRPr="00C3480E">
        <w:rPr>
          <w:rStyle w:val="None"/>
          <w:rFonts w:ascii="Helvetica" w:hAnsi="Helvetica" w:cs="Helvetica"/>
          <w:sz w:val="24"/>
          <w:szCs w:val="24"/>
          <w14:textOutline w14:w="12700" w14:cap="flat" w14:cmpd="sng" w14:algn="ctr">
            <w14:noFill/>
            <w14:prstDash w14:val="solid"/>
            <w14:miter w14:lim="400000"/>
          </w14:textOutline>
        </w:rPr>
        <w:t>–</w:t>
      </w:r>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The failure to protect a resident from harm or the failure to meet </w:t>
      </w:r>
      <w:r w:rsidR="00144A02" w:rsidRPr="00C3480E">
        <w:rPr>
          <w:rStyle w:val="None"/>
          <w:rFonts w:ascii="Helvetica" w:hAnsi="Helvetica" w:cs="Helvetica"/>
          <w:sz w:val="24"/>
          <w:szCs w:val="24"/>
          <w14:textOutline w14:w="12700" w14:cap="flat" w14:cmpd="sng" w14:algn="ctr">
            <w14:noFill/>
            <w14:prstDash w14:val="solid"/>
            <w14:miter w14:lim="400000"/>
          </w14:textOutline>
        </w:rPr>
        <w:t xml:space="preserve">their </w:t>
      </w:r>
      <w:r w:rsidRPr="00C3480E">
        <w:rPr>
          <w:rStyle w:val="None"/>
          <w:rFonts w:ascii="Helvetica" w:hAnsi="Helvetica" w:cs="Helvetica"/>
          <w:sz w:val="24"/>
          <w:szCs w:val="24"/>
          <w14:textOutline w14:w="12700" w14:cap="flat" w14:cmpd="sng" w14:algn="ctr">
            <w14:noFill/>
            <w14:prstDash w14:val="solid"/>
            <w14:miter w14:lim="400000"/>
          </w14:textOutline>
        </w:rPr>
        <w:t>needs for essential medical care, nutrition, hydration, hygiene, clothing, basic activities of daily living</w:t>
      </w:r>
      <w:r w:rsidR="00E86750">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2"/>
      </w:r>
    </w:p>
    <w:bookmarkEnd w:id="31"/>
    <w:p w14:paraId="230A7D3A" w14:textId="3BE6626F" w:rsidR="00D10535" w:rsidRPr="00C3480E" w:rsidRDefault="00D10535">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Informed Consent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4B3818"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4B3818" w:rsidRPr="00C3480E">
        <w:rPr>
          <w:rStyle w:val="None"/>
          <w:rFonts w:ascii="Helvetica" w:hAnsi="Helvetica" w:cs="Helvetica"/>
          <w:sz w:val="24"/>
          <w:szCs w:val="24"/>
          <w14:textOutline w14:w="12700" w14:cap="flat" w14:cmpd="sng" w14:algn="ctr">
            <w14:noFill/>
            <w14:prstDash w14:val="solid"/>
            <w14:miter w14:lim="400000"/>
          </w14:textOutline>
        </w:rPr>
        <w:t xml:space="preserve">The permission from a resident or a resident representative after a full explanation has been given of the facts, options, and possible outcomes of such options in </w:t>
      </w:r>
      <w:r w:rsidR="00C868E7">
        <w:rPr>
          <w:rStyle w:val="None"/>
          <w:rFonts w:ascii="Helvetica" w:hAnsi="Helvetica" w:cs="Helvetica"/>
          <w:sz w:val="24"/>
          <w:szCs w:val="24"/>
          <w14:textOutline w14:w="12700" w14:cap="flat" w14:cmpd="sng" w14:algn="ctr">
            <w14:noFill/>
            <w14:prstDash w14:val="solid"/>
            <w14:miter w14:lim="400000"/>
          </w14:textOutline>
        </w:rPr>
        <w:t>a</w:t>
      </w:r>
      <w:r w:rsidR="00C868E7"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4B3818" w:rsidRPr="00C3480E">
        <w:rPr>
          <w:rStyle w:val="None"/>
          <w:rFonts w:ascii="Helvetica" w:hAnsi="Helvetica" w:cs="Helvetica"/>
          <w:sz w:val="24"/>
          <w:szCs w:val="24"/>
          <w14:textOutline w14:w="12700" w14:cap="flat" w14:cmpd="sng" w14:algn="ctr">
            <w14:noFill/>
            <w14:prstDash w14:val="solid"/>
            <w14:miter w14:lim="400000"/>
          </w14:textOutline>
        </w:rPr>
        <w:t>manner and language in which the resident or resident representative understands.</w:t>
      </w:r>
    </w:p>
    <w:p w14:paraId="3F4EC6A6" w14:textId="47666D68" w:rsidR="00357F14" w:rsidRPr="00C3480E" w:rsidRDefault="00357F14" w:rsidP="00357F14">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Law Enforcement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B00E88" w:rsidRPr="00C3480E">
        <w:rPr>
          <w:rStyle w:val="None"/>
          <w:rFonts w:ascii="Helvetica" w:hAnsi="Helvetica" w:cs="Helvetica"/>
          <w:sz w:val="24"/>
          <w:szCs w:val="24"/>
          <w14:textOutline w14:w="12700" w14:cap="flat" w14:cmpd="sng" w14:algn="ctr">
            <w14:noFill/>
            <w14:prstDash w14:val="solid"/>
            <w14:miter w14:lim="400000"/>
          </w14:textOutline>
        </w:rPr>
        <w:t>–</w:t>
      </w:r>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People employed by a local, state, tribal, or federal justice agency. This includes police, courts, district attorney's office, probation</w:t>
      </w:r>
      <w:r w:rsidR="00DE41D0"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or other community corrections agency, and correctional facilities; including the State Medicaid Fraud Control Unit, as defined in section 1903(q) of the Social Security Act (42 U.S.C. 1396b(q)).</w:t>
      </w:r>
      <w:r w:rsidR="00144A02"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3"/>
      </w:r>
    </w:p>
    <w:p w14:paraId="6246B6F8" w14:textId="0CFFA81D" w:rsidR="00357F14" w:rsidRPr="00C3480E" w:rsidRDefault="00357F14" w:rsidP="00357F14">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Legal Services</w:t>
      </w:r>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00B00E88" w:rsidRPr="00C3480E">
        <w:rPr>
          <w:rStyle w:val="None"/>
          <w:rFonts w:ascii="Helvetica" w:hAnsi="Helvetica" w:cs="Helvetica"/>
          <w:sz w:val="24"/>
          <w:szCs w:val="24"/>
          <w14:textOutline w14:w="12700" w14:cap="flat" w14:cmpd="sng" w14:algn="ctr">
            <w14:noFill/>
            <w14:prstDash w14:val="solid"/>
            <w14:miter w14:lim="400000"/>
          </w14:textOutline>
        </w:rPr>
        <w:t>–</w:t>
      </w:r>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Entity or individual attorney providing legal representation and/or consultation to residents including but not limited to legal services funded through Older Americans Act or Legal Services Corporation funds, Ombudsman legal counsel</w:t>
      </w:r>
      <w:r w:rsidR="00DE41D0"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or any other attorney.</w:t>
      </w:r>
    </w:p>
    <w:p w14:paraId="2F88A5BD" w14:textId="07C71A92" w:rsidR="00152EED" w:rsidRPr="00C3480E" w:rsidRDefault="00082876">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33" w:name="_Hlk72936325"/>
      <w:bookmarkEnd w:id="32"/>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Long-Term </w:t>
      </w:r>
      <w:r w:rsidR="006667B9" w:rsidRPr="00C3480E">
        <w:rPr>
          <w:rStyle w:val="None"/>
          <w:rFonts w:ascii="Helvetica" w:hAnsi="Helvetica" w:cs="Helvetica"/>
          <w:b/>
          <w:bCs/>
          <w:sz w:val="24"/>
          <w:szCs w:val="24"/>
          <w14:textOutline w14:w="12700" w14:cap="flat" w14:cmpd="sng" w14:algn="ctr">
            <w14:noFill/>
            <w14:prstDash w14:val="solid"/>
            <w14:miter w14:lim="400000"/>
          </w14:textOutline>
        </w:rPr>
        <w:t>Services and Supports (LTSS)</w:t>
      </w:r>
      <w:bookmarkStart w:id="34" w:name="_Hlk75194386"/>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00B00E88" w:rsidRPr="00C3480E">
        <w:rPr>
          <w:rStyle w:val="None"/>
          <w:rFonts w:ascii="Helvetica" w:hAnsi="Helvetica" w:cs="Helvetica"/>
          <w:sz w:val="24"/>
          <w:szCs w:val="24"/>
          <w14:textOutline w14:w="12700" w14:cap="flat" w14:cmpd="sng" w14:algn="ctr">
            <w14:noFill/>
            <w14:prstDash w14:val="solid"/>
            <w14:miter w14:lim="400000"/>
          </w14:textOutline>
        </w:rPr>
        <w:t>–</w:t>
      </w:r>
      <w:r w:rsidR="00B00E88">
        <w:rPr>
          <w:rStyle w:val="None"/>
          <w:rFonts w:ascii="Helvetica" w:hAnsi="Helvetica" w:cs="Helvetica"/>
          <w:sz w:val="24"/>
          <w:szCs w:val="24"/>
          <w14:textOutline w14:w="12700" w14:cap="flat" w14:cmpd="sng" w14:algn="ctr">
            <w14:noFill/>
            <w14:prstDash w14:val="solid"/>
            <w14:miter w14:lim="400000"/>
          </w14:textOutline>
        </w:rPr>
        <w:t xml:space="preserve"> </w:t>
      </w:r>
      <w:r w:rsidR="00152EED" w:rsidRPr="00C3480E">
        <w:rPr>
          <w:rStyle w:val="None"/>
          <w:rFonts w:ascii="Helvetica" w:hAnsi="Helvetica" w:cs="Helvetica"/>
          <w:sz w:val="24"/>
          <w:szCs w:val="24"/>
          <w14:textOutline w14:w="12700" w14:cap="flat" w14:cmpd="sng" w14:algn="ctr">
            <w14:noFill/>
            <w14:prstDash w14:val="solid"/>
            <w14:miter w14:lim="400000"/>
          </w14:textOutline>
        </w:rPr>
        <w:t xml:space="preserve">Services and supports provided to beneficiaries of all ages who have functional limitations and/or chronic illnesses that have the primary purpose of supporting the ability of the beneficiary to live or work in the setting </w:t>
      </w:r>
      <w:r w:rsidR="00152EED" w:rsidRPr="00C3480E">
        <w:rPr>
          <w:rStyle w:val="None"/>
          <w:rFonts w:ascii="Helvetica" w:hAnsi="Helvetica" w:cs="Helvetica"/>
          <w:sz w:val="24"/>
          <w:szCs w:val="24"/>
          <w14:textOutline w14:w="12700" w14:cap="flat" w14:cmpd="sng" w14:algn="ctr">
            <w14:noFill/>
            <w14:prstDash w14:val="solid"/>
            <w14:miter w14:lim="400000"/>
          </w14:textOutline>
        </w:rPr>
        <w:lastRenderedPageBreak/>
        <w:t>of their choice, which may include the individual's home, a worksite, a provider-owned or controlled residential setting, a nursing facility, or other institutional setting.</w:t>
      </w:r>
      <w:r w:rsidR="00152EED"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4"/>
      </w:r>
    </w:p>
    <w:p w14:paraId="28869039" w14:textId="3147EE2B" w:rsidR="00275C6D" w:rsidRPr="00C3480E" w:rsidRDefault="00275C6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Mandated </w:t>
      </w:r>
      <w:r w:rsidR="0071549A" w:rsidRPr="00C3480E">
        <w:rPr>
          <w:rStyle w:val="None"/>
          <w:rFonts w:ascii="Helvetica" w:hAnsi="Helvetica" w:cs="Helvetica"/>
          <w:b/>
          <w:bCs/>
          <w:sz w:val="24"/>
          <w:szCs w:val="24"/>
          <w14:textOutline w14:w="12700" w14:cap="flat" w14:cmpd="sng" w14:algn="ctr">
            <w14:noFill/>
            <w14:prstDash w14:val="solid"/>
            <w14:miter w14:lim="400000"/>
          </w14:textOutline>
        </w:rPr>
        <w:t xml:space="preserve">(or Mandatory) </w:t>
      </w:r>
      <w:r w:rsidRPr="00C3480E">
        <w:rPr>
          <w:rStyle w:val="None"/>
          <w:rFonts w:ascii="Helvetica" w:hAnsi="Helvetica" w:cs="Helvetica"/>
          <w:b/>
          <w:bCs/>
          <w:sz w:val="24"/>
          <w:szCs w:val="24"/>
          <w14:textOutline w14:w="12700" w14:cap="flat" w14:cmpd="sng" w14:algn="ctr">
            <w14:noFill/>
            <w14:prstDash w14:val="solid"/>
            <w14:miter w14:lim="400000"/>
          </w14:textOutline>
        </w:rPr>
        <w:t>Reporter</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8319CD"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004D04F7" w:rsidRPr="00C3480E">
        <w:rPr>
          <w:rStyle w:val="None"/>
          <w:rFonts w:ascii="Helvetica" w:hAnsi="Helvetica" w:cs="Helvetica"/>
          <w:sz w:val="24"/>
          <w:szCs w:val="24"/>
          <w14:textOutline w14:w="12700" w14:cap="flat" w14:cmpd="sng" w14:algn="ctr">
            <w14:noFill/>
            <w14:prstDash w14:val="solid"/>
            <w14:miter w14:lim="400000"/>
          </w14:textOutline>
        </w:rPr>
        <w:t>A</w:t>
      </w:r>
      <w:r w:rsidR="008319CD" w:rsidRPr="00C3480E">
        <w:rPr>
          <w:rStyle w:val="None"/>
          <w:rFonts w:ascii="Helvetica" w:hAnsi="Helvetica" w:cs="Helvetica"/>
          <w:sz w:val="24"/>
          <w:szCs w:val="24"/>
          <w14:textOutline w14:w="12700" w14:cap="flat" w14:cmpd="sng" w14:algn="ctr">
            <w14:noFill/>
            <w14:prstDash w14:val="solid"/>
            <w14:miter w14:lim="400000"/>
          </w14:textOutline>
        </w:rPr>
        <w:t xml:space="preserve">n individual who </w:t>
      </w:r>
      <w:r w:rsidR="004D04F7" w:rsidRPr="00C3480E">
        <w:rPr>
          <w:rStyle w:val="None"/>
          <w:rFonts w:ascii="Helvetica" w:hAnsi="Helvetica" w:cs="Helvetica"/>
          <w:sz w:val="24"/>
          <w:szCs w:val="24"/>
          <w14:textOutline w14:w="12700" w14:cap="flat" w14:cmpd="sng" w14:algn="ctr">
            <w14:noFill/>
            <w14:prstDash w14:val="solid"/>
            <w14:miter w14:lim="400000"/>
          </w14:textOutline>
        </w:rPr>
        <w:t>holds a professional position or license that requires them to report known or suspected abuse to the appropriate state agency.</w:t>
      </w:r>
    </w:p>
    <w:bookmarkEnd w:id="33"/>
    <w:p w14:paraId="661E4562" w14:textId="111BA2FA" w:rsidR="00E804BC" w:rsidRPr="00C3480E" w:rsidRDefault="003A1043" w:rsidP="0015061B">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C3480E">
        <w:rPr>
          <w:rStyle w:val="None"/>
          <w:rFonts w:ascii="Helvetica" w:hAnsi="Helvetica" w:cs="Helvetica"/>
          <w:sz w:val="24"/>
          <w:szCs w:val="24"/>
          <w14:textOutline w14:w="12700" w14:cap="flat" w14:cmpd="sng" w14:algn="ctr">
            <w14:noFill/>
            <w14:prstDash w14:val="solid"/>
            <w14:miter w14:lim="400000"/>
          </w14:textOutline>
        </w:rPr>
        <w:t xml:space="preserve">The uniform </w:t>
      </w:r>
      <w:r w:rsidR="00E13B83" w:rsidRPr="00C3480E">
        <w:rPr>
          <w:rStyle w:val="None"/>
          <w:rFonts w:ascii="Helvetica" w:hAnsi="Helvetica" w:cs="Helvetica"/>
          <w:sz w:val="24"/>
          <w:szCs w:val="24"/>
          <w14:textOutline w14:w="12700" w14:cap="flat" w14:cmpd="sng" w14:algn="ctr">
            <w14:noFill/>
            <w14:prstDash w14:val="solid"/>
            <w14:miter w14:lim="400000"/>
          </w14:textOutline>
        </w:rPr>
        <w:t xml:space="preserve">data collection and </w:t>
      </w:r>
      <w:r w:rsidRPr="00C3480E">
        <w:rPr>
          <w:rStyle w:val="None"/>
          <w:rFonts w:ascii="Helvetica" w:hAnsi="Helvetica" w:cs="Helvetica"/>
          <w:sz w:val="24"/>
          <w:szCs w:val="24"/>
          <w14:textOutline w14:w="12700" w14:cap="flat" w14:cmpd="sng" w14:algn="ctr">
            <w14:noFill/>
            <w14:prstDash w14:val="solid"/>
            <w14:miter w14:lim="400000"/>
          </w14:textOutline>
        </w:rPr>
        <w:t>reporting system required for use by all State Long-Term Care Ombudsm</w:t>
      </w:r>
      <w:r w:rsidR="0071549A" w:rsidRPr="00C3480E">
        <w:rPr>
          <w:rStyle w:val="None"/>
          <w:rFonts w:ascii="Helvetica" w:hAnsi="Helvetica" w:cs="Helvetica"/>
          <w:sz w:val="24"/>
          <w:szCs w:val="24"/>
          <w14:textOutline w14:w="12700" w14:cap="flat" w14:cmpd="sng" w14:algn="ctr">
            <w14:noFill/>
            <w14:prstDash w14:val="solid"/>
            <w14:miter w14:lim="400000"/>
          </w14:textOutline>
        </w:rPr>
        <w:t>a</w:t>
      </w:r>
      <w:r w:rsidRPr="00C3480E">
        <w:rPr>
          <w:rStyle w:val="None"/>
          <w:rFonts w:ascii="Helvetica" w:hAnsi="Helvetica" w:cs="Helvetica"/>
          <w:sz w:val="24"/>
          <w:szCs w:val="24"/>
          <w14:textOutline w14:w="12700" w14:cap="flat" w14:cmpd="sng" w14:algn="ctr">
            <w14:noFill/>
            <w14:prstDash w14:val="solid"/>
            <w14:miter w14:lim="400000"/>
          </w14:textOutline>
        </w:rPr>
        <w:t>n programs.</w:t>
      </w:r>
      <w:bookmarkStart w:id="35" w:name="_Hlk73005286"/>
    </w:p>
    <w:bookmarkEnd w:id="34"/>
    <w:bookmarkEnd w:id="35"/>
    <w:p w14:paraId="28431C44" w14:textId="77777777" w:rsidR="00102CA0" w:rsidRPr="008A7720" w:rsidRDefault="00102CA0" w:rsidP="00102CA0">
      <w:pPr>
        <w:pStyle w:val="Body"/>
        <w:jc w:val="both"/>
        <w:rPr>
          <w:rFonts w:ascii="Helvetica" w:hAnsi="Helvetica" w:cs="Helvetica"/>
          <w:sz w:val="24"/>
          <w:szCs w:val="24"/>
        </w:rPr>
      </w:pPr>
      <w:r w:rsidRPr="00102CA0">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102CA0">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102CA0">
        <w:rPr>
          <w:rStyle w:val="FootnoteReference"/>
          <w:rFonts w:ascii="Helvetica" w:hAnsi="Helvetica" w:cs="Helvetica"/>
          <w:sz w:val="24"/>
          <w:szCs w:val="24"/>
          <w14:textOutline w14:w="12700" w14:cap="flat" w14:cmpd="sng" w14:algn="ctr">
            <w14:noFill/>
            <w14:prstDash w14:val="solid"/>
            <w14:miter w14:lim="400000"/>
          </w14:textOutline>
        </w:rPr>
        <w:footnoteReference w:id="15"/>
      </w:r>
    </w:p>
    <w:p w14:paraId="4FAA464C" w14:textId="0764DC3C" w:rsidR="00A65B9E" w:rsidRPr="00C3480E" w:rsidRDefault="003A1043" w:rsidP="0071549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702AA97B" w14:textId="3A373D0A" w:rsidR="00357F14" w:rsidRPr="00C3480E" w:rsidRDefault="00357F14" w:rsidP="00357F14">
      <w:pPr>
        <w:pStyle w:val="Body"/>
        <w:spacing w:line="259" w:lineRule="auto"/>
        <w:jc w:val="both"/>
        <w:rPr>
          <w:rStyle w:val="FootnoteReference"/>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Protection and Advocacy</w:t>
      </w:r>
      <w:r w:rsidR="00AF0CFC" w:rsidRPr="00C3480E">
        <w:rPr>
          <w:rStyle w:val="None"/>
          <w:rFonts w:ascii="Helvetica" w:hAnsi="Helvetica" w:cs="Helvetica"/>
          <w:b/>
          <w:bCs/>
          <w:sz w:val="24"/>
          <w:szCs w:val="24"/>
          <w14:textOutline w14:w="12700" w14:cap="flat" w14:cmpd="sng" w14:algn="ctr">
            <w14:noFill/>
            <w14:prstDash w14:val="solid"/>
            <w14:miter w14:lim="400000"/>
          </w14:textOutline>
        </w:rPr>
        <w:t xml:space="preserve"> (P&amp;A)</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system to protect and advocate </w:t>
      </w:r>
      <w:r w:rsidR="00AF0CFC" w:rsidRPr="00C3480E">
        <w:rPr>
          <w:rStyle w:val="None"/>
          <w:rFonts w:ascii="Helvetica" w:hAnsi="Helvetica" w:cs="Helvetica"/>
          <w:sz w:val="24"/>
          <w:szCs w:val="24"/>
          <w14:textOutline w14:w="12700" w14:cap="flat" w14:cmpd="sng" w14:algn="ctr">
            <w14:noFill/>
            <w14:prstDash w14:val="solid"/>
            <w14:miter w14:lim="400000"/>
          </w14:textOutline>
        </w:rPr>
        <w:t xml:space="preserve">for </w:t>
      </w:r>
      <w:r w:rsidRPr="00C3480E">
        <w:rPr>
          <w:rStyle w:val="None"/>
          <w:rFonts w:ascii="Helvetica" w:hAnsi="Helvetica" w:cs="Helvetica"/>
          <w:sz w:val="24"/>
          <w:szCs w:val="24"/>
          <w14:textOutline w14:w="12700" w14:cap="flat" w14:cmpd="sng" w14:algn="ctr">
            <w14:noFill/>
            <w14:prstDash w14:val="solid"/>
            <w14:miter w14:lim="400000"/>
          </w14:textOutline>
        </w:rPr>
        <w:t>the rights of individuals with developmental disabilities; as designated by the State, and as established under the Developmental Disabilities Assistance and Bill of Rights Act of 2000 (42 U.S.C. 15001 et seq.).</w:t>
      </w:r>
      <w:r w:rsidR="0071549A" w:rsidRPr="00C3480E">
        <w:rPr>
          <w:rFonts w:ascii="Helvetica" w:eastAsia="Arial Unicode MS" w:hAnsi="Helvetica" w:cs="Helvetica"/>
          <w:color w:val="auto"/>
          <w:sz w:val="24"/>
          <w:szCs w:val="24"/>
          <w:vertAlign w:val="superscript"/>
          <w14:textOutline w14:w="0" w14:cap="rnd" w14:cmpd="sng" w14:algn="ctr">
            <w14:noFill/>
            <w14:prstDash w14:val="solid"/>
            <w14:bevel/>
          </w14:textOutline>
        </w:rPr>
        <w:t xml:space="preserve"> </w:t>
      </w:r>
      <w:r w:rsidR="0071549A" w:rsidRPr="00C3480E">
        <w:rPr>
          <w:rStyle w:val="FootnoteReference"/>
          <w:rFonts w:ascii="Helvetica" w:hAnsi="Helvetica" w:cs="Helvetica"/>
        </w:rPr>
        <w:footnoteReference w:id="16"/>
      </w:r>
    </w:p>
    <w:p w14:paraId="1D4A6E3D" w14:textId="5765575B" w:rsidR="00F63F88" w:rsidRPr="00C3480E" w:rsidRDefault="00F63F88" w:rsidP="00F63F8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Resident-Initiated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Means the resident or, if appropriate, the resident representative</w:t>
      </w:r>
      <w:r w:rsidR="0024737B"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has provided verbal or written notice of intent to leave the facility. Leaving the facility does not include the general expression of a desire to return home or the elopement of residents with cognitive impairment.</w:t>
      </w:r>
      <w:r w:rsidR="00950575"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7"/>
      </w:r>
    </w:p>
    <w:p w14:paraId="6EB33D1C" w14:textId="520B7128" w:rsidR="0071549A" w:rsidRPr="00C3480E" w:rsidRDefault="001240DC" w:rsidP="0071549A">
      <w:pPr>
        <w:pStyle w:val="BodyA"/>
        <w:jc w:val="both"/>
        <w:rPr>
          <w:rFonts w:ascii="Helvetica" w:hAnsi="Helvetica" w:cs="Helvetica"/>
          <w:sz w:val="24"/>
          <w:szCs w:val="24"/>
        </w:rPr>
      </w:pPr>
      <w:r w:rsidRPr="00C3480E">
        <w:rPr>
          <w:rStyle w:val="None"/>
          <w:rFonts w:ascii="Helvetica" w:hAnsi="Helvetica" w:cs="Helvetica"/>
          <w:b/>
          <w:bCs/>
          <w:sz w:val="24"/>
          <w:szCs w:val="24"/>
        </w:rPr>
        <w:t>Referral Agency</w:t>
      </w:r>
      <w:r w:rsidRPr="00C3480E">
        <w:rPr>
          <w:rStyle w:val="None"/>
          <w:rFonts w:ascii="Helvetica" w:hAnsi="Helvetica" w:cs="Helvetica"/>
          <w:sz w:val="24"/>
          <w:szCs w:val="24"/>
        </w:rPr>
        <w:t xml:space="preserve"> - </w:t>
      </w:r>
      <w:r w:rsidR="0071549A" w:rsidRPr="00C3480E">
        <w:rPr>
          <w:rFonts w:ascii="Helvetica" w:hAnsi="Helvetica" w:cs="Helvetica"/>
          <w:sz w:val="24"/>
          <w:szCs w:val="24"/>
        </w:rPr>
        <w:t>The agency or agencies to which a complaint was referred as part of the Ombudsman program’s plan of action for complaint resolution.</w:t>
      </w:r>
      <w:r w:rsidR="0071549A" w:rsidRPr="00C3480E">
        <w:rPr>
          <w:rFonts w:ascii="Helvetica" w:hAnsi="Helvetica" w:cs="Helvetica"/>
          <w:sz w:val="24"/>
          <w:szCs w:val="24"/>
          <w:vertAlign w:val="superscript"/>
        </w:rPr>
        <w:footnoteReference w:id="18"/>
      </w:r>
    </w:p>
    <w:p w14:paraId="4136F968" w14:textId="0218313E" w:rsidR="0071549A" w:rsidRPr="00C3480E" w:rsidRDefault="003A1043" w:rsidP="0071549A">
      <w:pPr>
        <w:pStyle w:val="Body"/>
        <w:spacing w:after="240"/>
        <w:jc w:val="both"/>
        <w:rPr>
          <w:rFonts w:ascii="Helvetica" w:eastAsia="Times New Roman" w:hAnsi="Helvetica" w:cs="Helvetica"/>
          <w:sz w:val="24"/>
          <w:szCs w:val="24"/>
        </w:rPr>
      </w:pPr>
      <w:r w:rsidRPr="00C3480E">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w:t>
      </w:r>
      <w:r w:rsidR="00A7260A" w:rsidRPr="00C3480E">
        <w:rPr>
          <w:rStyle w:val="None"/>
          <w:rFonts w:ascii="Helvetica" w:hAnsi="Helvetica" w:cs="Helvetica"/>
          <w:b/>
          <w:bCs/>
          <w:sz w:val="24"/>
          <w:szCs w:val="24"/>
          <w14:textOutline w14:w="12700" w14:cap="flat" w14:cmpd="sng" w14:algn="ctr">
            <w14:noFill/>
            <w14:prstDash w14:val="solid"/>
            <w14:miter w14:lim="400000"/>
          </w14:textOutline>
        </w:rPr>
        <w:t>R</w:t>
      </w:r>
      <w:r w:rsidRPr="00C3480E">
        <w:rPr>
          <w:rStyle w:val="None"/>
          <w:rFonts w:ascii="Helvetica" w:hAnsi="Helvetica" w:cs="Helvetica"/>
          <w:b/>
          <w:bCs/>
          <w:sz w:val="24"/>
          <w:szCs w:val="24"/>
          <w14:textOutline w14:w="12700" w14:cap="flat" w14:cmpd="sng" w14:algn="ctr">
            <w14:noFill/>
            <w14:prstDash w14:val="solid"/>
            <w14:miter w14:lim="400000"/>
          </w14:textOutline>
        </w:rPr>
        <w:t>epresentatives)</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w:t>
      </w:r>
      <w:r w:rsidR="0071549A" w:rsidRPr="00C3480E">
        <w:rPr>
          <w:rFonts w:ascii="Helvetica" w:eastAsia="Times New Roman"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71549A" w:rsidRPr="00C3480E">
        <w:rPr>
          <w:rFonts w:ascii="Helvetica" w:eastAsia="Times New Roman" w:hAnsi="Helvetica" w:cs="Helvetica"/>
          <w:sz w:val="24"/>
          <w:szCs w:val="24"/>
          <w:vertAlign w:val="superscript"/>
        </w:rPr>
        <w:footnoteReference w:id="19"/>
      </w:r>
      <w:r w:rsidR="0071549A" w:rsidRPr="00C3480E">
        <w:rPr>
          <w:rFonts w:ascii="Helvetica" w:eastAsia="Times New Roman" w:hAnsi="Helvetica" w:cs="Helvetica"/>
          <w:sz w:val="24"/>
          <w:szCs w:val="24"/>
        </w:rPr>
        <w:t xml:space="preserve">  </w:t>
      </w:r>
    </w:p>
    <w:p w14:paraId="3092FB08" w14:textId="198CD566" w:rsidR="00A65B9E" w:rsidRPr="00C3480E" w:rsidRDefault="003A104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State Long-Term Care Ombudsman (Ombudsman, State 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individual who heads the Office and is responsible to personally, or through representatives of the Office, fulfill the functions, responsibilities and duties set forth in §1324.13 and </w:t>
      </w:r>
      <w:r w:rsidR="0053076D"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1324.19</w:t>
      </w:r>
      <w:r w:rsidR="007C617D" w:rsidRPr="00C3480E">
        <w:rPr>
          <w:rStyle w:val="None"/>
          <w:rFonts w:ascii="Helvetica" w:hAnsi="Helvetica" w:cs="Helvetica"/>
          <w:sz w:val="24"/>
          <w:szCs w:val="24"/>
          <w14:textOutline w14:w="12700" w14:cap="flat" w14:cmpd="sng" w14:algn="ctr">
            <w14:noFill/>
            <w14:prstDash w14:val="solid"/>
            <w14:miter w14:lim="400000"/>
          </w14:textOutline>
        </w:rPr>
        <w:t xml:space="preserve">. </w:t>
      </w:r>
    </w:p>
    <w:p w14:paraId="089DAA01" w14:textId="15FEEFC9" w:rsidR="0071549A" w:rsidRPr="00C3480E" w:rsidRDefault="003A1043" w:rsidP="0071549A">
      <w:pPr>
        <w:pStyle w:val="BodyA"/>
        <w:jc w:val="both"/>
        <w:rPr>
          <w:rFonts w:ascii="Helvetica" w:hAnsi="Helvetica" w:cs="Helvetica"/>
          <w:sz w:val="24"/>
          <w:szCs w:val="24"/>
        </w:rPr>
      </w:pPr>
      <w:r w:rsidRPr="00C3480E">
        <w:rPr>
          <w:rStyle w:val="None"/>
          <w:rFonts w:ascii="Helvetica" w:hAnsi="Helvetica" w:cs="Helvetica"/>
          <w:b/>
          <w:bCs/>
          <w:sz w:val="24"/>
          <w:szCs w:val="24"/>
        </w:rPr>
        <w:t xml:space="preserve">State Long-Term Care Ombudsman </w:t>
      </w:r>
      <w:r w:rsidR="00E942B4" w:rsidRPr="00557093">
        <w:rPr>
          <w:rStyle w:val="None"/>
          <w:rFonts w:ascii="Helvetica" w:hAnsi="Helvetica" w:cs="Helvetica"/>
          <w:b/>
          <w:bCs/>
          <w:sz w:val="24"/>
          <w:szCs w:val="24"/>
        </w:rPr>
        <w:t>p</w:t>
      </w:r>
      <w:r w:rsidRPr="00557093">
        <w:rPr>
          <w:rStyle w:val="None"/>
          <w:rFonts w:ascii="Helvetica" w:hAnsi="Helvetica" w:cs="Helvetica"/>
          <w:b/>
          <w:bCs/>
          <w:sz w:val="24"/>
          <w:szCs w:val="24"/>
        </w:rPr>
        <w:t xml:space="preserve">rogram (Long-Term Care Ombudsman </w:t>
      </w:r>
      <w:r w:rsidR="00E942B4" w:rsidRPr="00557093">
        <w:rPr>
          <w:rStyle w:val="None"/>
          <w:rFonts w:ascii="Helvetica" w:hAnsi="Helvetica" w:cs="Helvetica"/>
          <w:b/>
          <w:bCs/>
          <w:sz w:val="24"/>
          <w:szCs w:val="24"/>
        </w:rPr>
        <w:t>p</w:t>
      </w:r>
      <w:r w:rsidRPr="00557093">
        <w:rPr>
          <w:rStyle w:val="None"/>
          <w:rFonts w:ascii="Helvetica" w:hAnsi="Helvetica" w:cs="Helvetica"/>
          <w:b/>
          <w:bCs/>
          <w:sz w:val="24"/>
          <w:szCs w:val="24"/>
        </w:rPr>
        <w:t xml:space="preserve">rogram, </w:t>
      </w:r>
      <w:r w:rsidR="00E942B4" w:rsidRPr="00557093">
        <w:rPr>
          <w:rStyle w:val="None"/>
          <w:rFonts w:ascii="Helvetica" w:hAnsi="Helvetica" w:cs="Helvetica"/>
          <w:b/>
          <w:bCs/>
          <w:sz w:val="24"/>
          <w:szCs w:val="24"/>
        </w:rPr>
        <w:t>the p</w:t>
      </w:r>
      <w:r w:rsidRPr="00557093">
        <w:rPr>
          <w:rStyle w:val="None"/>
          <w:rFonts w:ascii="Helvetica" w:hAnsi="Helvetica" w:cs="Helvetica"/>
          <w:b/>
          <w:bCs/>
          <w:sz w:val="24"/>
          <w:szCs w:val="24"/>
        </w:rPr>
        <w:t>rogram</w:t>
      </w:r>
      <w:r w:rsidRPr="00C3480E">
        <w:rPr>
          <w:rStyle w:val="None"/>
          <w:rFonts w:ascii="Helvetica" w:hAnsi="Helvetica" w:cs="Helvetica"/>
          <w:b/>
          <w:bCs/>
          <w:sz w:val="24"/>
          <w:szCs w:val="24"/>
        </w:rPr>
        <w:t xml:space="preserve">, LTCOP) </w:t>
      </w:r>
      <w:r w:rsidRPr="00C3480E">
        <w:rPr>
          <w:rStyle w:val="None"/>
          <w:rFonts w:ascii="Helvetica" w:hAnsi="Helvetica" w:cs="Helvetica"/>
          <w:sz w:val="24"/>
          <w:szCs w:val="24"/>
        </w:rPr>
        <w:t xml:space="preserve">– </w:t>
      </w:r>
      <w:r w:rsidR="0071549A" w:rsidRPr="00C3480E">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71549A" w:rsidRPr="00C3480E">
        <w:rPr>
          <w:rFonts w:ascii="Helvetica" w:hAnsi="Helvetica" w:cs="Helvetica"/>
          <w:sz w:val="24"/>
          <w:szCs w:val="24"/>
          <w:vertAlign w:val="superscript"/>
        </w:rPr>
        <w:footnoteReference w:id="20"/>
      </w:r>
      <w:r w:rsidR="0071549A" w:rsidRPr="00C3480E">
        <w:rPr>
          <w:rFonts w:ascii="Helvetica" w:hAnsi="Helvetica" w:cs="Helvetica"/>
          <w:sz w:val="24"/>
          <w:szCs w:val="24"/>
        </w:rPr>
        <w:t xml:space="preserve"> </w:t>
      </w:r>
    </w:p>
    <w:p w14:paraId="42CB945C" w14:textId="77777777" w:rsidR="00645D77" w:rsidRPr="004F7EB4" w:rsidRDefault="00645D77" w:rsidP="00645D77">
      <w:pPr>
        <w:pStyle w:val="Body"/>
        <w:jc w:val="both"/>
        <w:rPr>
          <w:rFonts w:ascii="Helvetica" w:hAnsi="Helvetica" w:cs="Helvetica"/>
          <w:sz w:val="24"/>
          <w:szCs w:val="24"/>
        </w:rPr>
      </w:pPr>
      <w:r w:rsidRPr="00FC3DEC">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21"/>
      </w:r>
    </w:p>
    <w:p w14:paraId="6F7FEE8A" w14:textId="3537113B" w:rsidR="00A65B9E" w:rsidRPr="00C3480E" w:rsidRDefault="003A104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Subsection </w:t>
      </w:r>
      <w:r w:rsidR="00080A71" w:rsidRPr="00C3480E">
        <w:rPr>
          <w:rStyle w:val="None"/>
          <w:rFonts w:ascii="Helvetica" w:hAnsi="Helvetica" w:cs="Helvetica"/>
          <w:b/>
          <w:bCs/>
          <w:sz w:val="24"/>
          <w:szCs w:val="24"/>
          <w14:textOutline w14:w="12700" w14:cap="flat" w14:cmpd="sng" w14:algn="ctr">
            <w14:noFill/>
            <w14:prstDash w14:val="solid"/>
            <w14:miter w14:lim="400000"/>
          </w14:textOutline>
        </w:rPr>
        <w:t>S</w:t>
      </w:r>
      <w:r w:rsidRPr="00C3480E">
        <w:rPr>
          <w:rStyle w:val="None"/>
          <w:rFonts w:ascii="Helvetica" w:hAnsi="Helvetica" w:cs="Helvetica"/>
          <w:b/>
          <w:bCs/>
          <w:sz w:val="24"/>
          <w:szCs w:val="24"/>
          <w14:textOutline w14:w="12700" w14:cap="flat" w14:cmpd="sng" w14:algn="ctr">
            <w14:noFill/>
            <w14:prstDash w14:val="solid"/>
            <w14:miter w14:lim="400000"/>
          </w14:textOutline>
        </w:rPr>
        <w:t>ymbol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w:t>
      </w:r>
      <w:r w:rsidR="0071549A" w:rsidRPr="00C3480E">
        <w:rPr>
          <w:rStyle w:val="None"/>
          <w:rFonts w:ascii="Helvetica" w:hAnsi="Helvetica" w:cs="Helvetica"/>
          <w:sz w:val="24"/>
          <w:szCs w:val="24"/>
          <w14:textOutline w14:w="12700" w14:cap="flat" w14:cmpd="sng" w14:algn="ctr">
            <w14:noFill/>
            <w14:prstDash w14:val="solid"/>
            <w14:miter w14:lim="400000"/>
          </w14:textOutline>
        </w:rPr>
        <w:t>denote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an individual numeric statute or regulation (rule). </w:t>
      </w:r>
    </w:p>
    <w:p w14:paraId="5CB278F4" w14:textId="6DF905AB" w:rsidR="00F63F88" w:rsidRPr="00557093" w:rsidRDefault="00F63F88" w:rsidP="00F63F88">
      <w:pPr>
        <w:rPr>
          <w:rFonts w:ascii="Helvetica" w:hAnsi="Helvetica" w:cs="Helvetica"/>
        </w:rPr>
      </w:pPr>
      <w:r w:rsidRPr="00C3480E">
        <w:rPr>
          <w:rFonts w:ascii="Helvetica" w:hAnsi="Helvetica" w:cs="Helvetica"/>
          <w:b/>
          <w:bCs/>
          <w:color w:val="222A35" w:themeColor="text2" w:themeShade="80"/>
        </w:rPr>
        <w:t>Transfer</w:t>
      </w:r>
      <w:r w:rsidRPr="00C3480E">
        <w:rPr>
          <w:rFonts w:ascii="Helvetica" w:hAnsi="Helvetica" w:cs="Helvetica"/>
          <w:color w:val="222A35" w:themeColor="text2" w:themeShade="80"/>
        </w:rPr>
        <w:t xml:space="preserve"> – </w:t>
      </w:r>
      <w:r w:rsidRPr="00557093">
        <w:rPr>
          <w:rFonts w:ascii="Helvetica" w:hAnsi="Helvetica" w:cs="Helvetica"/>
        </w:rPr>
        <w:t>The movement of a resident from a bed in one certified facility to a bed in another certified facility when the resident expects to return to the original facility.</w:t>
      </w:r>
      <w:r w:rsidR="00950575" w:rsidRPr="00557093">
        <w:rPr>
          <w:rStyle w:val="FootnoteReference"/>
          <w:rFonts w:ascii="Helvetica" w:hAnsi="Helvetica" w:cs="Helvetica"/>
        </w:rPr>
        <w:footnoteReference w:id="22"/>
      </w:r>
    </w:p>
    <w:p w14:paraId="093AB0C8" w14:textId="77777777" w:rsidR="00F63F88" w:rsidRPr="00C3480E" w:rsidRDefault="00F63F8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p>
    <w:p w14:paraId="4ED42DF6" w14:textId="77777777" w:rsidR="003A1043" w:rsidRPr="00C3480E" w:rsidRDefault="003A1043">
      <w:pPr>
        <w:pStyle w:val="Body"/>
        <w:rPr>
          <w:rStyle w:val="None"/>
          <w:rFonts w:ascii="Helvetica" w:hAnsi="Helvetica" w:cs="Helvetica"/>
          <w:sz w:val="24"/>
          <w:szCs w:val="24"/>
          <w14:textOutline w14:w="12700" w14:cap="flat" w14:cmpd="sng" w14:algn="ctr">
            <w14:noFill/>
            <w14:prstDash w14:val="solid"/>
            <w14:miter w14:lim="400000"/>
          </w14:textOutline>
        </w:rPr>
      </w:pPr>
    </w:p>
    <w:p w14:paraId="19EF2516" w14:textId="3EFB6EBD" w:rsidR="00A65B9E" w:rsidRPr="00C3480E" w:rsidRDefault="003A1043">
      <w:pPr>
        <w:pStyle w:val="Body"/>
        <w:rPr>
          <w:rFonts w:ascii="Helvetica" w:hAnsi="Helvetica" w:cs="Helvetica"/>
        </w:rPr>
      </w:pPr>
      <w:r w:rsidRPr="00C3480E">
        <w:rPr>
          <w:rStyle w:val="None"/>
          <w:rFonts w:ascii="Helvetica" w:hAnsi="Helvetica" w:cs="Helvetica"/>
          <w:sz w:val="24"/>
          <w:szCs w:val="24"/>
          <w14:textOutline w14:w="12700" w14:cap="flat" w14:cmpd="sng" w14:algn="ctr">
            <w14:noFill/>
            <w14:prstDash w14:val="solid"/>
            <w14:miter w14:lim="400000"/>
          </w14:textOutline>
        </w:rPr>
        <w:br w:type="page"/>
      </w:r>
    </w:p>
    <w:p w14:paraId="61BF7970" w14:textId="09A2A2EB" w:rsidR="00CB1D70" w:rsidRDefault="003A1043" w:rsidP="00FC3D47">
      <w:pPr>
        <w:pStyle w:val="Heading"/>
        <w:pBdr>
          <w:bottom w:val="single" w:sz="4" w:space="0" w:color="auto"/>
        </w:pBdr>
        <w:jc w:val="center"/>
        <w:rPr>
          <w:rStyle w:val="None"/>
          <w:rFonts w:ascii="Helvetica" w:hAnsi="Helvetica" w:cs="Helvetica"/>
          <w:b/>
          <w:bCs/>
          <w:sz w:val="56"/>
          <w:szCs w:val="56"/>
        </w:rPr>
      </w:pPr>
      <w:bookmarkStart w:id="37" w:name="_Toc68004436"/>
      <w:bookmarkStart w:id="38" w:name="_Toc80717099"/>
      <w:r w:rsidRPr="00C3480E">
        <w:rPr>
          <w:rStyle w:val="None"/>
          <w:rFonts w:ascii="Helvetica" w:hAnsi="Helvetica" w:cs="Helvetica"/>
          <w:b/>
          <w:bCs/>
          <w:sz w:val="56"/>
          <w:szCs w:val="56"/>
        </w:rPr>
        <w:lastRenderedPageBreak/>
        <w:t>Section 2:</w:t>
      </w:r>
      <w:bookmarkEnd w:id="37"/>
    </w:p>
    <w:p w14:paraId="6E00BDB5" w14:textId="16F57613" w:rsidR="003A1043" w:rsidRPr="00CB1D70" w:rsidRDefault="007E19C0" w:rsidP="00FC3D47">
      <w:pPr>
        <w:pStyle w:val="Heading"/>
        <w:pBdr>
          <w:bottom w:val="single" w:sz="4" w:space="0" w:color="auto"/>
        </w:pBdr>
        <w:jc w:val="center"/>
        <w:rPr>
          <w:rStyle w:val="None"/>
          <w:rFonts w:ascii="Helvetica" w:hAnsi="Helvetica" w:cs="Helvetica"/>
          <w:b/>
          <w:bCs/>
          <w:sz w:val="52"/>
          <w:szCs w:val="52"/>
        </w:rPr>
      </w:pPr>
      <w:r w:rsidRPr="00CB1D70">
        <w:rPr>
          <w:rStyle w:val="None"/>
          <w:rFonts w:ascii="Helvetica" w:hAnsi="Helvetica" w:cs="Helvetica"/>
          <w:b/>
          <w:bCs/>
          <w:sz w:val="52"/>
          <w:szCs w:val="52"/>
        </w:rPr>
        <w:t>Challenging Complaints</w:t>
      </w:r>
      <w:bookmarkEnd w:id="38"/>
    </w:p>
    <w:p w14:paraId="6E39F373" w14:textId="23E27FD7" w:rsidR="00D9303D" w:rsidRPr="00C3480E" w:rsidRDefault="00D9303D" w:rsidP="00106CFD">
      <w:pPr>
        <w:rPr>
          <w:rFonts w:ascii="Helvetica" w:eastAsia="Calibri" w:hAnsi="Helvetica" w:cs="Helvetica"/>
          <w:color w:val="000000"/>
          <w:sz w:val="21"/>
          <w:szCs w:val="21"/>
          <w:u w:color="000000"/>
          <w14:textOutline w14:w="0" w14:cap="flat" w14:cmpd="sng" w14:algn="ctr">
            <w14:noFill/>
            <w14:prstDash w14:val="solid"/>
            <w14:bevel/>
          </w14:textOutline>
        </w:rPr>
      </w:pPr>
      <w:r w:rsidRPr="00C3480E">
        <w:rPr>
          <w:rFonts w:ascii="Helvetica" w:hAnsi="Helvetica" w:cs="Helvetica"/>
        </w:rPr>
        <w:br w:type="page"/>
      </w:r>
    </w:p>
    <w:p w14:paraId="2D16C83E" w14:textId="77A5A57D" w:rsidR="006A60D7" w:rsidRPr="00C3480E" w:rsidRDefault="00D66681" w:rsidP="003A560B">
      <w:pPr>
        <w:spacing w:line="276" w:lineRule="auto"/>
        <w:jc w:val="both"/>
        <w:rPr>
          <w:rFonts w:ascii="Helvetica" w:hAnsi="Helvetica" w:cs="Helvetica"/>
        </w:rPr>
      </w:pPr>
      <w:r w:rsidRPr="00C3480E">
        <w:rPr>
          <w:rFonts w:ascii="Helvetica" w:hAnsi="Helvetica" w:cs="Helvetica"/>
        </w:rPr>
        <w:lastRenderedPageBreak/>
        <w:t xml:space="preserve">There is </w:t>
      </w:r>
      <w:r w:rsidR="00A71656">
        <w:rPr>
          <w:rFonts w:ascii="Helvetica" w:hAnsi="Helvetica" w:cs="Helvetica"/>
        </w:rPr>
        <w:t xml:space="preserve">a </w:t>
      </w:r>
      <w:r w:rsidRPr="00C3480E">
        <w:rPr>
          <w:rFonts w:ascii="Helvetica" w:hAnsi="Helvetica" w:cs="Helvetica"/>
        </w:rPr>
        <w:t xml:space="preserve">significant variety </w:t>
      </w:r>
      <w:r w:rsidR="00C43550">
        <w:rPr>
          <w:rFonts w:ascii="Helvetica" w:hAnsi="Helvetica" w:cs="Helvetica"/>
        </w:rPr>
        <w:t>of</w:t>
      </w:r>
      <w:r w:rsidRPr="00C3480E">
        <w:rPr>
          <w:rFonts w:ascii="Helvetica" w:hAnsi="Helvetica" w:cs="Helvetica"/>
        </w:rPr>
        <w:t xml:space="preserve"> complaints as residents</w:t>
      </w:r>
      <w:r w:rsidR="00C43550">
        <w:rPr>
          <w:rFonts w:ascii="Helvetica" w:hAnsi="Helvetica" w:cs="Helvetica"/>
        </w:rPr>
        <w:t>’</w:t>
      </w:r>
      <w:r w:rsidRPr="00C3480E">
        <w:rPr>
          <w:rFonts w:ascii="Helvetica" w:hAnsi="Helvetica" w:cs="Helvetica"/>
        </w:rPr>
        <w:t xml:space="preserve"> needs and preferences vary. Some complaints are </w:t>
      </w:r>
      <w:r w:rsidR="00E8435A" w:rsidRPr="00C3480E">
        <w:rPr>
          <w:rFonts w:ascii="Helvetica" w:hAnsi="Helvetica" w:cs="Helvetica"/>
        </w:rPr>
        <w:t xml:space="preserve">complex and take a long time to reach a resolution and others are simpler and </w:t>
      </w:r>
      <w:r w:rsidR="00636A62" w:rsidRPr="00C3480E">
        <w:rPr>
          <w:rFonts w:ascii="Helvetica" w:hAnsi="Helvetica" w:cs="Helvetica"/>
        </w:rPr>
        <w:t xml:space="preserve">are closed within a visit or a few days. </w:t>
      </w:r>
      <w:r w:rsidR="006A60D7" w:rsidRPr="00C3480E">
        <w:rPr>
          <w:rFonts w:ascii="Helvetica" w:hAnsi="Helvetica" w:cs="Helvetica"/>
        </w:rPr>
        <w:t xml:space="preserve">While every case is different, there are </w:t>
      </w:r>
      <w:r w:rsidR="00636A62" w:rsidRPr="00C3480E">
        <w:rPr>
          <w:rFonts w:ascii="Helvetica" w:hAnsi="Helvetica" w:cs="Helvetica"/>
        </w:rPr>
        <w:t>some issues</w:t>
      </w:r>
      <w:r w:rsidR="006A60D7" w:rsidRPr="00C3480E">
        <w:rPr>
          <w:rFonts w:ascii="Helvetica" w:hAnsi="Helvetica" w:cs="Helvetica"/>
        </w:rPr>
        <w:t xml:space="preserve"> that </w:t>
      </w:r>
      <w:r w:rsidR="00636A62" w:rsidRPr="00C3480E">
        <w:rPr>
          <w:rFonts w:ascii="Helvetica" w:hAnsi="Helvetica" w:cs="Helvetica"/>
        </w:rPr>
        <w:t xml:space="preserve">are </w:t>
      </w:r>
      <w:r w:rsidR="006A60D7" w:rsidRPr="00C3480E">
        <w:rPr>
          <w:rFonts w:ascii="Helvetica" w:hAnsi="Helvetica" w:cs="Helvetica"/>
        </w:rPr>
        <w:t xml:space="preserve">particularly challenging. </w:t>
      </w:r>
      <w:r w:rsidR="00041FB8" w:rsidRPr="00C3480E">
        <w:rPr>
          <w:rFonts w:ascii="Helvetica" w:hAnsi="Helvetica" w:cs="Helvetica"/>
        </w:rPr>
        <w:t>For example, c</w:t>
      </w:r>
      <w:r w:rsidR="004C28E5" w:rsidRPr="00C3480E">
        <w:rPr>
          <w:rFonts w:ascii="Helvetica" w:hAnsi="Helvetica" w:cs="Helvetica"/>
        </w:rPr>
        <w:t xml:space="preserve">ases </w:t>
      </w:r>
      <w:r w:rsidR="000078BD" w:rsidRPr="00C3480E">
        <w:rPr>
          <w:rFonts w:ascii="Helvetica" w:hAnsi="Helvetica" w:cs="Helvetica"/>
        </w:rPr>
        <w:t>involving</w:t>
      </w:r>
      <w:r w:rsidR="006A60D7" w:rsidRPr="00C3480E">
        <w:rPr>
          <w:rFonts w:ascii="Helvetica" w:hAnsi="Helvetica" w:cs="Helvetica"/>
        </w:rPr>
        <w:t xml:space="preserve"> discharge or abuse, neglect, and/or </w:t>
      </w:r>
      <w:r w:rsidR="004C28E5" w:rsidRPr="00C3480E">
        <w:rPr>
          <w:rFonts w:ascii="Helvetica" w:hAnsi="Helvetica" w:cs="Helvetica"/>
        </w:rPr>
        <w:t xml:space="preserve">financial </w:t>
      </w:r>
      <w:r w:rsidR="006A60D7" w:rsidRPr="00C3480E">
        <w:rPr>
          <w:rFonts w:ascii="Helvetica" w:hAnsi="Helvetica" w:cs="Helvetica"/>
        </w:rPr>
        <w:t>exploitation (ANE)</w:t>
      </w:r>
      <w:r w:rsidR="00570D67" w:rsidRPr="00C3480E">
        <w:rPr>
          <w:rFonts w:ascii="Helvetica" w:hAnsi="Helvetica" w:cs="Helvetica"/>
        </w:rPr>
        <w:t xml:space="preserve"> are often </w:t>
      </w:r>
      <w:r w:rsidR="006047CB" w:rsidRPr="00C3480E">
        <w:rPr>
          <w:rFonts w:ascii="Helvetica" w:hAnsi="Helvetica" w:cs="Helvetica"/>
        </w:rPr>
        <w:t>more difficult than others</w:t>
      </w:r>
      <w:r w:rsidR="006A60D7" w:rsidRPr="00C3480E">
        <w:rPr>
          <w:rFonts w:ascii="Helvetica" w:hAnsi="Helvetica" w:cs="Helvetica"/>
        </w:rPr>
        <w:t>.</w:t>
      </w:r>
      <w:r w:rsidR="00B067EB">
        <w:rPr>
          <w:rFonts w:ascii="Helvetica" w:hAnsi="Helvetica" w:cs="Helvetica"/>
        </w:rPr>
        <w:t xml:space="preserve"> </w:t>
      </w:r>
      <w:r w:rsidR="001E4DA8" w:rsidRPr="00C3480E">
        <w:rPr>
          <w:rFonts w:ascii="Helvetica" w:hAnsi="Helvetica" w:cs="Helvetica"/>
        </w:rPr>
        <w:t xml:space="preserve">This module </w:t>
      </w:r>
      <w:r w:rsidR="005113B7" w:rsidRPr="00C3480E">
        <w:rPr>
          <w:rFonts w:ascii="Helvetica" w:hAnsi="Helvetica" w:cs="Helvetica"/>
        </w:rPr>
        <w:t xml:space="preserve">will </w:t>
      </w:r>
      <w:r w:rsidR="00C93BEE" w:rsidRPr="00C3480E">
        <w:rPr>
          <w:rFonts w:ascii="Helvetica" w:hAnsi="Helvetica" w:cs="Helvetica"/>
        </w:rPr>
        <w:t>review examples of difficult cases</w:t>
      </w:r>
      <w:r w:rsidR="00CA0639" w:rsidRPr="00C3480E">
        <w:rPr>
          <w:rFonts w:ascii="Helvetica" w:hAnsi="Helvetica" w:cs="Helvetica"/>
        </w:rPr>
        <w:t xml:space="preserve"> and</w:t>
      </w:r>
      <w:r w:rsidR="00EC171E" w:rsidRPr="00C3480E">
        <w:rPr>
          <w:rFonts w:ascii="Helvetica" w:hAnsi="Helvetica" w:cs="Helvetica"/>
        </w:rPr>
        <w:t xml:space="preserve"> </w:t>
      </w:r>
      <w:r w:rsidR="00EE545E" w:rsidRPr="00C3480E">
        <w:rPr>
          <w:rFonts w:ascii="Helvetica" w:hAnsi="Helvetica" w:cs="Helvetica"/>
        </w:rPr>
        <w:t xml:space="preserve">the role of </w:t>
      </w:r>
      <w:r w:rsidR="00794CBF" w:rsidRPr="00C3480E">
        <w:rPr>
          <w:rFonts w:ascii="Helvetica" w:hAnsi="Helvetica" w:cs="Helvetica"/>
        </w:rPr>
        <w:t>potential referral sources</w:t>
      </w:r>
      <w:r w:rsidR="00CB3832" w:rsidRPr="00C3480E">
        <w:rPr>
          <w:rFonts w:ascii="Helvetica" w:hAnsi="Helvetica" w:cs="Helvetica"/>
        </w:rPr>
        <w:t xml:space="preserve"> when the Ombudsman program </w:t>
      </w:r>
      <w:r w:rsidR="00EA7CED" w:rsidRPr="00C3480E">
        <w:rPr>
          <w:rFonts w:ascii="Helvetica" w:hAnsi="Helvetica" w:cs="Helvetica"/>
        </w:rPr>
        <w:t xml:space="preserve">needs to refer a complaint </w:t>
      </w:r>
      <w:r w:rsidR="00BB7FCD" w:rsidRPr="00C3480E">
        <w:rPr>
          <w:rFonts w:ascii="Helvetica" w:hAnsi="Helvetica" w:cs="Helvetica"/>
        </w:rPr>
        <w:t>as part of the plan for resolution</w:t>
      </w:r>
      <w:r w:rsidR="00794CBF" w:rsidRPr="00C3480E">
        <w:rPr>
          <w:rFonts w:ascii="Helvetica" w:hAnsi="Helvetica" w:cs="Helvetica"/>
        </w:rPr>
        <w:t xml:space="preserve">. </w:t>
      </w:r>
    </w:p>
    <w:p w14:paraId="2CB7AF22" w14:textId="306EF3DF" w:rsidR="00AA71F9" w:rsidRPr="00CB1D70" w:rsidRDefault="00AA71F9" w:rsidP="00AA71F9">
      <w:pPr>
        <w:pStyle w:val="Heading1"/>
        <w:rPr>
          <w:rFonts w:ascii="Helvetica" w:hAnsi="Helvetica" w:cs="Helvetica"/>
          <w:b/>
          <w:bCs/>
          <w:color w:val="000000" w:themeColor="text1"/>
          <w:sz w:val="36"/>
          <w:szCs w:val="36"/>
        </w:rPr>
      </w:pPr>
      <w:bookmarkStart w:id="39" w:name="_Toc80717100"/>
      <w:r w:rsidRPr="00CB1D70">
        <w:rPr>
          <w:rFonts w:ascii="Helvetica" w:hAnsi="Helvetica" w:cs="Helvetica"/>
          <w:b/>
          <w:bCs/>
          <w:color w:val="000000" w:themeColor="text1"/>
          <w:sz w:val="36"/>
          <w:szCs w:val="36"/>
        </w:rPr>
        <w:t>Discharge</w:t>
      </w:r>
      <w:r w:rsidR="00857444" w:rsidRPr="00CB1D70">
        <w:rPr>
          <w:rFonts w:ascii="Helvetica" w:hAnsi="Helvetica" w:cs="Helvetica"/>
          <w:b/>
          <w:bCs/>
          <w:color w:val="000000" w:themeColor="text1"/>
          <w:sz w:val="36"/>
          <w:szCs w:val="36"/>
        </w:rPr>
        <w:t xml:space="preserve"> Complaints</w:t>
      </w:r>
      <w:bookmarkEnd w:id="39"/>
    </w:p>
    <w:p w14:paraId="2B8E7ED1" w14:textId="023D78A1" w:rsidR="00BB14F5" w:rsidRDefault="00BB14F5" w:rsidP="00AA7B2D">
      <w:pPr>
        <w:spacing w:line="276" w:lineRule="auto"/>
        <w:jc w:val="both"/>
        <w:rPr>
          <w:rFonts w:ascii="Helvetica" w:hAnsi="Helvetica" w:cs="Helvetica"/>
          <w:i/>
          <w:iCs/>
          <w:color w:val="0000CC"/>
        </w:rPr>
      </w:pPr>
      <w:r w:rsidRPr="00CB1D70">
        <w:rPr>
          <w:rFonts w:ascii="Helvetica" w:hAnsi="Helvetica" w:cs="Helvetica"/>
          <w:b/>
          <w:bCs/>
          <w:i/>
          <w:iCs/>
          <w:color w:val="0000CC"/>
        </w:rPr>
        <w:t>Trainer’</w:t>
      </w:r>
      <w:r w:rsidR="00845ABA" w:rsidRPr="00CB1D70">
        <w:rPr>
          <w:rFonts w:ascii="Helvetica" w:hAnsi="Helvetica" w:cs="Helvetica"/>
          <w:b/>
          <w:bCs/>
          <w:i/>
          <w:iCs/>
          <w:color w:val="0000CC"/>
        </w:rPr>
        <w:t>s</w:t>
      </w:r>
      <w:r w:rsidRPr="00CB1D70">
        <w:rPr>
          <w:rFonts w:ascii="Helvetica" w:hAnsi="Helvetica" w:cs="Helvetica"/>
          <w:b/>
          <w:bCs/>
          <w:i/>
          <w:iCs/>
          <w:color w:val="0000CC"/>
        </w:rPr>
        <w:t xml:space="preserve"> Note:</w:t>
      </w:r>
      <w:r w:rsidRPr="00CB1D70">
        <w:rPr>
          <w:rFonts w:ascii="Helvetica" w:hAnsi="Helvetica" w:cs="Helvetica"/>
          <w:i/>
          <w:iCs/>
          <w:color w:val="0000CC"/>
        </w:rPr>
        <w:t xml:space="preserve"> Explain that the definitions of transfer and discharge may vary for </w:t>
      </w:r>
      <w:r w:rsidR="00D027E0" w:rsidRPr="00CB1D70">
        <w:rPr>
          <w:rFonts w:ascii="Helvetica" w:hAnsi="Helvetica" w:cs="Helvetica"/>
          <w:i/>
          <w:iCs/>
          <w:color w:val="0000CC"/>
        </w:rPr>
        <w:t>residential care communities (</w:t>
      </w:r>
      <w:r w:rsidRPr="00CB1D70">
        <w:rPr>
          <w:rFonts w:ascii="Helvetica" w:hAnsi="Helvetica" w:cs="Helvetica"/>
          <w:i/>
          <w:iCs/>
          <w:color w:val="0000CC"/>
        </w:rPr>
        <w:t>RCCs</w:t>
      </w:r>
      <w:r w:rsidR="00D027E0" w:rsidRPr="00CB1D70">
        <w:rPr>
          <w:rFonts w:ascii="Helvetica" w:hAnsi="Helvetica" w:cs="Helvetica"/>
          <w:i/>
          <w:iCs/>
          <w:color w:val="0000CC"/>
        </w:rPr>
        <w:t>)</w:t>
      </w:r>
      <w:r w:rsidRPr="00CB1D70">
        <w:rPr>
          <w:rFonts w:ascii="Helvetica" w:hAnsi="Helvetica" w:cs="Helvetica"/>
          <w:i/>
          <w:iCs/>
          <w:color w:val="0000CC"/>
        </w:rPr>
        <w:t>, depending on state regulations.</w:t>
      </w:r>
      <w:r w:rsidR="00A078B2">
        <w:rPr>
          <w:rFonts w:ascii="Helvetica" w:hAnsi="Helvetica" w:cs="Helvetica"/>
          <w:i/>
          <w:iCs/>
          <w:color w:val="0000CC"/>
        </w:rPr>
        <w:t xml:space="preserve"> </w:t>
      </w:r>
      <w:r w:rsidR="00117B47" w:rsidRPr="00CB1D70">
        <w:rPr>
          <w:rFonts w:ascii="Helvetica" w:hAnsi="Helvetica" w:cs="Helvetica"/>
          <w:i/>
          <w:iCs/>
          <w:color w:val="0000CC"/>
        </w:rPr>
        <w:t>Remind the trainees that</w:t>
      </w:r>
      <w:r w:rsidR="005E59B4" w:rsidRPr="00CB1D70">
        <w:rPr>
          <w:rFonts w:ascii="Helvetica" w:hAnsi="Helvetica" w:cs="Helvetica"/>
          <w:i/>
          <w:iCs/>
          <w:color w:val="0000CC"/>
        </w:rPr>
        <w:t xml:space="preserve"> they are not expected to memorize this material and they will not be alone while working with residents on these difficult cases.</w:t>
      </w:r>
    </w:p>
    <w:p w14:paraId="14A172A5" w14:textId="77777777" w:rsidR="007A1FAD" w:rsidRPr="00CB1D70" w:rsidRDefault="007A1FAD" w:rsidP="00AA7B2D">
      <w:pPr>
        <w:spacing w:line="276" w:lineRule="auto"/>
        <w:jc w:val="both"/>
        <w:rPr>
          <w:rFonts w:ascii="Helvetica" w:hAnsi="Helvetica" w:cs="Helvetica"/>
          <w:i/>
          <w:iCs/>
          <w:color w:val="0000CC"/>
        </w:rPr>
      </w:pPr>
    </w:p>
    <w:p w14:paraId="0B1E8603" w14:textId="0A121B5B" w:rsidR="00BB14F5" w:rsidRPr="00C3480E" w:rsidRDefault="00DA6D10" w:rsidP="00422E3F">
      <w:pPr>
        <w:spacing w:line="276" w:lineRule="auto"/>
        <w:jc w:val="both"/>
        <w:rPr>
          <w:rFonts w:ascii="Helvetica" w:hAnsi="Helvetica" w:cs="Helvetica"/>
        </w:rPr>
      </w:pPr>
      <w:r w:rsidRPr="00C3480E">
        <w:rPr>
          <w:rFonts w:ascii="Helvetica" w:hAnsi="Helvetica" w:cs="Helvetica"/>
          <w:i/>
          <w:iCs/>
          <w:noProof/>
          <w:color w:val="0070C0"/>
        </w:rPr>
        <mc:AlternateContent>
          <mc:Choice Requires="wps">
            <w:drawing>
              <wp:anchor distT="228600" distB="228600" distL="228600" distR="228600" simplePos="0" relativeHeight="251641856" behindDoc="1" locked="0" layoutInCell="1" allowOverlap="1" wp14:anchorId="5F538182" wp14:editId="7F112CF3">
                <wp:simplePos x="0" y="0"/>
                <wp:positionH relativeFrom="margin">
                  <wp:align>right</wp:align>
                </wp:positionH>
                <wp:positionV relativeFrom="margin">
                  <wp:posOffset>2952750</wp:posOffset>
                </wp:positionV>
                <wp:extent cx="1905000" cy="1631950"/>
                <wp:effectExtent l="38100" t="38100" r="38100" b="44450"/>
                <wp:wrapTight wrapText="bothSides">
                  <wp:wrapPolygon edited="0">
                    <wp:start x="432" y="-504"/>
                    <wp:lineTo x="-432" y="-504"/>
                    <wp:lineTo x="-432" y="21432"/>
                    <wp:lineTo x="9288" y="21936"/>
                    <wp:lineTo x="11232" y="21936"/>
                    <wp:lineTo x="18144" y="21936"/>
                    <wp:lineTo x="21816" y="21180"/>
                    <wp:lineTo x="21816" y="-504"/>
                    <wp:lineTo x="2376" y="-504"/>
                    <wp:lineTo x="432" y="-504"/>
                  </wp:wrapPolygon>
                </wp:wrapTight>
                <wp:docPr id="36" name="Text Box 36"/>
                <wp:cNvGraphicFramePr/>
                <a:graphic xmlns:a="http://schemas.openxmlformats.org/drawingml/2006/main">
                  <a:graphicData uri="http://schemas.microsoft.com/office/word/2010/wordprocessingShape">
                    <wps:wsp>
                      <wps:cNvSpPr txBox="1"/>
                      <wps:spPr>
                        <a:xfrm>
                          <a:off x="0" y="0"/>
                          <a:ext cx="1905000" cy="1631950"/>
                        </a:xfrm>
                        <a:custGeom>
                          <a:avLst/>
                          <a:gdLst>
                            <a:gd name="connsiteX0" fmla="*/ 0 w 1905000"/>
                            <a:gd name="connsiteY0" fmla="*/ 0 h 1631950"/>
                            <a:gd name="connsiteX1" fmla="*/ 438150 w 1905000"/>
                            <a:gd name="connsiteY1" fmla="*/ 0 h 1631950"/>
                            <a:gd name="connsiteX2" fmla="*/ 952500 w 1905000"/>
                            <a:gd name="connsiteY2" fmla="*/ 0 h 1631950"/>
                            <a:gd name="connsiteX3" fmla="*/ 1390650 w 1905000"/>
                            <a:gd name="connsiteY3" fmla="*/ 0 h 1631950"/>
                            <a:gd name="connsiteX4" fmla="*/ 1905000 w 1905000"/>
                            <a:gd name="connsiteY4" fmla="*/ 0 h 1631950"/>
                            <a:gd name="connsiteX5" fmla="*/ 1905000 w 1905000"/>
                            <a:gd name="connsiteY5" fmla="*/ 527664 h 1631950"/>
                            <a:gd name="connsiteX6" fmla="*/ 1905000 w 1905000"/>
                            <a:gd name="connsiteY6" fmla="*/ 1039008 h 1631950"/>
                            <a:gd name="connsiteX7" fmla="*/ 1905000 w 1905000"/>
                            <a:gd name="connsiteY7" fmla="*/ 1631950 h 1631950"/>
                            <a:gd name="connsiteX8" fmla="*/ 1466850 w 1905000"/>
                            <a:gd name="connsiteY8" fmla="*/ 1631950 h 1631950"/>
                            <a:gd name="connsiteX9" fmla="*/ 1028700 w 1905000"/>
                            <a:gd name="connsiteY9" fmla="*/ 1631950 h 1631950"/>
                            <a:gd name="connsiteX10" fmla="*/ 609600 w 1905000"/>
                            <a:gd name="connsiteY10" fmla="*/ 1631950 h 1631950"/>
                            <a:gd name="connsiteX11" fmla="*/ 0 w 1905000"/>
                            <a:gd name="connsiteY11" fmla="*/ 1631950 h 1631950"/>
                            <a:gd name="connsiteX12" fmla="*/ 0 w 1905000"/>
                            <a:gd name="connsiteY12" fmla="*/ 1120606 h 1631950"/>
                            <a:gd name="connsiteX13" fmla="*/ 0 w 1905000"/>
                            <a:gd name="connsiteY13" fmla="*/ 625581 h 1631950"/>
                            <a:gd name="connsiteX14" fmla="*/ 0 w 1905000"/>
                            <a:gd name="connsiteY14" fmla="*/ 0 h 163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05000" h="1631950" fill="none" extrusionOk="0">
                              <a:moveTo>
                                <a:pt x="0" y="0"/>
                              </a:moveTo>
                              <a:cubicBezTo>
                                <a:pt x="189522" y="-48485"/>
                                <a:pt x="236776" y="14098"/>
                                <a:pt x="438150" y="0"/>
                              </a:cubicBezTo>
                              <a:cubicBezTo>
                                <a:pt x="639524" y="-14098"/>
                                <a:pt x="749041" y="41301"/>
                                <a:pt x="952500" y="0"/>
                              </a:cubicBezTo>
                              <a:cubicBezTo>
                                <a:pt x="1155959" y="-41301"/>
                                <a:pt x="1231875" y="34222"/>
                                <a:pt x="1390650" y="0"/>
                              </a:cubicBezTo>
                              <a:cubicBezTo>
                                <a:pt x="1549425" y="-34222"/>
                                <a:pt x="1770003" y="24145"/>
                                <a:pt x="1905000" y="0"/>
                              </a:cubicBezTo>
                              <a:cubicBezTo>
                                <a:pt x="1910566" y="170460"/>
                                <a:pt x="1859455" y="284017"/>
                                <a:pt x="1905000" y="527664"/>
                              </a:cubicBezTo>
                              <a:cubicBezTo>
                                <a:pt x="1950545" y="771311"/>
                                <a:pt x="1872232" y="840053"/>
                                <a:pt x="1905000" y="1039008"/>
                              </a:cubicBezTo>
                              <a:cubicBezTo>
                                <a:pt x="1937768" y="1237963"/>
                                <a:pt x="1843092" y="1415832"/>
                                <a:pt x="1905000" y="1631950"/>
                              </a:cubicBezTo>
                              <a:cubicBezTo>
                                <a:pt x="1728096" y="1650029"/>
                                <a:pt x="1611437" y="1605870"/>
                                <a:pt x="1466850" y="1631950"/>
                              </a:cubicBezTo>
                              <a:cubicBezTo>
                                <a:pt x="1322263" y="1658030"/>
                                <a:pt x="1193652" y="1598614"/>
                                <a:pt x="1028700" y="1631950"/>
                              </a:cubicBezTo>
                              <a:cubicBezTo>
                                <a:pt x="863748" y="1665286"/>
                                <a:pt x="768668" y="1616229"/>
                                <a:pt x="609600" y="1631950"/>
                              </a:cubicBezTo>
                              <a:cubicBezTo>
                                <a:pt x="450532" y="1647671"/>
                                <a:pt x="168406" y="1569140"/>
                                <a:pt x="0" y="1631950"/>
                              </a:cubicBezTo>
                              <a:cubicBezTo>
                                <a:pt x="-25135" y="1396984"/>
                                <a:pt x="8609" y="1233657"/>
                                <a:pt x="0" y="1120606"/>
                              </a:cubicBezTo>
                              <a:cubicBezTo>
                                <a:pt x="-8609" y="1007555"/>
                                <a:pt x="26535" y="820677"/>
                                <a:pt x="0" y="625581"/>
                              </a:cubicBezTo>
                              <a:cubicBezTo>
                                <a:pt x="-26535" y="430485"/>
                                <a:pt x="37826" y="281083"/>
                                <a:pt x="0" y="0"/>
                              </a:cubicBezTo>
                              <a:close/>
                            </a:path>
                            <a:path w="1905000" h="1631950" stroke="0" extrusionOk="0">
                              <a:moveTo>
                                <a:pt x="0" y="0"/>
                              </a:moveTo>
                              <a:cubicBezTo>
                                <a:pt x="137427" y="-53404"/>
                                <a:pt x="362031" y="53267"/>
                                <a:pt x="495300" y="0"/>
                              </a:cubicBezTo>
                              <a:cubicBezTo>
                                <a:pt x="628569" y="-53267"/>
                                <a:pt x="792458" y="47457"/>
                                <a:pt x="990600" y="0"/>
                              </a:cubicBezTo>
                              <a:cubicBezTo>
                                <a:pt x="1188742" y="-47457"/>
                                <a:pt x="1355240" y="11030"/>
                                <a:pt x="1447800" y="0"/>
                              </a:cubicBezTo>
                              <a:cubicBezTo>
                                <a:pt x="1540360" y="-11030"/>
                                <a:pt x="1740951" y="49946"/>
                                <a:pt x="1905000" y="0"/>
                              </a:cubicBezTo>
                              <a:cubicBezTo>
                                <a:pt x="1908769" y="268293"/>
                                <a:pt x="1884204" y="320293"/>
                                <a:pt x="1905000" y="543983"/>
                              </a:cubicBezTo>
                              <a:cubicBezTo>
                                <a:pt x="1925796" y="767673"/>
                                <a:pt x="1887366" y="944115"/>
                                <a:pt x="1905000" y="1055328"/>
                              </a:cubicBezTo>
                              <a:cubicBezTo>
                                <a:pt x="1922634" y="1166541"/>
                                <a:pt x="1863322" y="1493614"/>
                                <a:pt x="1905000" y="1631950"/>
                              </a:cubicBezTo>
                              <a:cubicBezTo>
                                <a:pt x="1740915" y="1648928"/>
                                <a:pt x="1629902" y="1594653"/>
                                <a:pt x="1428750" y="1631950"/>
                              </a:cubicBezTo>
                              <a:cubicBezTo>
                                <a:pt x="1227598" y="1669247"/>
                                <a:pt x="1183310" y="1630014"/>
                                <a:pt x="990600" y="1631950"/>
                              </a:cubicBezTo>
                              <a:cubicBezTo>
                                <a:pt x="797890" y="1633886"/>
                                <a:pt x="765687" y="1607884"/>
                                <a:pt x="571500" y="1631950"/>
                              </a:cubicBezTo>
                              <a:cubicBezTo>
                                <a:pt x="377313" y="1656016"/>
                                <a:pt x="261578" y="1601009"/>
                                <a:pt x="0" y="1631950"/>
                              </a:cubicBezTo>
                              <a:cubicBezTo>
                                <a:pt x="-28071" y="1460091"/>
                                <a:pt x="29617" y="1350986"/>
                                <a:pt x="0" y="1071647"/>
                              </a:cubicBezTo>
                              <a:cubicBezTo>
                                <a:pt x="-29617" y="792308"/>
                                <a:pt x="22721" y="708745"/>
                                <a:pt x="0" y="576622"/>
                              </a:cubicBezTo>
                              <a:cubicBezTo>
                                <a:pt x="-22721" y="444500"/>
                                <a:pt x="1769" y="191962"/>
                                <a:pt x="0" y="0"/>
                              </a:cubicBezTo>
                              <a:close/>
                            </a:path>
                          </a:pathLst>
                        </a:cu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28575">
                          <a:solidFill>
                            <a:srgbClr val="0070C0"/>
                          </a:solidFill>
                          <a:extLst>
                            <a:ext uri="{C807C97D-BFC1-408E-A445-0C87EB9F89A2}">
                              <ask:lineSketchStyleProps xmlns:ask="http://schemas.microsoft.com/office/drawing/2018/sketchyshapes" sd="2181918364">
                                <a:prstGeom prst="rect">
                                  <a:avLst/>
                                </a:prstGeom>
                                <ask:type>
                                  <ask:lineSketchScribble/>
                                </ask:type>
                              </ask:lineSketchStyleProps>
                            </a:ext>
                          </a:extLst>
                        </a:ln>
                        <a:effectLst/>
                      </wps:spPr>
                      <wps:txbx>
                        <w:txbxContent>
                          <w:p w14:paraId="54222418" w14:textId="77777777" w:rsidR="00001A60" w:rsidRPr="007A1FAD" w:rsidRDefault="00001A60" w:rsidP="007A1FAD">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3CCF82E3" w14:textId="77777777" w:rsidR="00001A60" w:rsidRDefault="00001A60" w:rsidP="00DA6D10">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8182" id="Text Box 36" o:spid="_x0000_s1030" type="#_x0000_t202" style="position:absolute;left:0;text-align:left;margin-left:98.8pt;margin-top:232.5pt;width:150pt;height:128.5pt;z-index:-25167462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" strokecolor="#0070c0" strokeweight="2.25pt">
                <v:fill color2="#e1dfdf" rotate="t" focusposition=".5,.5" focussize="-.5,-.5" focus="100%" type="gradientRadial"/>
                <v:textbox inset="14.4pt,14.4pt,14.4pt,14.4pt">
                  <w:txbxContent>
                    <w:p w14:paraId="54222418" w14:textId="77777777" w:rsidR="00001A60" w:rsidRPr="007A1FAD" w:rsidRDefault="00001A60" w:rsidP="007A1FAD">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3CCF82E3" w14:textId="77777777" w:rsidR="00001A60" w:rsidRDefault="00001A60" w:rsidP="00DA6D10">
                      <w:pPr>
                        <w:pStyle w:val="NoSpacing"/>
                        <w:jc w:val="right"/>
                        <w:rPr>
                          <w:color w:val="44546A" w:themeColor="text2"/>
                          <w:sz w:val="18"/>
                          <w:szCs w:val="18"/>
                        </w:rPr>
                      </w:pPr>
                    </w:p>
                  </w:txbxContent>
                </v:textbox>
                <w10:wrap type="tight" anchorx="margin" anchory="margin"/>
              </v:shape>
            </w:pict>
          </mc:Fallback>
        </mc:AlternateContent>
      </w:r>
      <w:r w:rsidR="007D7D3F" w:rsidRPr="00C3480E">
        <w:rPr>
          <w:rFonts w:ascii="Helvetica" w:hAnsi="Helvetica" w:cs="Helvetica"/>
        </w:rPr>
        <w:t>The terms “transfer” and “discharge” are often used together or interchangeably</w:t>
      </w:r>
      <w:r w:rsidR="00117B47" w:rsidRPr="00C3480E">
        <w:rPr>
          <w:rFonts w:ascii="Helvetica" w:hAnsi="Helvetica" w:cs="Helvetica"/>
        </w:rPr>
        <w:t xml:space="preserve"> to mean relocating a resident</w:t>
      </w:r>
      <w:r w:rsidR="007D7D3F" w:rsidRPr="00C3480E">
        <w:rPr>
          <w:rFonts w:ascii="Helvetica" w:hAnsi="Helvetica" w:cs="Helvetica"/>
        </w:rPr>
        <w:t xml:space="preserve">. </w:t>
      </w:r>
      <w:r w:rsidR="00BB14F5" w:rsidRPr="00C3480E">
        <w:rPr>
          <w:rFonts w:ascii="Helvetica" w:hAnsi="Helvetica" w:cs="Helvetica"/>
        </w:rPr>
        <w:t xml:space="preserve">However, they have </w:t>
      </w:r>
      <w:r w:rsidR="0024737B" w:rsidRPr="00C3480E">
        <w:rPr>
          <w:rFonts w:ascii="Helvetica" w:hAnsi="Helvetica" w:cs="Helvetica"/>
        </w:rPr>
        <w:t xml:space="preserve">very </w:t>
      </w:r>
      <w:r w:rsidR="00BB14F5" w:rsidRPr="00C3480E">
        <w:rPr>
          <w:rFonts w:ascii="Helvetica" w:hAnsi="Helvetica" w:cs="Helvetica"/>
        </w:rPr>
        <w:t xml:space="preserve">different meanings. </w:t>
      </w:r>
      <w:r w:rsidR="007D7D3F" w:rsidRPr="00C3480E">
        <w:rPr>
          <w:rFonts w:ascii="Helvetica" w:hAnsi="Helvetica" w:cs="Helvetica"/>
        </w:rPr>
        <w:t xml:space="preserve"> In general, a discharge happens when a resident decides to move out of the facility or when the facility initiates a discharge against the resident’s wishes. Discharge complaints usually occur when the resident does not want to leave the facility, but the facility attempts to discharge them against their will. </w:t>
      </w:r>
      <w:r w:rsidR="00BB14F5" w:rsidRPr="00C3480E">
        <w:rPr>
          <w:rFonts w:ascii="Helvetica" w:hAnsi="Helvetica" w:cs="Helvetica"/>
        </w:rPr>
        <w:t>In general, transfers happen when a</w:t>
      </w:r>
      <w:r w:rsidR="007D7D3F" w:rsidRPr="00C3480E">
        <w:rPr>
          <w:rFonts w:ascii="Helvetica" w:hAnsi="Helvetica" w:cs="Helvetica"/>
        </w:rPr>
        <w:t xml:space="preserve"> </w:t>
      </w:r>
      <w:r w:rsidR="00BB14F5" w:rsidRPr="00C3480E">
        <w:rPr>
          <w:rFonts w:ascii="Helvetica" w:hAnsi="Helvetica" w:cs="Helvetica"/>
        </w:rPr>
        <w:t xml:space="preserve">resident is moved from one facility to </w:t>
      </w:r>
      <w:r w:rsidRPr="00C3480E">
        <w:rPr>
          <w:rFonts w:ascii="Helvetica" w:hAnsi="Helvetica" w:cs="Helvetica"/>
        </w:rPr>
        <w:t>another and</w:t>
      </w:r>
      <w:r w:rsidR="00BB14F5" w:rsidRPr="00C3480E">
        <w:rPr>
          <w:rFonts w:ascii="Helvetica" w:hAnsi="Helvetica" w:cs="Helvetica"/>
        </w:rPr>
        <w:t xml:space="preserve"> is expected to return to the original facility. Complaints about transfers are not as common as complaints about discharges.</w:t>
      </w:r>
    </w:p>
    <w:p w14:paraId="12FF9752" w14:textId="4C874B7F" w:rsidR="00DA6D10" w:rsidRPr="00C3480E" w:rsidRDefault="00DA6D10" w:rsidP="00422E3F">
      <w:pPr>
        <w:spacing w:line="276" w:lineRule="auto"/>
        <w:jc w:val="both"/>
        <w:rPr>
          <w:rFonts w:ascii="Helvetica" w:hAnsi="Helvetica" w:cs="Helvetica"/>
        </w:rPr>
      </w:pPr>
    </w:p>
    <w:p w14:paraId="7100C1EE" w14:textId="13B76096" w:rsidR="00DA6D10" w:rsidRPr="00C3480E" w:rsidRDefault="00DA6D10" w:rsidP="00422E3F">
      <w:pPr>
        <w:spacing w:line="276" w:lineRule="auto"/>
        <w:jc w:val="both"/>
        <w:rPr>
          <w:rFonts w:ascii="Helvetica" w:hAnsi="Helvetica" w:cs="Helvetica"/>
          <w:b/>
          <w:bCs/>
        </w:rPr>
      </w:pPr>
      <w:r w:rsidRPr="00C3480E">
        <w:rPr>
          <w:rFonts w:ascii="Helvetica" w:hAnsi="Helvetica" w:cs="Helvetica"/>
          <w:b/>
          <w:bCs/>
        </w:rPr>
        <w:t>Residential Care Communities</w:t>
      </w:r>
      <w:r w:rsidR="0024737B" w:rsidRPr="00C3480E">
        <w:rPr>
          <w:rFonts w:ascii="Helvetica" w:hAnsi="Helvetica" w:cs="Helvetica"/>
          <w:b/>
          <w:bCs/>
        </w:rPr>
        <w:t xml:space="preserve"> (RCCs)</w:t>
      </w:r>
    </w:p>
    <w:p w14:paraId="5C0D1F0B" w14:textId="639F9F93" w:rsidR="00837F6C" w:rsidRDefault="00AA6117" w:rsidP="00422E3F">
      <w:pPr>
        <w:spacing w:line="276" w:lineRule="auto"/>
        <w:jc w:val="both"/>
        <w:rPr>
          <w:rFonts w:ascii="Helvetica" w:hAnsi="Helvetica" w:cs="Helvetica"/>
        </w:rPr>
      </w:pPr>
      <w:r w:rsidRPr="00C3480E">
        <w:rPr>
          <w:rFonts w:ascii="Helvetica" w:hAnsi="Helvetica" w:cs="Helvetica"/>
        </w:rPr>
        <w:t>While t</w:t>
      </w:r>
      <w:r w:rsidR="00837F6C" w:rsidRPr="00C3480E">
        <w:rPr>
          <w:rFonts w:ascii="Helvetica" w:hAnsi="Helvetica" w:cs="Helvetica"/>
        </w:rPr>
        <w:t xml:space="preserve">here are state </w:t>
      </w:r>
      <w:r w:rsidRPr="00C3480E">
        <w:rPr>
          <w:rFonts w:ascii="Helvetica" w:hAnsi="Helvetica" w:cs="Helvetica"/>
        </w:rPr>
        <w:t xml:space="preserve">rules and/or </w:t>
      </w:r>
      <w:r w:rsidR="00837F6C" w:rsidRPr="00C3480E">
        <w:rPr>
          <w:rFonts w:ascii="Helvetica" w:hAnsi="Helvetica" w:cs="Helvetica"/>
        </w:rPr>
        <w:t>regulations for r</w:t>
      </w:r>
      <w:r w:rsidR="008C6D62" w:rsidRPr="00C3480E">
        <w:rPr>
          <w:rFonts w:ascii="Helvetica" w:hAnsi="Helvetica" w:cs="Helvetica"/>
        </w:rPr>
        <w:t xml:space="preserve">esidential </w:t>
      </w:r>
      <w:r w:rsidR="00837F6C" w:rsidRPr="00C3480E">
        <w:rPr>
          <w:rFonts w:ascii="Helvetica" w:hAnsi="Helvetica" w:cs="Helvetica"/>
        </w:rPr>
        <w:t>c</w:t>
      </w:r>
      <w:r w:rsidR="008C6D62" w:rsidRPr="00C3480E">
        <w:rPr>
          <w:rFonts w:ascii="Helvetica" w:hAnsi="Helvetica" w:cs="Helvetica"/>
        </w:rPr>
        <w:t xml:space="preserve">are </w:t>
      </w:r>
      <w:r w:rsidR="00837F6C" w:rsidRPr="00C3480E">
        <w:rPr>
          <w:rFonts w:ascii="Helvetica" w:hAnsi="Helvetica" w:cs="Helvetica"/>
        </w:rPr>
        <w:t>c</w:t>
      </w:r>
      <w:r w:rsidR="008C6D62" w:rsidRPr="00C3480E">
        <w:rPr>
          <w:rFonts w:ascii="Helvetica" w:hAnsi="Helvetica" w:cs="Helvetica"/>
        </w:rPr>
        <w:t>ommunities</w:t>
      </w:r>
      <w:r w:rsidRPr="00C3480E">
        <w:rPr>
          <w:rFonts w:ascii="Helvetica" w:hAnsi="Helvetica" w:cs="Helvetica"/>
        </w:rPr>
        <w:t>, there are no federal regulations</w:t>
      </w:r>
      <w:r w:rsidR="00837F6C" w:rsidRPr="00C3480E">
        <w:rPr>
          <w:rFonts w:ascii="Helvetica" w:hAnsi="Helvetica" w:cs="Helvetica"/>
        </w:rPr>
        <w:t xml:space="preserve">. It is likely that state </w:t>
      </w:r>
      <w:r w:rsidRPr="00C3480E">
        <w:rPr>
          <w:rFonts w:ascii="Helvetica" w:hAnsi="Helvetica" w:cs="Helvetica"/>
        </w:rPr>
        <w:t>requirements</w:t>
      </w:r>
      <w:r w:rsidR="00837F6C" w:rsidRPr="00C3480E">
        <w:rPr>
          <w:rFonts w:ascii="Helvetica" w:hAnsi="Helvetica" w:cs="Helvetica"/>
        </w:rPr>
        <w:t xml:space="preserve"> for RCCs differ from the federal regulations for nursing facilities</w:t>
      </w:r>
      <w:r w:rsidR="007C617D" w:rsidRPr="00C3480E">
        <w:rPr>
          <w:rFonts w:ascii="Helvetica" w:hAnsi="Helvetica" w:cs="Helvetica"/>
        </w:rPr>
        <w:t xml:space="preserve">. </w:t>
      </w:r>
      <w:r w:rsidR="008C6D62" w:rsidRPr="00C3480E">
        <w:rPr>
          <w:rFonts w:ascii="Helvetica" w:hAnsi="Helvetica" w:cs="Helvetica"/>
        </w:rPr>
        <w:t xml:space="preserve">If your state has multiple RCC types, then there may be </w:t>
      </w:r>
      <w:r w:rsidR="00837F6C" w:rsidRPr="00C3480E">
        <w:rPr>
          <w:rFonts w:ascii="Helvetica" w:hAnsi="Helvetica" w:cs="Helvetica"/>
        </w:rPr>
        <w:t>separate</w:t>
      </w:r>
      <w:r w:rsidR="008C6D62" w:rsidRPr="00C3480E">
        <w:rPr>
          <w:rFonts w:ascii="Helvetica" w:hAnsi="Helvetica" w:cs="Helvetica"/>
        </w:rPr>
        <w:t xml:space="preserve"> state </w:t>
      </w:r>
      <w:r w:rsidRPr="00C3480E">
        <w:rPr>
          <w:rFonts w:ascii="Helvetica" w:hAnsi="Helvetica" w:cs="Helvetica"/>
        </w:rPr>
        <w:t>requirements</w:t>
      </w:r>
      <w:r w:rsidR="00837F6C" w:rsidRPr="00C3480E">
        <w:rPr>
          <w:rFonts w:ascii="Helvetica" w:hAnsi="Helvetica" w:cs="Helvetica"/>
        </w:rPr>
        <w:t xml:space="preserve"> </w:t>
      </w:r>
      <w:r w:rsidR="008C6D62" w:rsidRPr="00C3480E">
        <w:rPr>
          <w:rFonts w:ascii="Helvetica" w:hAnsi="Helvetica" w:cs="Helvetica"/>
        </w:rPr>
        <w:t xml:space="preserve">pertaining </w:t>
      </w:r>
      <w:r w:rsidR="00837F6C" w:rsidRPr="00C3480E">
        <w:rPr>
          <w:rFonts w:ascii="Helvetica" w:hAnsi="Helvetica" w:cs="Helvetica"/>
        </w:rPr>
        <w:t>to each</w:t>
      </w:r>
      <w:r w:rsidR="008C6D62" w:rsidRPr="00C3480E">
        <w:rPr>
          <w:rFonts w:ascii="Helvetica" w:hAnsi="Helvetica" w:cs="Helvetica"/>
        </w:rPr>
        <w:t xml:space="preserve"> specific facility type</w:t>
      </w:r>
      <w:r w:rsidR="007C617D" w:rsidRPr="00C3480E">
        <w:rPr>
          <w:rFonts w:ascii="Helvetica" w:hAnsi="Helvetica" w:cs="Helvetica"/>
        </w:rPr>
        <w:t xml:space="preserve">. </w:t>
      </w:r>
    </w:p>
    <w:p w14:paraId="0D99CCAC" w14:textId="77777777" w:rsidR="008C6219" w:rsidRPr="00C3480E" w:rsidRDefault="008C6219" w:rsidP="00422E3F">
      <w:pPr>
        <w:spacing w:line="276" w:lineRule="auto"/>
        <w:jc w:val="both"/>
        <w:rPr>
          <w:rFonts w:ascii="Helvetica" w:hAnsi="Helvetica" w:cs="Helvetica"/>
        </w:rPr>
      </w:pPr>
    </w:p>
    <w:p w14:paraId="2D5D2ED0" w14:textId="1CCDBCBE" w:rsidR="00837F6C" w:rsidRPr="008C6219" w:rsidRDefault="00F9100C" w:rsidP="00422E3F">
      <w:pPr>
        <w:spacing w:line="276" w:lineRule="auto"/>
        <w:jc w:val="both"/>
        <w:rPr>
          <w:rFonts w:ascii="Helvetica" w:hAnsi="Helvetica" w:cs="Helvetica"/>
          <w:i/>
          <w:iCs/>
          <w:color w:val="0000CC"/>
        </w:rPr>
      </w:pPr>
      <w:r w:rsidRPr="008C6219">
        <w:rPr>
          <w:rFonts w:ascii="Helvetica" w:hAnsi="Helvetica" w:cs="Helvetica"/>
          <w:b/>
          <w:bCs/>
          <w:i/>
          <w:iCs/>
          <w:color w:val="0000CC"/>
        </w:rPr>
        <w:t>Trainer’s Note:</w:t>
      </w:r>
      <w:r w:rsidRPr="008C6219">
        <w:rPr>
          <w:rFonts w:ascii="Helvetica" w:hAnsi="Helvetica" w:cs="Helvetica"/>
          <w:i/>
          <w:iCs/>
          <w:color w:val="0000CC"/>
        </w:rPr>
        <w:t xml:space="preserve"> Explain to the trainees how they will learn more about state regulations related to discharges in RCCs. You may have additional training and/or resources on the topic. </w:t>
      </w:r>
      <w:r w:rsidR="00C954EB" w:rsidRPr="008C6219">
        <w:rPr>
          <w:rFonts w:ascii="Helvetica" w:hAnsi="Helvetica" w:cs="Helvetica"/>
          <w:i/>
          <w:iCs/>
          <w:color w:val="0000CC"/>
        </w:rPr>
        <w:t>The point of this section is to give them an initial foundation about discharge complaints.</w:t>
      </w:r>
    </w:p>
    <w:p w14:paraId="7E6458F7" w14:textId="77777777" w:rsidR="00C954EB" w:rsidRPr="00C3480E" w:rsidRDefault="00C954EB" w:rsidP="00422E3F">
      <w:pPr>
        <w:spacing w:line="276" w:lineRule="auto"/>
        <w:jc w:val="both"/>
        <w:rPr>
          <w:rFonts w:ascii="Helvetica" w:hAnsi="Helvetica" w:cs="Helvetica"/>
          <w:i/>
          <w:iCs/>
        </w:rPr>
      </w:pPr>
    </w:p>
    <w:p w14:paraId="2ED7E584" w14:textId="77777777" w:rsidR="008C6219" w:rsidRDefault="008C6219" w:rsidP="00422E3F">
      <w:pPr>
        <w:spacing w:line="276" w:lineRule="auto"/>
        <w:jc w:val="both"/>
        <w:rPr>
          <w:rFonts w:ascii="Helvetica" w:hAnsi="Helvetica" w:cs="Helvetica"/>
        </w:rPr>
      </w:pPr>
    </w:p>
    <w:p w14:paraId="015AC12C" w14:textId="01734467" w:rsidR="00837F6C" w:rsidRPr="00C3480E" w:rsidRDefault="008C6219" w:rsidP="00422E3F">
      <w:pPr>
        <w:spacing w:line="276" w:lineRule="auto"/>
        <w:jc w:val="both"/>
        <w:rPr>
          <w:rFonts w:ascii="Helvetica" w:hAnsi="Helvetica" w:cs="Helvetica"/>
        </w:rPr>
      </w:pPr>
      <w:r w:rsidRPr="00C3480E">
        <w:rPr>
          <w:rFonts w:ascii="Helvetica" w:hAnsi="Helvetica" w:cs="Helvetica"/>
          <w:noProof/>
        </w:rPr>
        <w:lastRenderedPageBreak/>
        <mc:AlternateContent>
          <mc:Choice Requires="wps">
            <w:drawing>
              <wp:anchor distT="182880" distB="182880" distL="182880" distR="182880" simplePos="0" relativeHeight="251633664" behindDoc="0" locked="0" layoutInCell="1" allowOverlap="1" wp14:anchorId="14E38E23" wp14:editId="2D0A4166">
                <wp:simplePos x="0" y="0"/>
                <wp:positionH relativeFrom="margin">
                  <wp:align>left</wp:align>
                </wp:positionH>
                <wp:positionV relativeFrom="margin">
                  <wp:posOffset>-15240</wp:posOffset>
                </wp:positionV>
                <wp:extent cx="2772410" cy="6680200"/>
                <wp:effectExtent l="0" t="0" r="8890" b="635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2772410" cy="668020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25400" cap="flat" cmpd="sng" algn="ctr">
                          <a:noFill/>
                          <a:prstDash val="solid"/>
                        </a:ln>
                        <a:effectLst/>
                      </wps:spPr>
                      <wps:txbx>
                        <w:txbxContent>
                          <w:p w14:paraId="46C4A72D" w14:textId="77777777" w:rsidR="00001A60" w:rsidRPr="008C6219" w:rsidRDefault="00001A60" w:rsidP="00067B36">
                            <w:pPr>
                              <w:spacing w:after="240"/>
                              <w:rPr>
                                <w:rFonts w:ascii="Helvetica" w:hAnsi="Helvetica" w:cs="Helvetica"/>
                                <w:b/>
                                <w:bCs/>
                                <w:color w:val="000000" w:themeColor="text1"/>
                                <w:sz w:val="23"/>
                                <w:szCs w:val="23"/>
                              </w:rPr>
                            </w:pPr>
                            <w:bookmarkStart w:id="40" w:name="_Hlk75358228"/>
                            <w:r w:rsidRPr="008C6219">
                              <w:rPr>
                                <w:rFonts w:ascii="Helvetica" w:hAnsi="Helvetica" w:cs="Helvetica"/>
                                <w:b/>
                                <w:bCs/>
                                <w:color w:val="000000" w:themeColor="text1"/>
                                <w:sz w:val="23"/>
                                <w:szCs w:val="23"/>
                              </w:rPr>
                              <w:t xml:space="preserve">Discharge/Transfer Definitions Pertaining to Nursing Facilities </w:t>
                            </w:r>
                          </w:p>
                          <w:p w14:paraId="3F04A7C0" w14:textId="4CC1ED97"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bookmarkEnd w:id="40"/>
                          <w:p w14:paraId="30A44964" w14:textId="77777777" w:rsidR="00001A60" w:rsidRPr="008C6219" w:rsidRDefault="00001A60" w:rsidP="00F5575C">
                            <w:pPr>
                              <w:rPr>
                                <w:rFonts w:ascii="Helvetica" w:hAnsi="Helvetica" w:cs="Helvetica"/>
                                <w:b/>
                                <w:bCs/>
                                <w:color w:val="000000" w:themeColor="text1"/>
                                <w:sz w:val="23"/>
                                <w:szCs w:val="23"/>
                              </w:rPr>
                            </w:pPr>
                          </w:p>
                          <w:p w14:paraId="29A05699" w14:textId="77777777" w:rsidR="00001A60" w:rsidRPr="008C6219" w:rsidRDefault="00001A60" w:rsidP="00F5575C">
                            <w:pPr>
                              <w:rPr>
                                <w:rFonts w:ascii="Helvetica" w:hAnsi="Helvetica" w:cs="Helvetica"/>
                                <w:color w:val="000000" w:themeColor="text1"/>
                                <w:sz w:val="23"/>
                                <w:szCs w:val="23"/>
                              </w:rPr>
                            </w:pPr>
                            <w:bookmarkStart w:id="41" w:name="_Hlk75358355"/>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7D58A54D" w14:textId="7E4F5588"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bookmarkEnd w:id="41"/>
                          <w:p w14:paraId="4CCA7F12" w14:textId="77777777" w:rsidR="00001A60" w:rsidRPr="008C6219" w:rsidRDefault="00001A60" w:rsidP="00F5575C">
                            <w:pPr>
                              <w:rPr>
                                <w:rFonts w:ascii="Helvetica" w:hAnsi="Helvetica" w:cs="Helvetica"/>
                                <w:color w:val="000000" w:themeColor="text1"/>
                                <w:sz w:val="23"/>
                                <w:szCs w:val="23"/>
                              </w:rPr>
                            </w:pPr>
                          </w:p>
                          <w:p w14:paraId="0F79B85F" w14:textId="77777777" w:rsidR="00001A60" w:rsidRPr="008C6219" w:rsidRDefault="00001A60" w:rsidP="00F5575C">
                            <w:pPr>
                              <w:rPr>
                                <w:rFonts w:ascii="Helvetica" w:hAnsi="Helvetica" w:cs="Helvetica"/>
                                <w:b/>
                                <w:bCs/>
                                <w:color w:val="000000" w:themeColor="text1"/>
                                <w:sz w:val="23"/>
                                <w:szCs w:val="23"/>
                              </w:rPr>
                            </w:pPr>
                            <w:bookmarkStart w:id="42" w:name="_Hlk75358275"/>
                            <w:r w:rsidRPr="008C6219">
                              <w:rPr>
                                <w:rFonts w:ascii="Helvetica" w:hAnsi="Helvetica" w:cs="Helvetica"/>
                                <w:b/>
                                <w:bCs/>
                                <w:color w:val="000000" w:themeColor="text1"/>
                                <w:sz w:val="23"/>
                                <w:szCs w:val="23"/>
                              </w:rPr>
                              <w:t>Facility-initiated transfer or</w:t>
                            </w:r>
                          </w:p>
                          <w:p w14:paraId="4BA2DE64" w14:textId="757C4851"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bookmarkEnd w:id="42"/>
                          <w:p w14:paraId="423A7FEA" w14:textId="77777777" w:rsidR="00001A60" w:rsidRPr="008C6219" w:rsidRDefault="00001A60" w:rsidP="00F5575C">
                            <w:pPr>
                              <w:rPr>
                                <w:rFonts w:ascii="Helvetica" w:hAnsi="Helvetica" w:cs="Helvetica"/>
                                <w:color w:val="000000" w:themeColor="text1"/>
                                <w:sz w:val="23"/>
                                <w:szCs w:val="23"/>
                              </w:rPr>
                            </w:pPr>
                          </w:p>
                          <w:p w14:paraId="594A08D3" w14:textId="77777777" w:rsidR="00001A60" w:rsidRPr="008C6219" w:rsidRDefault="00001A60" w:rsidP="00F5575C">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52ABEA94" w14:textId="64D26183" w:rsidR="00001A60" w:rsidRPr="008C6219" w:rsidRDefault="00001A60" w:rsidP="00F5575C">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8E23" id="Snip Single Corner Rectangle 118" o:spid="_x0000_s1031" style="position:absolute;left:0;text-align:left;margin-left:0;margin-top:-1.2pt;width:218.3pt;height:526pt;z-index:251633664;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2772410,668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" adj="-11796480,,5400" path="m,l2310332,r462078,462078l2772410,6680200,,6680200,,xe" fillcolor="#8497b0" stroked="f" strokeweight="2pt">
                <v:fill opacity="13107f" color2="#d6dce5" o:opacity2="13107f" rotate="t" focus="100%" type="gradient">
                  <o:fill v:ext="view" type="gradientUnscaled"/>
                </v:fill>
                <v:stroke joinstyle="miter"/>
                <v:formulas/>
                <v:path arrowok="t" o:connecttype="custom" o:connectlocs="0,0;2310332,0;2772410,462078;2772410,6680200;0,6680200;0,0" o:connectangles="0,0,0,0,0,0" textboxrect="0,0,2772410,6680200"/>
                <v:textbox inset="18pt,7.2pt,0,7.2pt">
                  <w:txbxContent>
                    <w:p w14:paraId="46C4A72D" w14:textId="77777777" w:rsidR="00001A60" w:rsidRPr="008C6219" w:rsidRDefault="00001A60" w:rsidP="00067B36">
                      <w:pPr>
                        <w:spacing w:after="240"/>
                        <w:rPr>
                          <w:rFonts w:ascii="Helvetica" w:hAnsi="Helvetica" w:cs="Helvetica"/>
                          <w:b/>
                          <w:bCs/>
                          <w:color w:val="000000" w:themeColor="text1"/>
                          <w:sz w:val="23"/>
                          <w:szCs w:val="23"/>
                        </w:rPr>
                      </w:pPr>
                      <w:bookmarkStart w:id="43" w:name="_Hlk75358228"/>
                      <w:r w:rsidRPr="008C6219">
                        <w:rPr>
                          <w:rFonts w:ascii="Helvetica" w:hAnsi="Helvetica" w:cs="Helvetica"/>
                          <w:b/>
                          <w:bCs/>
                          <w:color w:val="000000" w:themeColor="text1"/>
                          <w:sz w:val="23"/>
                          <w:szCs w:val="23"/>
                        </w:rPr>
                        <w:t xml:space="preserve">Discharge/Transfer Definitions Pertaining to Nursing Facilities </w:t>
                      </w:r>
                    </w:p>
                    <w:p w14:paraId="3F04A7C0" w14:textId="4CC1ED97"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bookmarkEnd w:id="43"/>
                    <w:p w14:paraId="30A44964" w14:textId="77777777" w:rsidR="00001A60" w:rsidRPr="008C6219" w:rsidRDefault="00001A60" w:rsidP="00F5575C">
                      <w:pPr>
                        <w:rPr>
                          <w:rFonts w:ascii="Helvetica" w:hAnsi="Helvetica" w:cs="Helvetica"/>
                          <w:b/>
                          <w:bCs/>
                          <w:color w:val="000000" w:themeColor="text1"/>
                          <w:sz w:val="23"/>
                          <w:szCs w:val="23"/>
                        </w:rPr>
                      </w:pPr>
                    </w:p>
                    <w:p w14:paraId="29A05699" w14:textId="77777777" w:rsidR="00001A60" w:rsidRPr="008C6219" w:rsidRDefault="00001A60" w:rsidP="00F5575C">
                      <w:pPr>
                        <w:rPr>
                          <w:rFonts w:ascii="Helvetica" w:hAnsi="Helvetica" w:cs="Helvetica"/>
                          <w:color w:val="000000" w:themeColor="text1"/>
                          <w:sz w:val="23"/>
                          <w:szCs w:val="23"/>
                        </w:rPr>
                      </w:pPr>
                      <w:bookmarkStart w:id="44" w:name="_Hlk75358355"/>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7D58A54D" w14:textId="7E4F5588"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bookmarkEnd w:id="44"/>
                    <w:p w14:paraId="4CCA7F12" w14:textId="77777777" w:rsidR="00001A60" w:rsidRPr="008C6219" w:rsidRDefault="00001A60" w:rsidP="00F5575C">
                      <w:pPr>
                        <w:rPr>
                          <w:rFonts w:ascii="Helvetica" w:hAnsi="Helvetica" w:cs="Helvetica"/>
                          <w:color w:val="000000" w:themeColor="text1"/>
                          <w:sz w:val="23"/>
                          <w:szCs w:val="23"/>
                        </w:rPr>
                      </w:pPr>
                    </w:p>
                    <w:p w14:paraId="0F79B85F" w14:textId="77777777" w:rsidR="00001A60" w:rsidRPr="008C6219" w:rsidRDefault="00001A60" w:rsidP="00F5575C">
                      <w:pPr>
                        <w:rPr>
                          <w:rFonts w:ascii="Helvetica" w:hAnsi="Helvetica" w:cs="Helvetica"/>
                          <w:b/>
                          <w:bCs/>
                          <w:color w:val="000000" w:themeColor="text1"/>
                          <w:sz w:val="23"/>
                          <w:szCs w:val="23"/>
                        </w:rPr>
                      </w:pPr>
                      <w:bookmarkStart w:id="45" w:name="_Hlk75358275"/>
                      <w:r w:rsidRPr="008C6219">
                        <w:rPr>
                          <w:rFonts w:ascii="Helvetica" w:hAnsi="Helvetica" w:cs="Helvetica"/>
                          <w:b/>
                          <w:bCs/>
                          <w:color w:val="000000" w:themeColor="text1"/>
                          <w:sz w:val="23"/>
                          <w:szCs w:val="23"/>
                        </w:rPr>
                        <w:t>Facility-initiated transfer or</w:t>
                      </w:r>
                    </w:p>
                    <w:p w14:paraId="4BA2DE64" w14:textId="757C4851" w:rsidR="00001A60" w:rsidRPr="008C6219" w:rsidRDefault="00001A60" w:rsidP="00F5575C">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bookmarkEnd w:id="45"/>
                    <w:p w14:paraId="423A7FEA" w14:textId="77777777" w:rsidR="00001A60" w:rsidRPr="008C6219" w:rsidRDefault="00001A60" w:rsidP="00F5575C">
                      <w:pPr>
                        <w:rPr>
                          <w:rFonts w:ascii="Helvetica" w:hAnsi="Helvetica" w:cs="Helvetica"/>
                          <w:color w:val="000000" w:themeColor="text1"/>
                          <w:sz w:val="23"/>
                          <w:szCs w:val="23"/>
                        </w:rPr>
                      </w:pPr>
                    </w:p>
                    <w:p w14:paraId="594A08D3" w14:textId="77777777" w:rsidR="00001A60" w:rsidRPr="008C6219" w:rsidRDefault="00001A60" w:rsidP="00F5575C">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52ABEA94" w14:textId="64D26183" w:rsidR="00001A60" w:rsidRPr="008C6219" w:rsidRDefault="00001A60" w:rsidP="00F5575C">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v:textbox>
                <w10:wrap type="square" anchorx="margin" anchory="margin"/>
              </v:shape>
            </w:pict>
          </mc:Fallback>
        </mc:AlternateContent>
      </w:r>
      <w:r w:rsidR="008C6D62" w:rsidRPr="00C3480E">
        <w:rPr>
          <w:rFonts w:ascii="Helvetica" w:hAnsi="Helvetica" w:cs="Helvetica"/>
        </w:rPr>
        <w:t xml:space="preserve">Differing </w:t>
      </w:r>
      <w:r w:rsidR="00AA6117" w:rsidRPr="00C3480E">
        <w:rPr>
          <w:rFonts w:ascii="Helvetica" w:hAnsi="Helvetica" w:cs="Helvetica"/>
        </w:rPr>
        <w:t xml:space="preserve">rules and/or </w:t>
      </w:r>
      <w:r w:rsidR="008C6D62" w:rsidRPr="00C3480E">
        <w:rPr>
          <w:rFonts w:ascii="Helvetica" w:hAnsi="Helvetica" w:cs="Helvetica"/>
        </w:rPr>
        <w:t>regulations</w:t>
      </w:r>
      <w:r w:rsidR="00F9100C" w:rsidRPr="00C3480E">
        <w:rPr>
          <w:rFonts w:ascii="Helvetica" w:hAnsi="Helvetica" w:cs="Helvetica"/>
        </w:rPr>
        <w:t xml:space="preserve"> for RCCs </w:t>
      </w:r>
      <w:r w:rsidR="008C6D62" w:rsidRPr="00C3480E">
        <w:rPr>
          <w:rFonts w:ascii="Helvetica" w:hAnsi="Helvetica" w:cs="Helvetica"/>
        </w:rPr>
        <w:t>may mean different</w:t>
      </w:r>
      <w:r w:rsidR="00837F6C" w:rsidRPr="00C3480E">
        <w:rPr>
          <w:rFonts w:ascii="Helvetica" w:hAnsi="Helvetica" w:cs="Helvetica"/>
        </w:rPr>
        <w:t>:</w:t>
      </w:r>
    </w:p>
    <w:p w14:paraId="47DDA011" w14:textId="6BDCD196" w:rsidR="00837F6C" w:rsidRPr="00C3480E" w:rsidRDefault="00324C6B" w:rsidP="00237CC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D</w:t>
      </w:r>
      <w:r w:rsidR="008C6D62" w:rsidRPr="00C3480E">
        <w:rPr>
          <w:rFonts w:ascii="Helvetica" w:hAnsi="Helvetica" w:cs="Helvetica"/>
          <w:sz w:val="24"/>
          <w:szCs w:val="24"/>
        </w:rPr>
        <w:t>efinitions</w:t>
      </w:r>
      <w:r w:rsidR="00837F6C" w:rsidRPr="00C3480E">
        <w:rPr>
          <w:rFonts w:ascii="Helvetica" w:hAnsi="Helvetica" w:cs="Helvetica"/>
          <w:sz w:val="24"/>
          <w:szCs w:val="24"/>
        </w:rPr>
        <w:t xml:space="preserve"> or terminology</w:t>
      </w:r>
    </w:p>
    <w:p w14:paraId="2595B17F" w14:textId="47B8B324" w:rsidR="00837F6C" w:rsidRPr="00C3480E" w:rsidRDefault="00324C6B" w:rsidP="00237CC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R</w:t>
      </w:r>
      <w:r w:rsidR="00837F6C" w:rsidRPr="00C3480E">
        <w:rPr>
          <w:rFonts w:ascii="Helvetica" w:hAnsi="Helvetica" w:cs="Helvetica"/>
          <w:sz w:val="24"/>
          <w:szCs w:val="24"/>
        </w:rPr>
        <w:t>easons for discharge</w:t>
      </w:r>
    </w:p>
    <w:p w14:paraId="3E2A3768" w14:textId="61A462DA" w:rsidR="008C6D62" w:rsidRPr="00C3480E" w:rsidRDefault="00324C6B" w:rsidP="00237CC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N</w:t>
      </w:r>
      <w:r w:rsidR="008C6D62" w:rsidRPr="00C3480E">
        <w:rPr>
          <w:rFonts w:ascii="Helvetica" w:hAnsi="Helvetica" w:cs="Helvetica"/>
          <w:sz w:val="24"/>
          <w:szCs w:val="24"/>
        </w:rPr>
        <w:t>otification requirements for residents and the LTCOP</w:t>
      </w:r>
    </w:p>
    <w:p w14:paraId="2545D8D1" w14:textId="0EC6F35F" w:rsidR="00AA6117" w:rsidRPr="00C3480E" w:rsidRDefault="00AA6117" w:rsidP="00422E3F">
      <w:pPr>
        <w:spacing w:line="276" w:lineRule="auto"/>
        <w:jc w:val="both"/>
        <w:rPr>
          <w:rFonts w:ascii="Helvetica" w:hAnsi="Helvetica" w:cs="Helvetica"/>
        </w:rPr>
      </w:pPr>
    </w:p>
    <w:p w14:paraId="0F244EF0" w14:textId="7BC6C231" w:rsidR="008C6D62" w:rsidRPr="00C3480E" w:rsidRDefault="00AA6117" w:rsidP="00422E3F">
      <w:pPr>
        <w:spacing w:line="276" w:lineRule="auto"/>
        <w:jc w:val="both"/>
        <w:rPr>
          <w:rFonts w:ascii="Helvetica" w:hAnsi="Helvetica" w:cs="Helvetica"/>
        </w:rPr>
      </w:pPr>
      <w:r w:rsidRPr="00C3480E">
        <w:rPr>
          <w:rFonts w:ascii="Helvetica" w:hAnsi="Helvetica" w:cs="Helvetica"/>
        </w:rPr>
        <w:t>Despite the lack of federal requirements for RCCs, similar Long-Term Care Ombudsman program (LTCOP) advocacy strategies can be applied</w:t>
      </w:r>
      <w:r w:rsidR="00207466">
        <w:rPr>
          <w:rFonts w:ascii="Helvetica" w:hAnsi="Helvetica" w:cs="Helvetica"/>
        </w:rPr>
        <w:t xml:space="preserve"> in these settings</w:t>
      </w:r>
      <w:r w:rsidR="007C617D" w:rsidRPr="00C3480E">
        <w:rPr>
          <w:rFonts w:ascii="Helvetica" w:hAnsi="Helvetica" w:cs="Helvetica"/>
        </w:rPr>
        <w:t xml:space="preserve">. </w:t>
      </w:r>
      <w:r w:rsidR="00E94D99" w:rsidRPr="00C3480E">
        <w:rPr>
          <w:rFonts w:ascii="Helvetica" w:hAnsi="Helvetica" w:cs="Helvetica"/>
        </w:rPr>
        <w:t>In addition, you will find that many of the issues related to discharge complaints are the same as the issues residents experience in nursing homes</w:t>
      </w:r>
      <w:r w:rsidR="007C617D" w:rsidRPr="00C3480E">
        <w:rPr>
          <w:rFonts w:ascii="Helvetica" w:hAnsi="Helvetica" w:cs="Helvetica"/>
        </w:rPr>
        <w:t xml:space="preserve">. </w:t>
      </w:r>
    </w:p>
    <w:p w14:paraId="28E0DC77" w14:textId="73BE58D0" w:rsidR="00F5575C" w:rsidRPr="00C3480E" w:rsidRDefault="00F5575C" w:rsidP="00422E3F">
      <w:pPr>
        <w:spacing w:line="276" w:lineRule="auto"/>
        <w:jc w:val="both"/>
        <w:rPr>
          <w:rFonts w:ascii="Helvetica" w:hAnsi="Helvetica" w:cs="Helvetica"/>
        </w:rPr>
      </w:pPr>
    </w:p>
    <w:p w14:paraId="3D25CCE4" w14:textId="5D7A1D7A" w:rsidR="00F5575C" w:rsidRPr="00C3480E" w:rsidRDefault="00C43550" w:rsidP="00BB14F5">
      <w:pPr>
        <w:spacing w:after="240" w:line="276" w:lineRule="auto"/>
        <w:jc w:val="both"/>
        <w:rPr>
          <w:rFonts w:ascii="Helvetica" w:hAnsi="Helvetica" w:cs="Helvetica"/>
        </w:rPr>
      </w:pPr>
      <w:r>
        <w:rPr>
          <w:noProof/>
        </w:rPr>
        <w:drawing>
          <wp:anchor distT="0" distB="0" distL="114300" distR="114300" simplePos="0" relativeHeight="251700224" behindDoc="1" locked="0" layoutInCell="1" allowOverlap="1" wp14:anchorId="137B5C59" wp14:editId="5DC80524">
            <wp:simplePos x="0" y="0"/>
            <wp:positionH relativeFrom="margin">
              <wp:posOffset>2961005</wp:posOffset>
            </wp:positionH>
            <wp:positionV relativeFrom="paragraph">
              <wp:posOffset>27305</wp:posOffset>
            </wp:positionV>
            <wp:extent cx="513080" cy="513080"/>
            <wp:effectExtent l="0" t="0" r="1270" b="0"/>
            <wp:wrapTight wrapText="bothSides">
              <wp:wrapPolygon edited="0">
                <wp:start x="802" y="802"/>
                <wp:lineTo x="0" y="15238"/>
                <wp:lineTo x="4812" y="18446"/>
                <wp:lineTo x="5614" y="20050"/>
                <wp:lineTo x="16040" y="20050"/>
                <wp:lineTo x="16842" y="18446"/>
                <wp:lineTo x="20851" y="15238"/>
                <wp:lineTo x="20050" y="3208"/>
                <wp:lineTo x="19248" y="802"/>
                <wp:lineTo x="802" y="802"/>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3080" cy="513080"/>
                    </a:xfrm>
                    <a:prstGeom prst="rect">
                      <a:avLst/>
                    </a:prstGeom>
                  </pic:spPr>
                </pic:pic>
              </a:graphicData>
            </a:graphic>
            <wp14:sizeRelH relativeFrom="margin">
              <wp14:pctWidth>0</wp14:pctWidth>
            </wp14:sizeRelH>
            <wp14:sizeRelV relativeFrom="margin">
              <wp14:pctHeight>0</wp14:pctHeight>
            </wp14:sizeRelV>
          </wp:anchor>
        </w:drawing>
      </w:r>
      <w:r w:rsidR="00D621C3" w:rsidRPr="00C3480E">
        <w:rPr>
          <w:rFonts w:ascii="Helvetica" w:hAnsi="Helvetica" w:cs="Helvetica"/>
        </w:rPr>
        <w:t>Learn more about</w:t>
      </w:r>
      <w:r w:rsidR="00F5575C" w:rsidRPr="00C3480E">
        <w:rPr>
          <w:rFonts w:ascii="Helvetica" w:hAnsi="Helvetica" w:cs="Helvetica"/>
        </w:rPr>
        <w:t xml:space="preserve"> transfers and discharges in RCCs,  </w:t>
      </w:r>
      <w:hyperlink r:id="rId14" w:history="1">
        <w:r w:rsidR="00F5575C" w:rsidRPr="008C6219">
          <w:rPr>
            <w:rStyle w:val="Hyperlink"/>
            <w:rFonts w:ascii="Helvetica" w:hAnsi="Helvetica" w:cs="Helvetica"/>
            <w:color w:val="0000CC"/>
          </w:rPr>
          <w:t>here</w:t>
        </w:r>
      </w:hyperlink>
      <w:r w:rsidR="00F5575C" w:rsidRPr="00C3480E">
        <w:rPr>
          <w:rStyle w:val="FootnoteReference"/>
          <w:rFonts w:ascii="Helvetica" w:hAnsi="Helvetica" w:cs="Helvetica"/>
        </w:rPr>
        <w:footnoteReference w:id="23"/>
      </w:r>
      <w:r w:rsidR="00F5575C" w:rsidRPr="00C3480E">
        <w:rPr>
          <w:rFonts w:ascii="Helvetica" w:hAnsi="Helvetica" w:cs="Helvetica"/>
        </w:rPr>
        <w:t xml:space="preserve"> and </w:t>
      </w:r>
      <w:r>
        <w:rPr>
          <w:rFonts w:ascii="Helvetica" w:hAnsi="Helvetica" w:cs="Helvetica"/>
        </w:rPr>
        <w:t xml:space="preserve"> </w:t>
      </w:r>
      <w:hyperlink r:id="rId15" w:history="1">
        <w:r w:rsidR="00F5575C" w:rsidRPr="008C6219">
          <w:rPr>
            <w:rStyle w:val="Hyperlink"/>
            <w:rFonts w:ascii="Helvetica" w:hAnsi="Helvetica" w:cs="Helvetica"/>
            <w:color w:val="0000CC"/>
          </w:rPr>
          <w:t>here</w:t>
        </w:r>
      </w:hyperlink>
      <w:r w:rsidR="00D621C3" w:rsidRPr="00C3480E">
        <w:rPr>
          <w:rStyle w:val="Hyperlink"/>
          <w:rFonts w:ascii="Helvetica" w:hAnsi="Helvetica" w:cs="Helvetica"/>
        </w:rPr>
        <w:t>.</w:t>
      </w:r>
      <w:r w:rsidR="00F5575C" w:rsidRPr="00C3480E">
        <w:rPr>
          <w:rStyle w:val="FootnoteReference"/>
          <w:rFonts w:ascii="Helvetica" w:hAnsi="Helvetica" w:cs="Helvetica"/>
        </w:rPr>
        <w:footnoteReference w:id="24"/>
      </w:r>
    </w:p>
    <w:p w14:paraId="0276A3F1" w14:textId="53A1D7EB" w:rsidR="00AA6117" w:rsidRPr="00C3480E" w:rsidRDefault="00BB14F5" w:rsidP="00422E3F">
      <w:pPr>
        <w:spacing w:line="276" w:lineRule="auto"/>
        <w:jc w:val="both"/>
        <w:rPr>
          <w:rFonts w:ascii="Helvetica" w:hAnsi="Helvetica" w:cs="Helvetica"/>
          <w:b/>
          <w:bCs/>
        </w:rPr>
      </w:pPr>
      <w:r w:rsidRPr="00C3480E">
        <w:rPr>
          <w:rFonts w:ascii="Helvetica" w:hAnsi="Helvetica" w:cs="Helvetica"/>
          <w:b/>
          <w:bCs/>
        </w:rPr>
        <w:t>Nursing Facilities</w:t>
      </w:r>
    </w:p>
    <w:p w14:paraId="302684B2" w14:textId="4089D9BE" w:rsidR="00DA6D10" w:rsidRPr="00C3480E" w:rsidRDefault="00DA6D10" w:rsidP="00DA6D10">
      <w:pPr>
        <w:spacing w:line="276" w:lineRule="auto"/>
        <w:jc w:val="both"/>
        <w:rPr>
          <w:rFonts w:ascii="Helvetica" w:hAnsi="Helvetica" w:cs="Helvetica"/>
        </w:rPr>
      </w:pPr>
      <w:r w:rsidRPr="4498D93B">
        <w:rPr>
          <w:rFonts w:ascii="Helvetica" w:hAnsi="Helvetica" w:cs="Helvetica"/>
        </w:rPr>
        <w:t>There are several reasons discharge cases can be complicated</w:t>
      </w:r>
      <w:r w:rsidR="007C617D" w:rsidRPr="4498D93B">
        <w:rPr>
          <w:rFonts w:ascii="Helvetica" w:hAnsi="Helvetica" w:cs="Helvetica"/>
        </w:rPr>
        <w:t xml:space="preserve">. </w:t>
      </w:r>
      <w:r w:rsidRPr="4498D93B">
        <w:rPr>
          <w:rFonts w:ascii="Helvetica" w:hAnsi="Helvetica" w:cs="Helvetica"/>
        </w:rPr>
        <w:t>To begin with, federal and state regulations are not always the same. Nursing</w:t>
      </w:r>
      <w:r w:rsidRPr="4498D93B">
        <w:rPr>
          <w:rFonts w:ascii="Helvetica" w:hAnsi="Helvetica" w:cs="Helvetica"/>
          <w:i/>
          <w:iCs/>
          <w:noProof/>
          <w:color w:val="0070C0"/>
        </w:rPr>
        <w:t xml:space="preserve"> </w:t>
      </w:r>
      <w:r w:rsidRPr="4498D93B">
        <w:rPr>
          <w:rFonts w:ascii="Helvetica" w:hAnsi="Helvetica" w:cs="Helvetica"/>
        </w:rPr>
        <w:t xml:space="preserve">facilities are required to follow the nursing </w:t>
      </w:r>
      <w:r w:rsidR="00935DA3" w:rsidRPr="4498D93B">
        <w:rPr>
          <w:rFonts w:ascii="Helvetica" w:hAnsi="Helvetica" w:cs="Helvetica"/>
        </w:rPr>
        <w:t>facilities</w:t>
      </w:r>
      <w:r w:rsidRPr="4498D93B">
        <w:rPr>
          <w:rFonts w:ascii="Helvetica" w:hAnsi="Helvetica" w:cs="Helvetica"/>
        </w:rPr>
        <w:t xml:space="preserve"> federal regulations and state regulations pertaining to nursing facilities. </w:t>
      </w:r>
    </w:p>
    <w:p w14:paraId="40A90B62" w14:textId="50BD6F30" w:rsidR="00DA6D10" w:rsidRPr="00C3480E" w:rsidRDefault="00DA6D10" w:rsidP="00422E3F">
      <w:pPr>
        <w:spacing w:line="276" w:lineRule="auto"/>
        <w:jc w:val="both"/>
        <w:rPr>
          <w:rFonts w:ascii="Helvetica" w:hAnsi="Helvetica" w:cs="Helvetica"/>
        </w:rPr>
      </w:pPr>
    </w:p>
    <w:p w14:paraId="501DC4D5" w14:textId="70F8BB8B" w:rsidR="00221462" w:rsidRDefault="00BB14F5" w:rsidP="00422E3F">
      <w:pPr>
        <w:spacing w:line="276" w:lineRule="auto"/>
        <w:jc w:val="both"/>
        <w:rPr>
          <w:rFonts w:ascii="Helvetica" w:hAnsi="Helvetica" w:cs="Helvetica"/>
        </w:rPr>
      </w:pPr>
      <w:r w:rsidRPr="00C3480E">
        <w:rPr>
          <w:rFonts w:ascii="Helvetica" w:hAnsi="Helvetica" w:cs="Helvetica"/>
        </w:rPr>
        <w:t>Nursing</w:t>
      </w:r>
      <w:r w:rsidR="006067AA" w:rsidRPr="00C3480E">
        <w:rPr>
          <w:rFonts w:ascii="Helvetica" w:hAnsi="Helvetica" w:cs="Helvetica"/>
        </w:rPr>
        <w:t xml:space="preserve"> </w:t>
      </w:r>
      <w:r w:rsidR="00935DA3" w:rsidRPr="00C3480E">
        <w:rPr>
          <w:rFonts w:ascii="Helvetica" w:hAnsi="Helvetica" w:cs="Helvetica"/>
        </w:rPr>
        <w:t>facilities</w:t>
      </w:r>
      <w:r w:rsidR="006067AA" w:rsidRPr="00C3480E">
        <w:rPr>
          <w:rFonts w:ascii="Helvetica" w:hAnsi="Helvetica" w:cs="Helvetica"/>
        </w:rPr>
        <w:t xml:space="preserve"> federal regulations distinctly clarify the terms</w:t>
      </w:r>
      <w:r w:rsidRPr="00C3480E">
        <w:rPr>
          <w:rFonts w:ascii="Helvetica" w:hAnsi="Helvetica" w:cs="Helvetica"/>
        </w:rPr>
        <w:t xml:space="preserve"> transfer and discharge</w:t>
      </w:r>
      <w:r w:rsidR="006067AA" w:rsidRPr="00C3480E">
        <w:rPr>
          <w:rFonts w:ascii="Helvetica" w:hAnsi="Helvetica" w:cs="Helvetica"/>
        </w:rPr>
        <w:t xml:space="preserve"> as noted in the sidebar </w:t>
      </w:r>
      <w:r w:rsidR="00F5575C" w:rsidRPr="00C3480E">
        <w:rPr>
          <w:rFonts w:ascii="Helvetica" w:hAnsi="Helvetica" w:cs="Helvetica"/>
        </w:rPr>
        <w:t xml:space="preserve">on the </w:t>
      </w:r>
      <w:r w:rsidR="00C954EB" w:rsidRPr="00C3480E">
        <w:rPr>
          <w:rFonts w:ascii="Helvetica" w:hAnsi="Helvetica" w:cs="Helvetica"/>
        </w:rPr>
        <w:t>left</w:t>
      </w:r>
      <w:r w:rsidR="007C617D" w:rsidRPr="00C3480E">
        <w:rPr>
          <w:rFonts w:ascii="Helvetica" w:hAnsi="Helvetica" w:cs="Helvetica"/>
        </w:rPr>
        <w:t xml:space="preserve">. </w:t>
      </w:r>
      <w:r w:rsidR="009A6235" w:rsidRPr="008B3A3D">
        <w:rPr>
          <w:rFonts w:ascii="Helvetica" w:hAnsi="Helvetica" w:cs="Helvetica"/>
          <w:i/>
          <w:iCs/>
          <w:color w:val="0000CC"/>
        </w:rPr>
        <w:t>(</w:t>
      </w:r>
      <w:r w:rsidR="009A6235" w:rsidRPr="008B3A3D">
        <w:rPr>
          <w:rFonts w:ascii="Helvetica" w:hAnsi="Helvetica" w:cs="Helvetica"/>
          <w:b/>
          <w:bCs/>
          <w:i/>
          <w:iCs/>
          <w:color w:val="0000CC"/>
        </w:rPr>
        <w:t>Trainer’s Note:</w:t>
      </w:r>
      <w:r w:rsidR="009A6235" w:rsidRPr="008B3A3D">
        <w:rPr>
          <w:rFonts w:ascii="Helvetica" w:hAnsi="Helvetica" w:cs="Helvetica"/>
          <w:i/>
          <w:iCs/>
          <w:color w:val="0000CC"/>
        </w:rPr>
        <w:t xml:space="preserve"> Go over the definitions of </w:t>
      </w:r>
      <w:r w:rsidR="00C43550">
        <w:rPr>
          <w:rFonts w:ascii="Helvetica" w:hAnsi="Helvetica" w:cs="Helvetica"/>
          <w:i/>
          <w:iCs/>
          <w:color w:val="0000CC"/>
        </w:rPr>
        <w:t>d</w:t>
      </w:r>
      <w:r w:rsidR="009A6235" w:rsidRPr="008B3A3D">
        <w:rPr>
          <w:rFonts w:ascii="Helvetica" w:hAnsi="Helvetica" w:cs="Helvetica"/>
          <w:i/>
          <w:iCs/>
          <w:color w:val="0000CC"/>
        </w:rPr>
        <w:t xml:space="preserve">ischarge and </w:t>
      </w:r>
      <w:r w:rsidR="00C43550">
        <w:rPr>
          <w:rFonts w:ascii="Helvetica" w:hAnsi="Helvetica" w:cs="Helvetica"/>
          <w:i/>
          <w:iCs/>
          <w:color w:val="0000CC"/>
        </w:rPr>
        <w:t>t</w:t>
      </w:r>
      <w:r w:rsidR="009A6235" w:rsidRPr="008B3A3D">
        <w:rPr>
          <w:rFonts w:ascii="Helvetica" w:hAnsi="Helvetica" w:cs="Helvetica"/>
          <w:i/>
          <w:iCs/>
          <w:color w:val="0000CC"/>
        </w:rPr>
        <w:t xml:space="preserve">ransfer.) </w:t>
      </w:r>
      <w:r w:rsidR="006067AA" w:rsidRPr="00C3480E">
        <w:rPr>
          <w:rFonts w:ascii="Helvetica" w:hAnsi="Helvetica" w:cs="Helvetica"/>
        </w:rPr>
        <w:t>In addition to transfer and discharge definition</w:t>
      </w:r>
      <w:r w:rsidR="00F5575C" w:rsidRPr="00C3480E">
        <w:rPr>
          <w:rFonts w:ascii="Helvetica" w:hAnsi="Helvetica" w:cs="Helvetica"/>
        </w:rPr>
        <w:t>s</w:t>
      </w:r>
      <w:r w:rsidR="006067AA" w:rsidRPr="00C3480E">
        <w:rPr>
          <w:rFonts w:ascii="Helvetica" w:hAnsi="Helvetica" w:cs="Helvetica"/>
        </w:rPr>
        <w:t>, it is important to understand who initiated the transfer or discharge and why it is relevant</w:t>
      </w:r>
      <w:r w:rsidR="00E94D99" w:rsidRPr="00C3480E">
        <w:rPr>
          <w:rFonts w:ascii="Helvetica" w:hAnsi="Helvetica" w:cs="Helvetica"/>
        </w:rPr>
        <w:t xml:space="preserve"> (definitions included in the sidebar</w:t>
      </w:r>
      <w:r w:rsidR="00C954EB" w:rsidRPr="00C3480E">
        <w:rPr>
          <w:rFonts w:ascii="Helvetica" w:hAnsi="Helvetica" w:cs="Helvetica"/>
        </w:rPr>
        <w:t xml:space="preserve"> on the left</w:t>
      </w:r>
      <w:r w:rsidR="00E94D99" w:rsidRPr="00C3480E">
        <w:rPr>
          <w:rFonts w:ascii="Helvetica" w:hAnsi="Helvetica" w:cs="Helvetica"/>
        </w:rPr>
        <w:t>)</w:t>
      </w:r>
      <w:r w:rsidR="006067AA" w:rsidRPr="00C3480E">
        <w:rPr>
          <w:rFonts w:ascii="Helvetica" w:hAnsi="Helvetica" w:cs="Helvetica"/>
        </w:rPr>
        <w:t xml:space="preserve">. </w:t>
      </w:r>
    </w:p>
    <w:p w14:paraId="2A2D9235" w14:textId="22C73A8C" w:rsidR="006067AA" w:rsidRPr="00C3480E" w:rsidRDefault="009A6235" w:rsidP="00422E3F">
      <w:pPr>
        <w:spacing w:line="276" w:lineRule="auto"/>
        <w:jc w:val="both"/>
        <w:rPr>
          <w:rFonts w:ascii="Helvetica" w:hAnsi="Helvetica" w:cs="Helvetica"/>
        </w:rPr>
      </w:pPr>
      <w:r w:rsidRPr="00C43550">
        <w:rPr>
          <w:rFonts w:ascii="Helvetica" w:hAnsi="Helvetica" w:cs="Helvetica"/>
          <w:b/>
          <w:bCs/>
          <w:i/>
          <w:iCs/>
          <w:color w:val="0000CC"/>
        </w:rPr>
        <w:lastRenderedPageBreak/>
        <w:t xml:space="preserve">Trainer’s Note: </w:t>
      </w:r>
      <w:r w:rsidRPr="4498D93B">
        <w:rPr>
          <w:rFonts w:ascii="Helvetica" w:hAnsi="Helvetica" w:cs="Helvetica"/>
          <w:i/>
          <w:iCs/>
          <w:color w:val="0000CC"/>
        </w:rPr>
        <w:t>Go over the definitions of Facility-Initiated and Resident-Initiated.</w:t>
      </w:r>
      <w:r w:rsidRPr="008C6219">
        <w:rPr>
          <w:rFonts w:ascii="Helvetica" w:hAnsi="Helvetica" w:cs="Helvetica"/>
          <w:color w:val="0000CC"/>
        </w:rPr>
        <w:t xml:space="preserve"> </w:t>
      </w:r>
      <w:r w:rsidR="00493E87" w:rsidRPr="00C3480E">
        <w:rPr>
          <w:rStyle w:val="FootnoteReference"/>
          <w:rFonts w:ascii="Helvetica" w:hAnsi="Helvetica" w:cs="Helvetica"/>
        </w:rPr>
        <w:footnoteReference w:id="25"/>
      </w:r>
    </w:p>
    <w:p w14:paraId="6C80A008" w14:textId="77777777" w:rsidR="008C6219" w:rsidRDefault="008C6219" w:rsidP="00422E3F">
      <w:pPr>
        <w:spacing w:line="276" w:lineRule="auto"/>
        <w:jc w:val="both"/>
        <w:rPr>
          <w:rFonts w:ascii="Helvetica" w:hAnsi="Helvetica" w:cs="Helvetica"/>
        </w:rPr>
      </w:pPr>
    </w:p>
    <w:p w14:paraId="483E0A47" w14:textId="38B0AA43" w:rsidR="00F05857" w:rsidRPr="00C3480E" w:rsidRDefault="006067AA" w:rsidP="00422E3F">
      <w:pPr>
        <w:spacing w:line="276" w:lineRule="auto"/>
        <w:jc w:val="both"/>
        <w:rPr>
          <w:rFonts w:ascii="Helvetica" w:hAnsi="Helvetica" w:cs="Helvetica"/>
          <w:color w:val="000000"/>
          <w:shd w:val="clear" w:color="auto" w:fill="FFFFFF"/>
        </w:rPr>
      </w:pPr>
      <w:r w:rsidRPr="00C3480E">
        <w:rPr>
          <w:rFonts w:ascii="Helvetica" w:hAnsi="Helvetica" w:cs="Helvetica"/>
        </w:rPr>
        <w:t>As discussed in Module</w:t>
      </w:r>
      <w:r w:rsidRPr="00C3480E">
        <w:rPr>
          <w:rFonts w:ascii="Helvetica" w:hAnsi="Helvetica" w:cs="Helvetica"/>
          <w:color w:val="000000"/>
          <w:shd w:val="clear" w:color="auto" w:fill="FFFFFF"/>
        </w:rPr>
        <w:t xml:space="preserve"> </w:t>
      </w:r>
      <w:r w:rsidR="00F05857" w:rsidRPr="00C3480E">
        <w:rPr>
          <w:rFonts w:ascii="Helvetica" w:hAnsi="Helvetica" w:cs="Helvetica"/>
          <w:color w:val="000000"/>
          <w:shd w:val="clear" w:color="auto" w:fill="FFFFFF"/>
        </w:rPr>
        <w:t>4, t</w:t>
      </w:r>
      <w:r w:rsidRPr="00C3480E">
        <w:rPr>
          <w:rFonts w:ascii="Helvetica" w:hAnsi="Helvetica" w:cs="Helvetica"/>
          <w:color w:val="000000"/>
          <w:shd w:val="clear" w:color="auto" w:fill="FFFFFF"/>
        </w:rPr>
        <w:t xml:space="preserve">here are only </w:t>
      </w:r>
      <w:r w:rsidR="00F05857" w:rsidRPr="00C3480E">
        <w:rPr>
          <w:rFonts w:ascii="Helvetica" w:hAnsi="Helvetica" w:cs="Helvetica"/>
          <w:color w:val="000000"/>
          <w:shd w:val="clear" w:color="auto" w:fill="FFFFFF"/>
        </w:rPr>
        <w:t xml:space="preserve">six </w:t>
      </w:r>
      <w:r w:rsidRPr="00C3480E">
        <w:rPr>
          <w:rFonts w:ascii="Helvetica" w:hAnsi="Helvetica" w:cs="Helvetica"/>
          <w:color w:val="000000"/>
          <w:shd w:val="clear" w:color="auto" w:fill="FFFFFF"/>
        </w:rPr>
        <w:t>specific reasons nursing facilities may discharge a resident</w:t>
      </w:r>
      <w:r w:rsidR="008C6D62" w:rsidRPr="00C3480E">
        <w:rPr>
          <w:rFonts w:ascii="Helvetica" w:hAnsi="Helvetica" w:cs="Helvetica"/>
          <w:color w:val="000000"/>
          <w:shd w:val="clear" w:color="auto" w:fill="FFFFFF"/>
        </w:rPr>
        <w:t>:</w:t>
      </w:r>
      <w:r w:rsidRPr="00C3480E">
        <w:rPr>
          <w:rFonts w:ascii="Helvetica" w:hAnsi="Helvetica" w:cs="Helvetica"/>
          <w:color w:val="000000"/>
          <w:shd w:val="clear" w:color="auto" w:fill="FFFFFF"/>
        </w:rPr>
        <w:t xml:space="preserve"> </w:t>
      </w:r>
    </w:p>
    <w:p w14:paraId="64C45FBC" w14:textId="5A05A67B" w:rsidR="008C6D62"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facility cannot meet the resident’s needs</w:t>
      </w:r>
      <w:r w:rsidR="00F5575C" w:rsidRPr="00C3480E">
        <w:rPr>
          <w:rFonts w:ascii="Helvetica" w:hAnsi="Helvetica" w:cs="Helvetica"/>
          <w:noProof/>
        </w:rPr>
        <w:t xml:space="preserve"> </w:t>
      </w:r>
    </w:p>
    <w:p w14:paraId="1956F37A" w14:textId="0A8054F5" w:rsidR="006067AA"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resident no longer needs the services provided by the facility</w:t>
      </w:r>
    </w:p>
    <w:p w14:paraId="14C9A984" w14:textId="6F23FDEE" w:rsidR="008C6D62"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resident endangers the safety of individuals in the facility</w:t>
      </w:r>
    </w:p>
    <w:p w14:paraId="6413850F" w14:textId="0894ADD0" w:rsidR="008C6D62"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resident endangers the health of individuals in the facility</w:t>
      </w:r>
    </w:p>
    <w:p w14:paraId="07E54829" w14:textId="3A98FDD7" w:rsidR="008C6D62"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resident fails to pay for their stay at the facility</w:t>
      </w:r>
    </w:p>
    <w:p w14:paraId="73288559" w14:textId="698973AF" w:rsidR="008C6D62" w:rsidRPr="00C3480E" w:rsidRDefault="00A71B06" w:rsidP="00237CC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8C6D62" w:rsidRPr="00C3480E">
        <w:rPr>
          <w:rFonts w:ascii="Helvetica" w:hAnsi="Helvetica" w:cs="Helvetica"/>
          <w:sz w:val="24"/>
          <w:szCs w:val="24"/>
          <w:shd w:val="clear" w:color="auto" w:fill="FFFFFF"/>
        </w:rPr>
        <w:t>he facility closes</w:t>
      </w:r>
    </w:p>
    <w:p w14:paraId="2BFB5D17" w14:textId="77777777" w:rsidR="006067AA" w:rsidRPr="00C3480E" w:rsidRDefault="006067AA" w:rsidP="00422E3F">
      <w:pPr>
        <w:spacing w:line="276" w:lineRule="auto"/>
        <w:jc w:val="both"/>
        <w:rPr>
          <w:rFonts w:ascii="Helvetica" w:hAnsi="Helvetica" w:cs="Helvetica"/>
        </w:rPr>
      </w:pPr>
    </w:p>
    <w:p w14:paraId="1DE57D1E" w14:textId="3F25A61C" w:rsidR="003A560B" w:rsidRPr="00C3480E" w:rsidRDefault="00D9303D" w:rsidP="00422E3F">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Discharges are complicated cases</w:t>
      </w:r>
      <w:r w:rsidR="007C617D" w:rsidRPr="00C3480E">
        <w:rPr>
          <w:rFonts w:ascii="Helvetica" w:hAnsi="Helvetica" w:cs="Helvetica"/>
          <w:color w:val="000000"/>
          <w:shd w:val="clear" w:color="auto" w:fill="FFFFFF"/>
        </w:rPr>
        <w:t xml:space="preserve">. </w:t>
      </w:r>
      <w:r w:rsidRPr="00C3480E">
        <w:rPr>
          <w:rFonts w:ascii="Helvetica" w:hAnsi="Helvetica" w:cs="Helvetica"/>
          <w:b/>
          <w:bCs/>
          <w:color w:val="000000"/>
          <w:shd w:val="clear" w:color="auto" w:fill="FFFFFF"/>
        </w:rPr>
        <w:t>It is not expected that new, or even experienced representatives, manage such cases without guidance and supervision</w:t>
      </w:r>
      <w:r w:rsidR="007C617D" w:rsidRPr="00C3480E">
        <w:rPr>
          <w:rFonts w:ascii="Helvetica" w:hAnsi="Helvetica" w:cs="Helvetica"/>
          <w:b/>
          <w:bCs/>
          <w:color w:val="000000"/>
          <w:shd w:val="clear" w:color="auto" w:fill="FFFFFF"/>
        </w:rPr>
        <w:t>.</w:t>
      </w:r>
      <w:r w:rsidR="007C617D" w:rsidRPr="00C3480E">
        <w:rPr>
          <w:rFonts w:ascii="Helvetica" w:hAnsi="Helvetica" w:cs="Helvetica"/>
          <w:color w:val="000000"/>
          <w:shd w:val="clear" w:color="auto" w:fill="FFFFFF"/>
        </w:rPr>
        <w:t xml:space="preserve"> </w:t>
      </w:r>
      <w:r w:rsidR="003F6A79" w:rsidRPr="00C3480E">
        <w:rPr>
          <w:rFonts w:ascii="Helvetica" w:hAnsi="Helvetica" w:cs="Helvetica"/>
          <w:color w:val="000000"/>
          <w:shd w:val="clear" w:color="auto" w:fill="FFFFFF"/>
        </w:rPr>
        <w:t xml:space="preserve">Representatives need a strong working knowledge </w:t>
      </w:r>
      <w:r w:rsidR="003A560B" w:rsidRPr="00C3480E">
        <w:rPr>
          <w:rFonts w:ascii="Helvetica" w:hAnsi="Helvetica" w:cs="Helvetica"/>
          <w:color w:val="000000"/>
          <w:shd w:val="clear" w:color="auto" w:fill="FFFFFF"/>
        </w:rPr>
        <w:t>of federal</w:t>
      </w:r>
      <w:r w:rsidR="009F4ED7" w:rsidRPr="00C3480E">
        <w:rPr>
          <w:rFonts w:ascii="Helvetica" w:hAnsi="Helvetica" w:cs="Helvetica"/>
          <w:color w:val="000000"/>
          <w:shd w:val="clear" w:color="auto" w:fill="FFFFFF"/>
        </w:rPr>
        <w:t xml:space="preserve"> and </w:t>
      </w:r>
      <w:r w:rsidR="003F6A79" w:rsidRPr="00C3480E">
        <w:rPr>
          <w:rFonts w:ascii="Helvetica" w:hAnsi="Helvetica" w:cs="Helvetica"/>
          <w:color w:val="000000"/>
          <w:shd w:val="clear" w:color="auto" w:fill="FFFFFF"/>
        </w:rPr>
        <w:t xml:space="preserve">state </w:t>
      </w:r>
      <w:r w:rsidR="009F4ED7" w:rsidRPr="00C3480E">
        <w:rPr>
          <w:rFonts w:ascii="Helvetica" w:hAnsi="Helvetica" w:cs="Helvetica"/>
          <w:color w:val="000000"/>
          <w:shd w:val="clear" w:color="auto" w:fill="FFFFFF"/>
        </w:rPr>
        <w:t xml:space="preserve">requirements </w:t>
      </w:r>
      <w:r w:rsidR="003F6A79" w:rsidRPr="00C3480E">
        <w:rPr>
          <w:rFonts w:ascii="Helvetica" w:hAnsi="Helvetica" w:cs="Helvetica"/>
          <w:color w:val="000000"/>
          <w:shd w:val="clear" w:color="auto" w:fill="FFFFFF"/>
        </w:rPr>
        <w:t>and Ombudsman program policies</w:t>
      </w:r>
      <w:r w:rsidR="00C3688A" w:rsidRPr="00C3480E">
        <w:rPr>
          <w:rFonts w:ascii="Helvetica" w:hAnsi="Helvetica" w:cs="Helvetica"/>
          <w:color w:val="000000"/>
          <w:shd w:val="clear" w:color="auto" w:fill="FFFFFF"/>
        </w:rPr>
        <w:t>, including when to consult your supervisor and/or Ombudsman on a complaint</w:t>
      </w:r>
      <w:r w:rsidR="003F6A79" w:rsidRPr="00C3480E">
        <w:rPr>
          <w:rFonts w:ascii="Helvetica" w:hAnsi="Helvetica" w:cs="Helvetica"/>
          <w:color w:val="000000"/>
          <w:shd w:val="clear" w:color="auto" w:fill="FFFFFF"/>
        </w:rPr>
        <w:t xml:space="preserve">. </w:t>
      </w:r>
    </w:p>
    <w:p w14:paraId="29F06483" w14:textId="77777777" w:rsidR="003A560B" w:rsidRPr="00C3480E" w:rsidRDefault="003A560B" w:rsidP="00422E3F">
      <w:pPr>
        <w:spacing w:line="276" w:lineRule="auto"/>
        <w:jc w:val="both"/>
        <w:rPr>
          <w:rFonts w:ascii="Helvetica" w:hAnsi="Helvetica" w:cs="Helvetica"/>
          <w:color w:val="000000"/>
          <w:shd w:val="clear" w:color="auto" w:fill="FFFFFF"/>
        </w:rPr>
      </w:pPr>
    </w:p>
    <w:p w14:paraId="65B26233" w14:textId="77777777" w:rsidR="00C954EB" w:rsidRPr="00C3480E" w:rsidRDefault="00C954EB" w:rsidP="00422E3F">
      <w:pPr>
        <w:spacing w:line="276" w:lineRule="auto"/>
        <w:jc w:val="both"/>
        <w:rPr>
          <w:rFonts w:ascii="Helvetica" w:hAnsi="Helvetica" w:cs="Helvetica"/>
          <w:b/>
          <w:bCs/>
          <w:color w:val="000000"/>
          <w:shd w:val="clear" w:color="auto" w:fill="FFFFFF"/>
        </w:rPr>
      </w:pPr>
      <w:r w:rsidRPr="00C3480E">
        <w:rPr>
          <w:rFonts w:ascii="Helvetica" w:hAnsi="Helvetica" w:cs="Helvetica"/>
          <w:b/>
          <w:bCs/>
          <w:color w:val="000000"/>
          <w:shd w:val="clear" w:color="auto" w:fill="FFFFFF"/>
        </w:rPr>
        <w:t>What makes discharge cases difficult?</w:t>
      </w:r>
    </w:p>
    <w:p w14:paraId="6428EB00" w14:textId="2EE81C02" w:rsidR="007E3DA8" w:rsidRPr="00C3480E" w:rsidRDefault="007E3DA8" w:rsidP="00422E3F">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Each case is different and has its own challenges</w:t>
      </w:r>
      <w:r w:rsidR="007C617D" w:rsidRPr="00C3480E">
        <w:rPr>
          <w:rFonts w:ascii="Helvetica" w:hAnsi="Helvetica" w:cs="Helvetica"/>
          <w:color w:val="000000"/>
          <w:shd w:val="clear" w:color="auto" w:fill="FFFFFF"/>
        </w:rPr>
        <w:t xml:space="preserve">. </w:t>
      </w:r>
      <w:r w:rsidRPr="00C3480E">
        <w:rPr>
          <w:rFonts w:ascii="Helvetica" w:hAnsi="Helvetica" w:cs="Helvetica"/>
          <w:color w:val="000000"/>
          <w:shd w:val="clear" w:color="auto" w:fill="FFFFFF"/>
        </w:rPr>
        <w:t>Some reasons discharge cases are difficult could be:</w:t>
      </w:r>
    </w:p>
    <w:p w14:paraId="295CEC8D" w14:textId="3596960D" w:rsidR="007E3DA8"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F</w:t>
      </w:r>
      <w:r w:rsidR="00C954EB" w:rsidRPr="00C3480E">
        <w:rPr>
          <w:rFonts w:ascii="Helvetica" w:hAnsi="Helvetica" w:cs="Helvetica"/>
          <w:sz w:val="24"/>
          <w:szCs w:val="24"/>
          <w:shd w:val="clear" w:color="auto" w:fill="FFFFFF"/>
        </w:rPr>
        <w:t>ederal and state regulations may be interpreted differently by different parties, or individuals may not understand the regulations</w:t>
      </w:r>
    </w:p>
    <w:p w14:paraId="0F722174" w14:textId="78BBF1C4" w:rsidR="007E3DA8"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B</w:t>
      </w:r>
      <w:r w:rsidR="00C076ED" w:rsidRPr="00C3480E">
        <w:rPr>
          <w:rFonts w:ascii="Helvetica" w:hAnsi="Helvetica" w:cs="Helvetica"/>
          <w:sz w:val="24"/>
          <w:szCs w:val="24"/>
          <w:shd w:val="clear" w:color="auto" w:fill="FFFFFF"/>
        </w:rPr>
        <w:t xml:space="preserve">y the time a facility issues </w:t>
      </w:r>
      <w:r w:rsidR="00C954EB" w:rsidRPr="00C3480E">
        <w:rPr>
          <w:rFonts w:ascii="Helvetica" w:hAnsi="Helvetica" w:cs="Helvetica"/>
          <w:sz w:val="24"/>
          <w:szCs w:val="24"/>
          <w:shd w:val="clear" w:color="auto" w:fill="FFFFFF"/>
        </w:rPr>
        <w:t>a discharge</w:t>
      </w:r>
      <w:r w:rsidR="0062571A" w:rsidRPr="00C3480E">
        <w:rPr>
          <w:rFonts w:ascii="Helvetica" w:hAnsi="Helvetica" w:cs="Helvetica"/>
          <w:sz w:val="24"/>
          <w:szCs w:val="24"/>
          <w:shd w:val="clear" w:color="auto" w:fill="FFFFFF"/>
        </w:rPr>
        <w:t xml:space="preserve"> notice</w:t>
      </w:r>
      <w:r w:rsidR="00C076ED" w:rsidRPr="00C3480E">
        <w:rPr>
          <w:rFonts w:ascii="Helvetica" w:hAnsi="Helvetica" w:cs="Helvetica"/>
          <w:sz w:val="24"/>
          <w:szCs w:val="24"/>
          <w:shd w:val="clear" w:color="auto" w:fill="FFFFFF"/>
        </w:rPr>
        <w:t xml:space="preserve">, the </w:t>
      </w:r>
      <w:r w:rsidR="004709C7" w:rsidRPr="00C3480E">
        <w:rPr>
          <w:rFonts w:ascii="Helvetica" w:hAnsi="Helvetica" w:cs="Helvetica"/>
          <w:sz w:val="24"/>
          <w:szCs w:val="24"/>
          <w:shd w:val="clear" w:color="auto" w:fill="FFFFFF"/>
        </w:rPr>
        <w:t>root cause</w:t>
      </w:r>
      <w:r w:rsidR="00BF65C8" w:rsidRPr="00C3480E">
        <w:rPr>
          <w:rFonts w:ascii="Helvetica" w:hAnsi="Helvetica" w:cs="Helvetica"/>
          <w:sz w:val="24"/>
          <w:szCs w:val="24"/>
          <w:shd w:val="clear" w:color="auto" w:fill="FFFFFF"/>
        </w:rPr>
        <w:t>(s)</w:t>
      </w:r>
      <w:r w:rsidR="004709C7" w:rsidRPr="00C3480E">
        <w:rPr>
          <w:rFonts w:ascii="Helvetica" w:hAnsi="Helvetica" w:cs="Helvetica"/>
          <w:sz w:val="24"/>
          <w:szCs w:val="24"/>
          <w:shd w:val="clear" w:color="auto" w:fill="FFFFFF"/>
        </w:rPr>
        <w:t xml:space="preserve"> </w:t>
      </w:r>
      <w:r w:rsidR="00BF65C8" w:rsidRPr="00C3480E">
        <w:rPr>
          <w:rFonts w:ascii="Helvetica" w:hAnsi="Helvetica" w:cs="Helvetica"/>
          <w:sz w:val="24"/>
          <w:szCs w:val="24"/>
          <w:shd w:val="clear" w:color="auto" w:fill="FFFFFF"/>
        </w:rPr>
        <w:t xml:space="preserve">may </w:t>
      </w:r>
      <w:r w:rsidR="005E59B4" w:rsidRPr="00C3480E">
        <w:rPr>
          <w:rFonts w:ascii="Helvetica" w:hAnsi="Helvetica" w:cs="Helvetica"/>
          <w:sz w:val="24"/>
          <w:szCs w:val="24"/>
          <w:shd w:val="clear" w:color="auto" w:fill="FFFFFF"/>
        </w:rPr>
        <w:t>ha</w:t>
      </w:r>
      <w:r w:rsidR="00BF65C8" w:rsidRPr="00C3480E">
        <w:rPr>
          <w:rFonts w:ascii="Helvetica" w:hAnsi="Helvetica" w:cs="Helvetica"/>
          <w:sz w:val="24"/>
          <w:szCs w:val="24"/>
          <w:shd w:val="clear" w:color="auto" w:fill="FFFFFF"/>
        </w:rPr>
        <w:t xml:space="preserve">ve </w:t>
      </w:r>
      <w:r w:rsidR="005E59B4" w:rsidRPr="00C3480E">
        <w:rPr>
          <w:rFonts w:ascii="Helvetica" w:hAnsi="Helvetica" w:cs="Helvetica"/>
          <w:sz w:val="24"/>
          <w:szCs w:val="24"/>
          <w:shd w:val="clear" w:color="auto" w:fill="FFFFFF"/>
        </w:rPr>
        <w:t xml:space="preserve">been </w:t>
      </w:r>
      <w:r w:rsidR="00BF65C8" w:rsidRPr="00C3480E">
        <w:rPr>
          <w:rFonts w:ascii="Helvetica" w:hAnsi="Helvetica" w:cs="Helvetica"/>
          <w:sz w:val="24"/>
          <w:szCs w:val="24"/>
          <w:shd w:val="clear" w:color="auto" w:fill="FFFFFF"/>
        </w:rPr>
        <w:t xml:space="preserve">going on for months and </w:t>
      </w:r>
      <w:r w:rsidR="00C076ED" w:rsidRPr="00C3480E">
        <w:rPr>
          <w:rFonts w:ascii="Helvetica" w:hAnsi="Helvetica" w:cs="Helvetica"/>
          <w:sz w:val="24"/>
          <w:szCs w:val="24"/>
          <w:shd w:val="clear" w:color="auto" w:fill="FFFFFF"/>
        </w:rPr>
        <w:t>can be hard to resolve in a short period of time</w:t>
      </w:r>
    </w:p>
    <w:p w14:paraId="5A40D2E9" w14:textId="2074EB90" w:rsidR="007E3DA8"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M</w:t>
      </w:r>
      <w:r w:rsidR="00C954EB" w:rsidRPr="00C3480E">
        <w:rPr>
          <w:rFonts w:ascii="Helvetica" w:hAnsi="Helvetica" w:cs="Helvetica"/>
          <w:sz w:val="24"/>
          <w:szCs w:val="24"/>
          <w:shd w:val="clear" w:color="auto" w:fill="FFFFFF"/>
        </w:rPr>
        <w:t>ost</w:t>
      </w:r>
      <w:r w:rsidR="00AF0CFC" w:rsidRPr="00C3480E">
        <w:rPr>
          <w:rFonts w:ascii="Helvetica" w:hAnsi="Helvetica" w:cs="Helvetica"/>
          <w:sz w:val="24"/>
          <w:szCs w:val="24"/>
          <w:shd w:val="clear" w:color="auto" w:fill="FFFFFF"/>
        </w:rPr>
        <w:t xml:space="preserve"> residents and family members experience feelings of anger, fear, sadness, and anxiousness when told the </w:t>
      </w:r>
      <w:r w:rsidR="000D3C8F" w:rsidRPr="00C3480E">
        <w:rPr>
          <w:rFonts w:ascii="Helvetica" w:hAnsi="Helvetica" w:cs="Helvetica"/>
          <w:sz w:val="24"/>
          <w:szCs w:val="24"/>
          <w:shd w:val="clear" w:color="auto" w:fill="FFFFFF"/>
        </w:rPr>
        <w:t xml:space="preserve">facility is attempting to discharge </w:t>
      </w:r>
      <w:r w:rsidR="007063BB" w:rsidRPr="00C3480E">
        <w:rPr>
          <w:rFonts w:ascii="Helvetica" w:hAnsi="Helvetica" w:cs="Helvetica"/>
          <w:sz w:val="24"/>
          <w:szCs w:val="24"/>
          <w:shd w:val="clear" w:color="auto" w:fill="FFFFFF"/>
        </w:rPr>
        <w:t>the</w:t>
      </w:r>
      <w:r w:rsidR="007063BB">
        <w:rPr>
          <w:rFonts w:ascii="Helvetica" w:hAnsi="Helvetica" w:cs="Helvetica"/>
          <w:sz w:val="24"/>
          <w:szCs w:val="24"/>
          <w:shd w:val="clear" w:color="auto" w:fill="FFFFFF"/>
        </w:rPr>
        <w:t xml:space="preserve"> resident</w:t>
      </w:r>
      <w:r w:rsidR="007063BB" w:rsidRPr="00C3480E">
        <w:rPr>
          <w:rFonts w:ascii="Helvetica" w:hAnsi="Helvetica" w:cs="Helvetica"/>
          <w:sz w:val="24"/>
          <w:szCs w:val="24"/>
          <w:shd w:val="clear" w:color="auto" w:fill="FFFFFF"/>
        </w:rPr>
        <w:t xml:space="preserve"> </w:t>
      </w:r>
      <w:r w:rsidR="000D3C8F" w:rsidRPr="00C3480E">
        <w:rPr>
          <w:rFonts w:ascii="Helvetica" w:hAnsi="Helvetica" w:cs="Helvetica"/>
          <w:sz w:val="24"/>
          <w:szCs w:val="24"/>
          <w:shd w:val="clear" w:color="auto" w:fill="FFFFFF"/>
        </w:rPr>
        <w:t>against their wishes</w:t>
      </w:r>
      <w:r w:rsidR="00AF0CFC" w:rsidRPr="00C3480E">
        <w:rPr>
          <w:rFonts w:ascii="Helvetica" w:hAnsi="Helvetica" w:cs="Helvetica"/>
          <w:sz w:val="24"/>
          <w:szCs w:val="24"/>
          <w:shd w:val="clear" w:color="auto" w:fill="FFFFFF"/>
        </w:rPr>
        <w:t xml:space="preserve"> </w:t>
      </w:r>
    </w:p>
    <w:p w14:paraId="59B70650" w14:textId="58208510" w:rsidR="008238D5" w:rsidRPr="00C3480E" w:rsidRDefault="00AF0CFC" w:rsidP="00237CC0">
      <w:pPr>
        <w:pStyle w:val="ListParagraph"/>
        <w:numPr>
          <w:ilvl w:val="0"/>
          <w:numId w:val="60"/>
        </w:numPr>
        <w:jc w:val="both"/>
        <w:rPr>
          <w:rFonts w:ascii="Helvetica" w:hAnsi="Helvetica" w:cs="Helvetica"/>
          <w:sz w:val="24"/>
          <w:szCs w:val="24"/>
          <w:shd w:val="clear" w:color="auto" w:fill="FFFFFF"/>
        </w:rPr>
      </w:pPr>
      <w:r w:rsidRPr="00C3480E">
        <w:rPr>
          <w:rFonts w:ascii="Helvetica" w:hAnsi="Helvetica" w:cs="Helvetica"/>
          <w:sz w:val="24"/>
          <w:szCs w:val="24"/>
          <w:shd w:val="clear" w:color="auto" w:fill="FFFFFF"/>
        </w:rPr>
        <w:t xml:space="preserve"> </w:t>
      </w:r>
      <w:r w:rsidR="00A71B06">
        <w:rPr>
          <w:rFonts w:ascii="Helvetica" w:hAnsi="Helvetica" w:cs="Helvetica"/>
          <w:sz w:val="24"/>
          <w:szCs w:val="24"/>
          <w:shd w:val="clear" w:color="auto" w:fill="FFFFFF"/>
        </w:rPr>
        <w:t>M</w:t>
      </w:r>
      <w:r w:rsidR="007E3DA8" w:rsidRPr="00C3480E">
        <w:rPr>
          <w:rFonts w:ascii="Helvetica" w:hAnsi="Helvetica" w:cs="Helvetica"/>
          <w:sz w:val="24"/>
          <w:szCs w:val="24"/>
          <w:shd w:val="clear" w:color="auto" w:fill="FFFFFF"/>
        </w:rPr>
        <w:t>ultiple problems occurring at the same time</w:t>
      </w:r>
    </w:p>
    <w:p w14:paraId="69AD47D8" w14:textId="15957ADE" w:rsidR="007E3DA8"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7E3DA8" w:rsidRPr="00C3480E">
        <w:rPr>
          <w:rFonts w:ascii="Helvetica" w:hAnsi="Helvetica" w:cs="Helvetica"/>
          <w:sz w:val="24"/>
          <w:szCs w:val="24"/>
          <w:shd w:val="clear" w:color="auto" w:fill="FFFFFF"/>
        </w:rPr>
        <w:t>he facility doesn’t follow regulations pertaining to discharge or other areas related to the problem</w:t>
      </w:r>
    </w:p>
    <w:p w14:paraId="2EF80A01" w14:textId="4DFEC808" w:rsidR="007E3DA8"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002E0CBD" w:rsidRPr="00C3480E">
        <w:rPr>
          <w:rFonts w:ascii="Helvetica" w:hAnsi="Helvetica" w:cs="Helvetica"/>
          <w:sz w:val="24"/>
          <w:szCs w:val="24"/>
          <w:shd w:val="clear" w:color="auto" w:fill="FFFFFF"/>
        </w:rPr>
        <w:t>he resident’s representative is not fulfilling their fiduciary duties</w:t>
      </w:r>
    </w:p>
    <w:p w14:paraId="0128A511" w14:textId="41BD2E94" w:rsidR="00094706" w:rsidRPr="00C3480E" w:rsidRDefault="00A71B06" w:rsidP="00237CC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I</w:t>
      </w:r>
      <w:r w:rsidR="00C1275F" w:rsidRPr="00C3480E">
        <w:rPr>
          <w:rFonts w:ascii="Helvetica" w:hAnsi="Helvetica" w:cs="Helvetica"/>
          <w:sz w:val="24"/>
          <w:szCs w:val="24"/>
          <w:shd w:val="clear" w:color="auto" w:fill="FFFFFF"/>
        </w:rPr>
        <w:t>nvestigations</w:t>
      </w:r>
      <w:r w:rsidR="00094706" w:rsidRPr="00C3480E">
        <w:rPr>
          <w:rFonts w:ascii="Helvetica" w:hAnsi="Helvetica" w:cs="Helvetica"/>
          <w:sz w:val="24"/>
          <w:szCs w:val="24"/>
          <w:shd w:val="clear" w:color="auto" w:fill="FFFFFF"/>
        </w:rPr>
        <w:t xml:space="preserve"> are time-consuming</w:t>
      </w:r>
    </w:p>
    <w:p w14:paraId="5E8D14F5" w14:textId="11B0B896" w:rsidR="000D3C8F" w:rsidRPr="00C3480E" w:rsidRDefault="000D3C8F" w:rsidP="00422E3F">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lastRenderedPageBreak/>
        <w:t xml:space="preserve">Some </w:t>
      </w:r>
      <w:r w:rsidR="000D1398" w:rsidRPr="00C3480E">
        <w:rPr>
          <w:rFonts w:ascii="Helvetica" w:hAnsi="Helvetica" w:cs="Helvetica"/>
          <w:color w:val="000000"/>
          <w:shd w:val="clear" w:color="auto" w:fill="FFFFFF"/>
        </w:rPr>
        <w:t xml:space="preserve">discharges may seem to </w:t>
      </w:r>
      <w:r w:rsidR="007063BB">
        <w:rPr>
          <w:rFonts w:ascii="Helvetica" w:hAnsi="Helvetica" w:cs="Helvetica"/>
          <w:color w:val="000000"/>
          <w:shd w:val="clear" w:color="auto" w:fill="FFFFFF"/>
        </w:rPr>
        <w:t>have</w:t>
      </w:r>
      <w:r w:rsidR="000D1398" w:rsidRPr="00C3480E">
        <w:rPr>
          <w:rFonts w:ascii="Helvetica" w:hAnsi="Helvetica" w:cs="Helvetica"/>
          <w:color w:val="000000"/>
          <w:shd w:val="clear" w:color="auto" w:fill="FFFFFF"/>
        </w:rPr>
        <w:t xml:space="preserve"> a valid reason, such a</w:t>
      </w:r>
      <w:r w:rsidR="00C43550">
        <w:rPr>
          <w:rFonts w:ascii="Helvetica" w:hAnsi="Helvetica" w:cs="Helvetica"/>
          <w:color w:val="000000"/>
          <w:shd w:val="clear" w:color="auto" w:fill="FFFFFF"/>
        </w:rPr>
        <w:t>s</w:t>
      </w:r>
      <w:r w:rsidR="000D1398" w:rsidRPr="00C3480E">
        <w:rPr>
          <w:rFonts w:ascii="Helvetica" w:hAnsi="Helvetica" w:cs="Helvetica"/>
          <w:color w:val="000000"/>
          <w:shd w:val="clear" w:color="auto" w:fill="FFFFFF"/>
        </w:rPr>
        <w:t xml:space="preserve"> non-payment. However, </w:t>
      </w:r>
      <w:r w:rsidR="0024737B" w:rsidRPr="00C3480E">
        <w:rPr>
          <w:rFonts w:ascii="Helvetica" w:hAnsi="Helvetica" w:cs="Helvetica"/>
          <w:color w:val="000000"/>
          <w:shd w:val="clear" w:color="auto" w:fill="FFFFFF"/>
        </w:rPr>
        <w:t>through investigation you may find that the</w:t>
      </w:r>
      <w:r w:rsidR="00846841" w:rsidRPr="00C3480E">
        <w:rPr>
          <w:rFonts w:ascii="Helvetica" w:hAnsi="Helvetica" w:cs="Helvetica"/>
          <w:color w:val="000000"/>
          <w:shd w:val="clear" w:color="auto" w:fill="FFFFFF"/>
        </w:rPr>
        <w:t xml:space="preserve"> resident </w:t>
      </w:r>
      <w:r w:rsidR="0024737B" w:rsidRPr="00C3480E">
        <w:rPr>
          <w:rFonts w:ascii="Helvetica" w:hAnsi="Helvetica" w:cs="Helvetica"/>
          <w:color w:val="000000"/>
          <w:shd w:val="clear" w:color="auto" w:fill="FFFFFF"/>
        </w:rPr>
        <w:t>doesn’t know</w:t>
      </w:r>
      <w:r w:rsidR="00846841" w:rsidRPr="00C3480E">
        <w:rPr>
          <w:rFonts w:ascii="Helvetica" w:hAnsi="Helvetica" w:cs="Helvetica"/>
          <w:color w:val="000000"/>
          <w:shd w:val="clear" w:color="auto" w:fill="FFFFFF"/>
        </w:rPr>
        <w:t xml:space="preserve"> </w:t>
      </w:r>
      <w:r w:rsidR="002E0CBD" w:rsidRPr="00C3480E">
        <w:rPr>
          <w:rFonts w:ascii="Helvetica" w:hAnsi="Helvetica" w:cs="Helvetica"/>
          <w:color w:val="000000"/>
          <w:shd w:val="clear" w:color="auto" w:fill="FFFFFF"/>
        </w:rPr>
        <w:t>they</w:t>
      </w:r>
      <w:r w:rsidR="00846841" w:rsidRPr="00C3480E">
        <w:rPr>
          <w:rFonts w:ascii="Helvetica" w:hAnsi="Helvetica" w:cs="Helvetica"/>
          <w:color w:val="000000"/>
          <w:shd w:val="clear" w:color="auto" w:fill="FFFFFF"/>
        </w:rPr>
        <w:t xml:space="preserve"> </w:t>
      </w:r>
      <w:r w:rsidR="002E0CBD" w:rsidRPr="00C3480E">
        <w:rPr>
          <w:rFonts w:ascii="Helvetica" w:hAnsi="Helvetica" w:cs="Helvetica"/>
          <w:color w:val="000000"/>
          <w:shd w:val="clear" w:color="auto" w:fill="FFFFFF"/>
        </w:rPr>
        <w:t>are</w:t>
      </w:r>
      <w:r w:rsidR="00846841" w:rsidRPr="00C3480E">
        <w:rPr>
          <w:rFonts w:ascii="Helvetica" w:hAnsi="Helvetica" w:cs="Helvetica"/>
          <w:color w:val="000000"/>
          <w:shd w:val="clear" w:color="auto" w:fill="FFFFFF"/>
        </w:rPr>
        <w:t xml:space="preserve"> in arrears</w:t>
      </w:r>
      <w:r w:rsidR="0024737B" w:rsidRPr="00C3480E">
        <w:rPr>
          <w:rFonts w:ascii="Helvetica" w:hAnsi="Helvetica" w:cs="Helvetica"/>
          <w:color w:val="000000"/>
          <w:shd w:val="clear" w:color="auto" w:fill="FFFFFF"/>
        </w:rPr>
        <w:t>.</w:t>
      </w:r>
      <w:r w:rsidR="00846841" w:rsidRPr="00C3480E">
        <w:rPr>
          <w:rFonts w:ascii="Helvetica" w:hAnsi="Helvetica" w:cs="Helvetica"/>
          <w:color w:val="000000"/>
          <w:shd w:val="clear" w:color="auto" w:fill="FFFFFF"/>
        </w:rPr>
        <w:t xml:space="preserve"> </w:t>
      </w:r>
      <w:r w:rsidR="0024737B" w:rsidRPr="00C3480E">
        <w:rPr>
          <w:rFonts w:ascii="Helvetica" w:hAnsi="Helvetica" w:cs="Helvetica"/>
          <w:color w:val="000000"/>
          <w:shd w:val="clear" w:color="auto" w:fill="FFFFFF"/>
        </w:rPr>
        <w:t>If the resident representative is responsible then the root cause could be miscommunication, misunderstanding, mismanagement, or financial exploitation.</w:t>
      </w:r>
      <w:r w:rsidR="00B22885" w:rsidRPr="00C3480E">
        <w:rPr>
          <w:rFonts w:ascii="Helvetica" w:hAnsi="Helvetica" w:cs="Helvetica"/>
          <w:color w:val="000000"/>
          <w:shd w:val="clear" w:color="auto" w:fill="FFFFFF"/>
        </w:rPr>
        <w:t xml:space="preserve"> </w:t>
      </w:r>
    </w:p>
    <w:p w14:paraId="72BCF4CC" w14:textId="77777777" w:rsidR="00C076ED" w:rsidRPr="00C3480E" w:rsidRDefault="00C076ED" w:rsidP="000D3C8F">
      <w:pPr>
        <w:spacing w:line="276" w:lineRule="auto"/>
        <w:jc w:val="both"/>
        <w:rPr>
          <w:rFonts w:ascii="Helvetica" w:hAnsi="Helvetica" w:cs="Helvetica"/>
          <w:color w:val="000000"/>
          <w:shd w:val="clear" w:color="auto" w:fill="FFFFFF"/>
        </w:rPr>
      </w:pPr>
    </w:p>
    <w:p w14:paraId="04990171" w14:textId="1D884EFD" w:rsidR="002E0CBD" w:rsidRDefault="002E0CBD" w:rsidP="00C1275F">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Here’s another example of a discharge that may seem valid on the surface:</w:t>
      </w:r>
    </w:p>
    <w:p w14:paraId="114B11F6" w14:textId="77777777" w:rsidR="008C6219" w:rsidRPr="00C3480E" w:rsidRDefault="008C6219" w:rsidP="00C1275F">
      <w:pPr>
        <w:spacing w:line="276" w:lineRule="auto"/>
        <w:jc w:val="both"/>
        <w:rPr>
          <w:rFonts w:ascii="Helvetica" w:hAnsi="Helvetica" w:cs="Helvetica"/>
          <w:color w:val="000000"/>
          <w:shd w:val="clear" w:color="auto" w:fill="FFFFFF"/>
        </w:rPr>
      </w:pPr>
    </w:p>
    <w:p w14:paraId="5613ADA9" w14:textId="535B2E24" w:rsidR="002E0CBD" w:rsidRPr="008C6219" w:rsidRDefault="002E0CBD" w:rsidP="008C6219">
      <w:pPr>
        <w:spacing w:after="240" w:line="276" w:lineRule="auto"/>
        <w:ind w:left="720" w:right="900"/>
        <w:jc w:val="both"/>
        <w:rPr>
          <w:rFonts w:ascii="Helvetica" w:hAnsi="Helvetica" w:cs="Helvetica"/>
          <w:i/>
          <w:iCs/>
          <w:shd w:val="clear" w:color="auto" w:fill="FFFFFF"/>
        </w:rPr>
      </w:pPr>
      <w:r w:rsidRPr="008C6219">
        <w:rPr>
          <w:rFonts w:ascii="Helvetica" w:hAnsi="Helvetica" w:cs="Helvetica"/>
          <w:i/>
          <w:iCs/>
          <w:color w:val="000000"/>
          <w:shd w:val="clear" w:color="auto" w:fill="FFFFFF"/>
        </w:rPr>
        <w:t>The LTCOP receives a call from Mary Lou, the</w:t>
      </w:r>
      <w:r w:rsidR="004F5C52" w:rsidRPr="008C6219">
        <w:rPr>
          <w:rFonts w:ascii="Helvetica" w:hAnsi="Helvetica" w:cs="Helvetica"/>
          <w:i/>
          <w:iCs/>
          <w:color w:val="000000"/>
          <w:shd w:val="clear" w:color="auto" w:fill="FFFFFF"/>
        </w:rPr>
        <w:t xml:space="preserve"> wife</w:t>
      </w:r>
      <w:r w:rsidRPr="008C6219">
        <w:rPr>
          <w:rFonts w:ascii="Helvetica" w:hAnsi="Helvetica" w:cs="Helvetica"/>
          <w:i/>
          <w:iCs/>
          <w:color w:val="000000"/>
          <w:shd w:val="clear" w:color="auto" w:fill="FFFFFF"/>
        </w:rPr>
        <w:t xml:space="preserve"> </w:t>
      </w:r>
      <w:r w:rsidR="009D6B7A" w:rsidRPr="008C6219">
        <w:rPr>
          <w:rFonts w:ascii="Helvetica" w:hAnsi="Helvetica" w:cs="Helvetica"/>
          <w:i/>
          <w:iCs/>
          <w:color w:val="000000"/>
          <w:shd w:val="clear" w:color="auto" w:fill="FFFFFF"/>
        </w:rPr>
        <w:t xml:space="preserve">of a resident named </w:t>
      </w:r>
      <w:r w:rsidR="004F5C52" w:rsidRPr="008C6219">
        <w:rPr>
          <w:rFonts w:ascii="Helvetica" w:hAnsi="Helvetica" w:cs="Helvetica"/>
          <w:i/>
          <w:iCs/>
          <w:color w:val="000000"/>
          <w:shd w:val="clear" w:color="auto" w:fill="FFFFFF"/>
        </w:rPr>
        <w:t>Jerry</w:t>
      </w:r>
      <w:r w:rsidR="009D6B7A" w:rsidRPr="008C6219">
        <w:rPr>
          <w:rFonts w:ascii="Helvetica" w:hAnsi="Helvetica" w:cs="Helvetica"/>
          <w:i/>
          <w:iCs/>
          <w:color w:val="000000"/>
          <w:shd w:val="clear" w:color="auto" w:fill="FFFFFF"/>
        </w:rPr>
        <w:t xml:space="preserve">, who </w:t>
      </w:r>
      <w:r w:rsidRPr="008C6219">
        <w:rPr>
          <w:rFonts w:ascii="Helvetica" w:hAnsi="Helvetica" w:cs="Helvetica"/>
          <w:i/>
          <w:iCs/>
          <w:color w:val="000000"/>
          <w:shd w:val="clear" w:color="auto" w:fill="FFFFFF"/>
        </w:rPr>
        <w:t>received a notice of discharge for hitting a resident</w:t>
      </w:r>
      <w:r w:rsidR="007C617D" w:rsidRPr="008C6219">
        <w:rPr>
          <w:rFonts w:ascii="Helvetica" w:hAnsi="Helvetica" w:cs="Helvetica"/>
          <w:i/>
          <w:iCs/>
          <w:color w:val="000000"/>
          <w:shd w:val="clear" w:color="auto" w:fill="FFFFFF"/>
        </w:rPr>
        <w:t xml:space="preserve">. </w:t>
      </w:r>
      <w:r w:rsidRPr="008C6219">
        <w:rPr>
          <w:rFonts w:ascii="Helvetica" w:hAnsi="Helvetica" w:cs="Helvetica"/>
          <w:i/>
          <w:iCs/>
          <w:color w:val="000000"/>
          <w:shd w:val="clear" w:color="auto" w:fill="FFFFFF"/>
        </w:rPr>
        <w:t>Mary Lou admitted Jerry has been striking out when he gets angry</w:t>
      </w:r>
      <w:r w:rsidR="009D6B7A" w:rsidRPr="008C6219">
        <w:rPr>
          <w:rFonts w:ascii="Helvetica" w:hAnsi="Helvetica" w:cs="Helvetica"/>
          <w:i/>
          <w:iCs/>
          <w:color w:val="000000"/>
          <w:shd w:val="clear" w:color="auto" w:fill="FFFFFF"/>
        </w:rPr>
        <w:t xml:space="preserve">. The discharge notice says that Jerry </w:t>
      </w:r>
      <w:r w:rsidR="009D6B7A" w:rsidRPr="008C6219">
        <w:rPr>
          <w:rFonts w:ascii="Helvetica" w:hAnsi="Helvetica" w:cs="Helvetica"/>
          <w:i/>
          <w:iCs/>
          <w:shd w:val="clear" w:color="auto" w:fill="FFFFFF"/>
        </w:rPr>
        <w:t>endangers the safety of individuals in the facility</w:t>
      </w:r>
      <w:r w:rsidR="007C617D" w:rsidRPr="008C6219">
        <w:rPr>
          <w:rFonts w:ascii="Helvetica" w:hAnsi="Helvetica" w:cs="Helvetica"/>
          <w:i/>
          <w:iCs/>
          <w:shd w:val="clear" w:color="auto" w:fill="FFFFFF"/>
        </w:rPr>
        <w:t xml:space="preserve">. </w:t>
      </w:r>
      <w:r w:rsidR="009D6B7A" w:rsidRPr="008C6219">
        <w:rPr>
          <w:rFonts w:ascii="Helvetica" w:hAnsi="Helvetica" w:cs="Helvetica"/>
          <w:i/>
          <w:iCs/>
          <w:shd w:val="clear" w:color="auto" w:fill="FFFFFF"/>
        </w:rPr>
        <w:t>You know this is a valid reason for discharge</w:t>
      </w:r>
      <w:r w:rsidR="007C617D" w:rsidRPr="008C6219">
        <w:rPr>
          <w:rFonts w:ascii="Helvetica" w:hAnsi="Helvetica" w:cs="Helvetica"/>
          <w:i/>
          <w:iCs/>
          <w:shd w:val="clear" w:color="auto" w:fill="FFFFFF"/>
        </w:rPr>
        <w:t xml:space="preserve">. </w:t>
      </w:r>
      <w:r w:rsidR="009D6B7A" w:rsidRPr="008C6219">
        <w:rPr>
          <w:rFonts w:ascii="Helvetica" w:hAnsi="Helvetica" w:cs="Helvetica"/>
          <w:i/>
          <w:iCs/>
          <w:shd w:val="clear" w:color="auto" w:fill="FFFFFF"/>
        </w:rPr>
        <w:t>However, after investigating the matter through interviews and record reviews, you notice that Jerry has a history of urinary tract infections (UTI) that</w:t>
      </w:r>
      <w:r w:rsidR="00A90D06" w:rsidRPr="008C6219">
        <w:rPr>
          <w:rFonts w:ascii="Helvetica" w:hAnsi="Helvetica" w:cs="Helvetica"/>
          <w:i/>
          <w:iCs/>
          <w:shd w:val="clear" w:color="auto" w:fill="FFFFFF"/>
        </w:rPr>
        <w:t>, if left untreated,</w:t>
      </w:r>
      <w:r w:rsidR="009D6B7A" w:rsidRPr="008C6219">
        <w:rPr>
          <w:rFonts w:ascii="Helvetica" w:hAnsi="Helvetica" w:cs="Helvetica"/>
          <w:i/>
          <w:iCs/>
          <w:shd w:val="clear" w:color="auto" w:fill="FFFFFF"/>
        </w:rPr>
        <w:t xml:space="preserve"> result in Jerry striking out</w:t>
      </w:r>
      <w:r w:rsidR="007C617D" w:rsidRPr="008C6219">
        <w:rPr>
          <w:rFonts w:ascii="Helvetica" w:hAnsi="Helvetica" w:cs="Helvetica"/>
          <w:i/>
          <w:iCs/>
          <w:shd w:val="clear" w:color="auto" w:fill="FFFFFF"/>
        </w:rPr>
        <w:t xml:space="preserve">. </w:t>
      </w:r>
      <w:r w:rsidR="009D6B7A" w:rsidRPr="008C6219">
        <w:rPr>
          <w:rFonts w:ascii="Helvetica" w:hAnsi="Helvetica" w:cs="Helvetica"/>
          <w:i/>
          <w:iCs/>
          <w:shd w:val="clear" w:color="auto" w:fill="FFFFFF"/>
        </w:rPr>
        <w:t>The care plan states that if any signs</w:t>
      </w:r>
      <w:r w:rsidR="00A90D06" w:rsidRPr="008C6219">
        <w:rPr>
          <w:rFonts w:ascii="Helvetica" w:hAnsi="Helvetica" w:cs="Helvetica"/>
          <w:i/>
          <w:iCs/>
          <w:shd w:val="clear" w:color="auto" w:fill="FFFFFF"/>
        </w:rPr>
        <w:t xml:space="preserve"> or symptoms</w:t>
      </w:r>
      <w:r w:rsidR="009D6B7A" w:rsidRPr="008C6219">
        <w:rPr>
          <w:rFonts w:ascii="Helvetica" w:hAnsi="Helvetica" w:cs="Helvetica"/>
          <w:i/>
          <w:iCs/>
          <w:shd w:val="clear" w:color="auto" w:fill="FFFFFF"/>
        </w:rPr>
        <w:t xml:space="preserve"> of a UTI are present, the physician</w:t>
      </w:r>
      <w:r w:rsidR="00C43550">
        <w:rPr>
          <w:rFonts w:ascii="Helvetica" w:hAnsi="Helvetica" w:cs="Helvetica"/>
          <w:i/>
          <w:iCs/>
          <w:shd w:val="clear" w:color="auto" w:fill="FFFFFF"/>
        </w:rPr>
        <w:t xml:space="preserve"> should be notified</w:t>
      </w:r>
      <w:r w:rsidR="009D6B7A" w:rsidRPr="008C6219">
        <w:rPr>
          <w:rFonts w:ascii="Helvetica" w:hAnsi="Helvetica" w:cs="Helvetica"/>
          <w:i/>
          <w:iCs/>
          <w:shd w:val="clear" w:color="auto" w:fill="FFFFFF"/>
        </w:rPr>
        <w:t>.</w:t>
      </w:r>
      <w:r w:rsidR="00C43550">
        <w:rPr>
          <w:rFonts w:ascii="Helvetica" w:hAnsi="Helvetica" w:cs="Helvetica"/>
          <w:i/>
          <w:iCs/>
          <w:shd w:val="clear" w:color="auto" w:fill="FFFFFF"/>
        </w:rPr>
        <w:t xml:space="preserve"> </w:t>
      </w:r>
      <w:r w:rsidR="00A90D06" w:rsidRPr="008C6219">
        <w:rPr>
          <w:rFonts w:ascii="Helvetica" w:hAnsi="Helvetica" w:cs="Helvetica"/>
          <w:i/>
          <w:iCs/>
          <w:shd w:val="clear" w:color="auto" w:fill="FFFFFF"/>
        </w:rPr>
        <w:t xml:space="preserve">You see that the symptoms of blood in his urine and a fever are charted for the last week. </w:t>
      </w:r>
      <w:r w:rsidR="009D6B7A" w:rsidRPr="008C6219">
        <w:rPr>
          <w:rFonts w:ascii="Helvetica" w:hAnsi="Helvetica" w:cs="Helvetica"/>
          <w:i/>
          <w:iCs/>
          <w:shd w:val="clear" w:color="auto" w:fill="FFFFFF"/>
        </w:rPr>
        <w:t xml:space="preserve">However, the facility did not follow the care plan and instead issued a notice of discharge. </w:t>
      </w:r>
    </w:p>
    <w:p w14:paraId="4259ED64" w14:textId="4B8FB89B" w:rsidR="009D6B7A" w:rsidRPr="00C3480E" w:rsidRDefault="00A90D06" w:rsidP="009D6B7A">
      <w:pPr>
        <w:spacing w:after="240" w:line="276" w:lineRule="auto"/>
        <w:jc w:val="both"/>
        <w:rPr>
          <w:rFonts w:ascii="Helvetica" w:hAnsi="Helvetica" w:cs="Helvetica"/>
          <w:color w:val="000000"/>
          <w:shd w:val="clear" w:color="auto" w:fill="FFFFFF"/>
        </w:rPr>
      </w:pPr>
      <w:r w:rsidRPr="00C3480E">
        <w:rPr>
          <w:rFonts w:ascii="Helvetica" w:hAnsi="Helvetica" w:cs="Helvetica"/>
          <w:shd w:val="clear" w:color="auto" w:fill="FFFFFF"/>
        </w:rPr>
        <w:t xml:space="preserve">All issues </w:t>
      </w:r>
      <w:r w:rsidR="009D6B7A" w:rsidRPr="00C3480E">
        <w:rPr>
          <w:rFonts w:ascii="Helvetica" w:hAnsi="Helvetica" w:cs="Helvetica"/>
          <w:shd w:val="clear" w:color="auto" w:fill="FFFFFF"/>
        </w:rPr>
        <w:t>above could have been prevented if the facility would have followed the care plan.</w:t>
      </w:r>
      <w:r w:rsidR="00C43550">
        <w:rPr>
          <w:rFonts w:ascii="Helvetica" w:hAnsi="Helvetica" w:cs="Helvetica"/>
          <w:shd w:val="clear" w:color="auto" w:fill="FFFFFF"/>
        </w:rPr>
        <w:t xml:space="preserve"> If the facility would have contacted the physician, </w:t>
      </w:r>
      <w:r w:rsidRPr="00C3480E">
        <w:rPr>
          <w:rFonts w:ascii="Helvetica" w:hAnsi="Helvetica" w:cs="Helvetica"/>
          <w:shd w:val="clear" w:color="auto" w:fill="FFFFFF"/>
        </w:rPr>
        <w:t>Jerry wouldn’t be in pain and in danger of the infection becoming worse</w:t>
      </w:r>
      <w:r w:rsidR="00301C44">
        <w:rPr>
          <w:rFonts w:ascii="Helvetica" w:hAnsi="Helvetica" w:cs="Helvetica"/>
          <w:shd w:val="clear" w:color="auto" w:fill="FFFFFF"/>
        </w:rPr>
        <w:t>, and the r</w:t>
      </w:r>
      <w:r w:rsidR="00301C44" w:rsidRPr="00C3480E">
        <w:rPr>
          <w:rFonts w:ascii="Helvetica" w:hAnsi="Helvetica" w:cs="Helvetica"/>
          <w:shd w:val="clear" w:color="auto" w:fill="FFFFFF"/>
        </w:rPr>
        <w:t xml:space="preserve">esident </w:t>
      </w:r>
      <w:r w:rsidR="00301C44">
        <w:rPr>
          <w:rFonts w:ascii="Helvetica" w:hAnsi="Helvetica" w:cs="Helvetica"/>
          <w:shd w:val="clear" w:color="auto" w:fill="FFFFFF"/>
        </w:rPr>
        <w:t>may not</w:t>
      </w:r>
      <w:r w:rsidR="00301C44" w:rsidRPr="00C3480E">
        <w:rPr>
          <w:rFonts w:ascii="Helvetica" w:hAnsi="Helvetica" w:cs="Helvetica"/>
          <w:shd w:val="clear" w:color="auto" w:fill="FFFFFF"/>
        </w:rPr>
        <w:t xml:space="preserve"> have been hit</w:t>
      </w:r>
      <w:r w:rsidRPr="00C3480E">
        <w:rPr>
          <w:rFonts w:ascii="Helvetica" w:hAnsi="Helvetica" w:cs="Helvetica"/>
          <w:shd w:val="clear" w:color="auto" w:fill="FFFFFF"/>
        </w:rPr>
        <w:t>. The facility must follow the care plan and must make every effort to ensure the safety and well-being of all residents in the facility</w:t>
      </w:r>
      <w:r w:rsidR="007C617D" w:rsidRPr="00C3480E">
        <w:rPr>
          <w:rFonts w:ascii="Helvetica" w:hAnsi="Helvetica" w:cs="Helvetica"/>
          <w:shd w:val="clear" w:color="auto" w:fill="FFFFFF"/>
        </w:rPr>
        <w:t xml:space="preserve">. </w:t>
      </w:r>
    </w:p>
    <w:p w14:paraId="08AA7ECA" w14:textId="6C6F3159" w:rsidR="00550AB3" w:rsidRPr="00C3480E" w:rsidRDefault="00C076ED" w:rsidP="00550AB3">
      <w:pPr>
        <w:spacing w:after="240"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 xml:space="preserve">Due </w:t>
      </w:r>
      <w:r w:rsidR="003A560B" w:rsidRPr="00C3480E">
        <w:rPr>
          <w:rFonts w:ascii="Helvetica" w:hAnsi="Helvetica" w:cs="Helvetica"/>
          <w:color w:val="000000"/>
          <w:shd w:val="clear" w:color="auto" w:fill="FFFFFF"/>
        </w:rPr>
        <w:t>to possible</w:t>
      </w:r>
      <w:r w:rsidRPr="00C3480E">
        <w:rPr>
          <w:rFonts w:ascii="Helvetica" w:hAnsi="Helvetica" w:cs="Helvetica"/>
          <w:color w:val="000000"/>
          <w:shd w:val="clear" w:color="auto" w:fill="FFFFFF"/>
        </w:rPr>
        <w:t xml:space="preserve"> reasons</w:t>
      </w:r>
      <w:r w:rsidR="00F60B2A" w:rsidRPr="00C3480E">
        <w:rPr>
          <w:rFonts w:ascii="Helvetica" w:hAnsi="Helvetica" w:cs="Helvetica"/>
          <w:color w:val="000000"/>
          <w:shd w:val="clear" w:color="auto" w:fill="FFFFFF"/>
        </w:rPr>
        <w:t xml:space="preserve"> (valid or not)</w:t>
      </w:r>
      <w:r w:rsidRPr="00C3480E">
        <w:rPr>
          <w:rFonts w:ascii="Helvetica" w:hAnsi="Helvetica" w:cs="Helvetica"/>
          <w:color w:val="000000"/>
          <w:shd w:val="clear" w:color="auto" w:fill="FFFFFF"/>
        </w:rPr>
        <w:t xml:space="preserve"> for discharge and the </w:t>
      </w:r>
      <w:r w:rsidR="000D3C8F" w:rsidRPr="00C3480E">
        <w:rPr>
          <w:rFonts w:ascii="Helvetica" w:hAnsi="Helvetica" w:cs="Helvetica"/>
          <w:color w:val="000000"/>
          <w:shd w:val="clear" w:color="auto" w:fill="FFFFFF"/>
        </w:rPr>
        <w:t xml:space="preserve">multiple regulations </w:t>
      </w:r>
      <w:r w:rsidRPr="00C3480E">
        <w:rPr>
          <w:rFonts w:ascii="Helvetica" w:hAnsi="Helvetica" w:cs="Helvetica"/>
          <w:color w:val="000000"/>
          <w:shd w:val="clear" w:color="auto" w:fill="FFFFFF"/>
        </w:rPr>
        <w:t xml:space="preserve">involved, it is time-consuming to research and investigate.  </w:t>
      </w:r>
      <w:r w:rsidR="001030B0" w:rsidRPr="00C3480E">
        <w:rPr>
          <w:rFonts w:ascii="Helvetica" w:hAnsi="Helvetica" w:cs="Helvetica"/>
          <w:color w:val="000000"/>
          <w:shd w:val="clear" w:color="auto" w:fill="FFFFFF"/>
        </w:rPr>
        <w:t>The LTCOP</w:t>
      </w:r>
      <w:r w:rsidRPr="00C3480E">
        <w:rPr>
          <w:rFonts w:ascii="Helvetica" w:hAnsi="Helvetica" w:cs="Helvetica"/>
          <w:color w:val="000000"/>
          <w:shd w:val="clear" w:color="auto" w:fill="FFFFFF"/>
        </w:rPr>
        <w:t xml:space="preserve"> often </w:t>
      </w:r>
      <w:r w:rsidR="000D3C8F" w:rsidRPr="00C3480E">
        <w:rPr>
          <w:rFonts w:ascii="Helvetica" w:hAnsi="Helvetica" w:cs="Helvetica"/>
          <w:color w:val="000000"/>
          <w:shd w:val="clear" w:color="auto" w:fill="FFFFFF"/>
        </w:rPr>
        <w:t>refer</w:t>
      </w:r>
      <w:r w:rsidR="001030B0" w:rsidRPr="00C3480E">
        <w:rPr>
          <w:rFonts w:ascii="Helvetica" w:hAnsi="Helvetica" w:cs="Helvetica"/>
          <w:color w:val="000000"/>
          <w:shd w:val="clear" w:color="auto" w:fill="FFFFFF"/>
        </w:rPr>
        <w:t>s residents</w:t>
      </w:r>
      <w:r w:rsidR="000D3C8F" w:rsidRPr="00C3480E">
        <w:rPr>
          <w:rFonts w:ascii="Helvetica" w:hAnsi="Helvetica" w:cs="Helvetica"/>
          <w:color w:val="000000"/>
          <w:shd w:val="clear" w:color="auto" w:fill="FFFFFF"/>
        </w:rPr>
        <w:t xml:space="preserve"> </w:t>
      </w:r>
      <w:r w:rsidR="001030B0" w:rsidRPr="00C3480E">
        <w:rPr>
          <w:rFonts w:ascii="Helvetica" w:hAnsi="Helvetica" w:cs="Helvetica"/>
          <w:color w:val="000000"/>
          <w:shd w:val="clear" w:color="auto" w:fill="FFFFFF"/>
        </w:rPr>
        <w:t>to</w:t>
      </w:r>
      <w:r w:rsidR="000D3C8F" w:rsidRPr="00C3480E">
        <w:rPr>
          <w:rFonts w:ascii="Helvetica" w:hAnsi="Helvetica" w:cs="Helvetica"/>
          <w:color w:val="000000"/>
          <w:shd w:val="clear" w:color="auto" w:fill="FFFFFF"/>
        </w:rPr>
        <w:t xml:space="preserve"> legal assistance</w:t>
      </w:r>
      <w:r w:rsidR="001030B0" w:rsidRPr="00C3480E">
        <w:rPr>
          <w:rFonts w:ascii="Helvetica" w:hAnsi="Helvetica" w:cs="Helvetica"/>
          <w:color w:val="000000"/>
          <w:shd w:val="clear" w:color="auto" w:fill="FFFFFF"/>
        </w:rPr>
        <w:t xml:space="preserve"> programs</w:t>
      </w:r>
      <w:r w:rsidRPr="00C3480E">
        <w:rPr>
          <w:rFonts w:ascii="Helvetica" w:hAnsi="Helvetica" w:cs="Helvetica"/>
          <w:color w:val="000000"/>
          <w:shd w:val="clear" w:color="auto" w:fill="FFFFFF"/>
        </w:rPr>
        <w:t xml:space="preserve"> (discussed later in the Module)</w:t>
      </w:r>
      <w:r w:rsidR="001030B0" w:rsidRPr="00C3480E">
        <w:rPr>
          <w:rFonts w:ascii="Helvetica" w:hAnsi="Helvetica" w:cs="Helvetica"/>
          <w:color w:val="000000"/>
          <w:shd w:val="clear" w:color="auto" w:fill="FFFFFF"/>
        </w:rPr>
        <w:t xml:space="preserve"> to represent them or to help resolve other legal concerns related to the discharge.</w:t>
      </w:r>
    </w:p>
    <w:p w14:paraId="3309CE9A" w14:textId="5D8697C1" w:rsidR="00422E3F" w:rsidRPr="008C6219" w:rsidRDefault="00550AB3" w:rsidP="00550AB3">
      <w:pPr>
        <w:spacing w:after="240" w:line="276" w:lineRule="auto"/>
        <w:jc w:val="both"/>
        <w:rPr>
          <w:rFonts w:ascii="Helvetica" w:hAnsi="Helvetica" w:cs="Helvetica"/>
          <w:i/>
          <w:iCs/>
          <w:color w:val="0000CC"/>
          <w:u w:color="0070C0"/>
        </w:rPr>
      </w:pPr>
      <w:r w:rsidRPr="008C6219">
        <w:rPr>
          <w:rFonts w:ascii="Helvetica" w:hAnsi="Helvetica" w:cs="Helvetica"/>
          <w:b/>
          <w:bCs/>
          <w:i/>
          <w:iCs/>
          <w:color w:val="0000CC"/>
        </w:rPr>
        <w:t>Trainer’s Note:</w:t>
      </w:r>
      <w:r w:rsidRPr="008C6219">
        <w:rPr>
          <w:rFonts w:ascii="Helvetica" w:hAnsi="Helvetica" w:cs="Helvetica"/>
          <w:i/>
          <w:iCs/>
          <w:color w:val="0000CC"/>
        </w:rPr>
        <w:t xml:space="preserve">  Refer to the Advocacy Toolbox resource below</w:t>
      </w:r>
      <w:r w:rsidR="007C617D" w:rsidRPr="008C6219">
        <w:rPr>
          <w:rFonts w:ascii="Helvetica" w:hAnsi="Helvetica" w:cs="Helvetica"/>
          <w:i/>
          <w:iCs/>
          <w:color w:val="0000CC"/>
        </w:rPr>
        <w:t xml:space="preserve">. </w:t>
      </w:r>
      <w:r w:rsidRPr="008C6219">
        <w:rPr>
          <w:rFonts w:ascii="Helvetica" w:hAnsi="Helvetica" w:cs="Helvetica"/>
          <w:i/>
          <w:iCs/>
          <w:color w:val="0000CC"/>
        </w:rPr>
        <w:t>Explain that it will be useful when working on complaints about discharges.</w:t>
      </w:r>
      <w:r w:rsidRPr="008C6219">
        <w:rPr>
          <w:rStyle w:val="None"/>
          <w:rFonts w:ascii="Helvetica" w:hAnsi="Helvetica" w:cs="Helvetica"/>
          <w:i/>
          <w:iCs/>
          <w:color w:val="0000CC"/>
          <w:u w:color="0070C0"/>
        </w:rPr>
        <w:t xml:space="preserve"> When mentioned, review the Basic Discharge Complaint Investigation Process Checklist (by clicking the hyperlink), and point out that the checklist (as well as the Advocacy Tool</w:t>
      </w:r>
      <w:r w:rsidR="00C01EC3">
        <w:rPr>
          <w:rStyle w:val="None"/>
          <w:rFonts w:ascii="Helvetica" w:hAnsi="Helvetica" w:cs="Helvetica"/>
          <w:i/>
          <w:iCs/>
          <w:color w:val="0000CC"/>
          <w:u w:color="0070C0"/>
        </w:rPr>
        <w:t>box</w:t>
      </w:r>
      <w:r w:rsidRPr="008C6219">
        <w:rPr>
          <w:rStyle w:val="None"/>
          <w:rFonts w:ascii="Helvetica" w:hAnsi="Helvetica" w:cs="Helvetica"/>
          <w:i/>
          <w:iCs/>
          <w:color w:val="0000CC"/>
          <w:u w:color="0070C0"/>
        </w:rPr>
        <w:t xml:space="preserve">) follows the </w:t>
      </w:r>
      <w:r w:rsidR="002A2AA0" w:rsidRPr="008C6219">
        <w:rPr>
          <w:rStyle w:val="None"/>
          <w:rFonts w:ascii="Helvetica" w:hAnsi="Helvetica" w:cs="Helvetica"/>
          <w:i/>
          <w:iCs/>
          <w:color w:val="0000CC"/>
          <w:u w:color="0070C0"/>
        </w:rPr>
        <w:t xml:space="preserve">stages of Long-Term Care </w:t>
      </w:r>
      <w:r w:rsidRPr="008C6219">
        <w:rPr>
          <w:rStyle w:val="None"/>
          <w:rFonts w:ascii="Helvetica" w:hAnsi="Helvetica" w:cs="Helvetica"/>
          <w:i/>
          <w:iCs/>
          <w:color w:val="0000CC"/>
          <w:u w:color="0070C0"/>
        </w:rPr>
        <w:t xml:space="preserve">Ombudsman </w:t>
      </w:r>
      <w:r w:rsidR="002A2AA0" w:rsidRPr="008C6219">
        <w:rPr>
          <w:rStyle w:val="None"/>
          <w:rFonts w:ascii="Helvetica" w:hAnsi="Helvetica" w:cs="Helvetica"/>
          <w:i/>
          <w:iCs/>
          <w:color w:val="0000CC"/>
          <w:u w:color="0070C0"/>
        </w:rPr>
        <w:t>Complaint Processing</w:t>
      </w:r>
      <w:r w:rsidRPr="008C6219">
        <w:rPr>
          <w:rStyle w:val="None"/>
          <w:rFonts w:ascii="Helvetica" w:hAnsi="Helvetica" w:cs="Helvetica"/>
          <w:i/>
          <w:iCs/>
          <w:color w:val="0000CC"/>
          <w:u w:color="0070C0"/>
        </w:rPr>
        <w:t>.</w:t>
      </w:r>
    </w:p>
    <w:p w14:paraId="3F77BE63" w14:textId="578557B0" w:rsidR="0012786E" w:rsidRPr="00C3480E" w:rsidRDefault="003F6A79" w:rsidP="003F6A79">
      <w:pPr>
        <w:spacing w:after="240" w:line="276" w:lineRule="auto"/>
        <w:jc w:val="both"/>
        <w:rPr>
          <w:rFonts w:ascii="Helvetica" w:hAnsi="Helvetica" w:cs="Helvetica"/>
          <w:color w:val="000000"/>
          <w:shd w:val="clear" w:color="auto" w:fill="FFFFFF"/>
        </w:rPr>
      </w:pPr>
      <w:bookmarkStart w:id="46" w:name="_Hlk77013856"/>
      <w:r w:rsidRPr="00C3480E">
        <w:rPr>
          <w:rFonts w:ascii="Helvetica" w:hAnsi="Helvetica" w:cs="Helvetica"/>
        </w:rPr>
        <w:t xml:space="preserve">To assist Ombudsman programs when working with nursing facility residents who are facing a facility-initiated discharge, </w:t>
      </w:r>
      <w:bookmarkStart w:id="47" w:name="_Hlk72954895"/>
      <w:r w:rsidRPr="00C3480E">
        <w:rPr>
          <w:rFonts w:ascii="Helvetica" w:hAnsi="Helvetica" w:cs="Helvetica"/>
        </w:rPr>
        <w:t xml:space="preserve">the National Ombudsman Resource Center developed a resource titled, </w:t>
      </w:r>
      <w:hyperlink r:id="rId16" w:tgtFrame="_blank" w:history="1">
        <w:r w:rsidRPr="00221462">
          <w:rPr>
            <w:rStyle w:val="Emphasis"/>
            <w:rFonts w:ascii="Helvetica" w:hAnsi="Helvetica" w:cs="Helvetica"/>
            <w:color w:val="0000CC"/>
            <w:u w:val="single"/>
            <w:shd w:val="clear" w:color="auto" w:fill="FFFFFF"/>
          </w:rPr>
          <w:t xml:space="preserve">Enhancing Your Advocacy Toolbox: Protecting Residents from Nursing </w:t>
        </w:r>
        <w:r w:rsidRPr="00221462">
          <w:rPr>
            <w:rStyle w:val="Emphasis"/>
            <w:rFonts w:ascii="Helvetica" w:hAnsi="Helvetica" w:cs="Helvetica"/>
            <w:color w:val="0000CC"/>
            <w:u w:val="single"/>
            <w:shd w:val="clear" w:color="auto" w:fill="FFFFFF"/>
          </w:rPr>
          <w:lastRenderedPageBreak/>
          <w:t>Facility-Initiated Discharges</w:t>
        </w:r>
      </w:hyperlink>
      <w:bookmarkEnd w:id="47"/>
      <w:r w:rsidRPr="00C3480E">
        <w:rPr>
          <w:rFonts w:ascii="Helvetica" w:hAnsi="Helvetica" w:cs="Helvetica"/>
          <w:color w:val="000000"/>
          <w:shd w:val="clear" w:color="auto" w:fill="FFFFFF"/>
        </w:rPr>
        <w:t xml:space="preserve"> (Advocacy Toolbox).</w:t>
      </w:r>
      <w:r w:rsidRPr="00C3480E">
        <w:rPr>
          <w:rStyle w:val="FootnoteReference"/>
          <w:rFonts w:ascii="Helvetica" w:hAnsi="Helvetica" w:cs="Helvetica"/>
          <w:color w:val="000000"/>
          <w:shd w:val="clear" w:color="auto" w:fill="FFFFFF"/>
        </w:rPr>
        <w:footnoteReference w:id="26"/>
      </w:r>
      <w:r w:rsidRPr="00C3480E">
        <w:rPr>
          <w:rFonts w:ascii="Helvetica" w:hAnsi="Helvetica" w:cs="Helvetica"/>
          <w:color w:val="000000"/>
          <w:shd w:val="clear" w:color="auto" w:fill="FFFFFF"/>
        </w:rPr>
        <w:t xml:space="preserve"> The Advocacy Toolbox is based on federal requirements for certified nursing facilities. This is a resource for you to use once you are certified and have gained experience working in the field.</w:t>
      </w:r>
    </w:p>
    <w:p w14:paraId="1CD08C66" w14:textId="622C14F9" w:rsidR="00D9303D" w:rsidRPr="00C43550" w:rsidRDefault="00D9303D" w:rsidP="005E16D6">
      <w:pPr>
        <w:pStyle w:val="Body"/>
        <w:widowControl w:val="0"/>
        <w:spacing w:after="0"/>
        <w:jc w:val="both"/>
        <w:rPr>
          <w:rStyle w:val="Hyperlink"/>
          <w:rFonts w:ascii="Helvetica" w:hAnsi="Helvetica" w:cs="Helvetica"/>
          <w:sz w:val="24"/>
          <w:szCs w:val="24"/>
          <w:u w:color="0000CC"/>
        </w:rPr>
      </w:pPr>
      <w:r w:rsidRPr="00C3480E">
        <w:rPr>
          <w:rStyle w:val="None"/>
          <w:rFonts w:ascii="Helvetica" w:hAnsi="Helvetica" w:cs="Helvetica"/>
          <w:color w:val="auto"/>
          <w:sz w:val="24"/>
          <w:szCs w:val="24"/>
          <w:u w:color="0070C0"/>
        </w:rPr>
        <w:t>The Advocacy Toolbox includes charts with resolution strategies, action steps, and the legal basis to address common discharge reasons</w:t>
      </w:r>
      <w:r w:rsidR="007C617D" w:rsidRPr="00C3480E">
        <w:rPr>
          <w:rStyle w:val="None"/>
          <w:rFonts w:ascii="Helvetica" w:hAnsi="Helvetica" w:cs="Helvetica"/>
          <w:color w:val="auto"/>
          <w:sz w:val="24"/>
          <w:szCs w:val="24"/>
          <w:u w:color="0070C0"/>
        </w:rPr>
        <w:t xml:space="preserve">. </w:t>
      </w:r>
      <w:r w:rsidR="00A54AD3" w:rsidRPr="00C3480E">
        <w:rPr>
          <w:rStyle w:val="None"/>
          <w:rFonts w:ascii="Helvetica" w:hAnsi="Helvetica" w:cs="Helvetica"/>
          <w:color w:val="auto"/>
          <w:sz w:val="24"/>
          <w:szCs w:val="24"/>
          <w:u w:color="0070C0"/>
        </w:rPr>
        <w:t xml:space="preserve">Review </w:t>
      </w:r>
      <w:r w:rsidR="002E2037" w:rsidRPr="00C3480E">
        <w:rPr>
          <w:rStyle w:val="None"/>
          <w:rFonts w:ascii="Helvetica" w:hAnsi="Helvetica" w:cs="Helvetica"/>
          <w:color w:val="auto"/>
          <w:sz w:val="24"/>
          <w:szCs w:val="24"/>
          <w:u w:color="0070C0"/>
        </w:rPr>
        <w:t xml:space="preserve">the </w:t>
      </w:r>
      <w:r w:rsidRPr="00C3480E">
        <w:rPr>
          <w:rStyle w:val="None"/>
          <w:rFonts w:ascii="Helvetica" w:hAnsi="Helvetica" w:cs="Helvetica"/>
          <w:color w:val="auto"/>
          <w:sz w:val="24"/>
          <w:szCs w:val="24"/>
          <w:u w:color="0070C0"/>
        </w:rPr>
        <w:t>chart</w:t>
      </w:r>
      <w:r w:rsidR="00A54AD3" w:rsidRPr="00C3480E">
        <w:rPr>
          <w:rStyle w:val="None"/>
          <w:rFonts w:ascii="Helvetica" w:hAnsi="Helvetica" w:cs="Helvetica"/>
          <w:color w:val="auto"/>
          <w:sz w:val="24"/>
          <w:szCs w:val="24"/>
          <w:u w:color="0070C0"/>
        </w:rPr>
        <w:t xml:space="preserve"> that is used regardless </w:t>
      </w:r>
      <w:r w:rsidR="00C01EC3">
        <w:rPr>
          <w:rStyle w:val="None"/>
          <w:rFonts w:ascii="Helvetica" w:hAnsi="Helvetica" w:cs="Helvetica"/>
          <w:color w:val="auto"/>
          <w:sz w:val="24"/>
          <w:szCs w:val="24"/>
          <w:u w:color="0070C0"/>
        </w:rPr>
        <w:t>of</w:t>
      </w:r>
      <w:r w:rsidR="00C01EC3" w:rsidRPr="00C3480E">
        <w:rPr>
          <w:rStyle w:val="None"/>
          <w:rFonts w:ascii="Helvetica" w:hAnsi="Helvetica" w:cs="Helvetica"/>
          <w:color w:val="auto"/>
          <w:sz w:val="24"/>
          <w:szCs w:val="24"/>
          <w:u w:color="0070C0"/>
        </w:rPr>
        <w:t xml:space="preserve"> </w:t>
      </w:r>
      <w:r w:rsidR="00A54AD3" w:rsidRPr="00C3480E">
        <w:rPr>
          <w:rStyle w:val="None"/>
          <w:rFonts w:ascii="Helvetica" w:hAnsi="Helvetica" w:cs="Helvetica"/>
          <w:color w:val="auto"/>
          <w:sz w:val="24"/>
          <w:szCs w:val="24"/>
          <w:u w:color="0070C0"/>
        </w:rPr>
        <w:t>the reason for transfer/discharges</w:t>
      </w:r>
      <w:r w:rsidRPr="00C3480E">
        <w:rPr>
          <w:rStyle w:val="None"/>
          <w:rFonts w:ascii="Helvetica" w:hAnsi="Helvetica" w:cs="Helvetica"/>
          <w:color w:val="auto"/>
          <w:sz w:val="24"/>
          <w:szCs w:val="24"/>
          <w:u w:color="0070C0"/>
        </w:rPr>
        <w:t xml:space="preserve"> called </w:t>
      </w:r>
      <w:hyperlink r:id="rId17" w:history="1">
        <w:r w:rsidRPr="00C43550">
          <w:rPr>
            <w:rStyle w:val="Hyperlink"/>
            <w:rFonts w:ascii="Helvetica" w:hAnsi="Helvetica" w:cs="Helvetica"/>
            <w:color w:val="0000CC"/>
            <w:sz w:val="24"/>
            <w:szCs w:val="24"/>
            <w:u w:color="0000CC"/>
          </w:rPr>
          <w:t>Basic Discharge Complaint Investigation Process Checklist</w:t>
        </w:r>
      </w:hyperlink>
      <w:r w:rsidR="00A54AD3" w:rsidRPr="00C43550">
        <w:rPr>
          <w:rStyle w:val="Hyperlink"/>
          <w:rFonts w:ascii="Helvetica" w:hAnsi="Helvetica" w:cs="Helvetica"/>
          <w:color w:val="0000CC"/>
          <w:sz w:val="24"/>
          <w:szCs w:val="24"/>
          <w:u w:color="0000CC"/>
        </w:rPr>
        <w:t>.</w:t>
      </w:r>
      <w:r w:rsidRPr="00C43550">
        <w:rPr>
          <w:rStyle w:val="FootnoteReference"/>
          <w:rFonts w:ascii="Helvetica" w:hAnsi="Helvetica" w:cs="Helvetica"/>
          <w:color w:val="auto"/>
          <w:sz w:val="24"/>
          <w:szCs w:val="24"/>
          <w:u w:color="0000CC"/>
        </w:rPr>
        <w:footnoteReference w:id="27"/>
      </w:r>
      <w:r w:rsidR="00A54AD3" w:rsidRPr="00C43550">
        <w:rPr>
          <w:rStyle w:val="Hyperlink"/>
          <w:rFonts w:ascii="Helvetica" w:hAnsi="Helvetica" w:cs="Helvetica"/>
          <w:sz w:val="24"/>
          <w:szCs w:val="24"/>
          <w:u w:color="0000CC"/>
        </w:rPr>
        <w:t xml:space="preserve"> </w:t>
      </w:r>
    </w:p>
    <w:p w14:paraId="09B3787E" w14:textId="77777777" w:rsidR="00C21798" w:rsidRPr="00C3480E" w:rsidRDefault="00C21798" w:rsidP="009C1703">
      <w:pPr>
        <w:pStyle w:val="Body"/>
        <w:widowControl w:val="0"/>
        <w:spacing w:after="0"/>
        <w:jc w:val="both"/>
        <w:rPr>
          <w:rStyle w:val="None"/>
          <w:rFonts w:ascii="Helvetica" w:hAnsi="Helvetica" w:cs="Helvetica"/>
          <w:color w:val="auto"/>
          <w:sz w:val="24"/>
          <w:szCs w:val="24"/>
          <w:u w:color="0070C0"/>
        </w:rPr>
      </w:pPr>
    </w:p>
    <w:p w14:paraId="46758C2D" w14:textId="2E7AE610" w:rsidR="00A54AD3" w:rsidRDefault="00A54AD3" w:rsidP="009C1703">
      <w:pPr>
        <w:pStyle w:val="Body"/>
        <w:widowControl w:val="0"/>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Here is an excerpt from </w:t>
      </w:r>
      <w:r w:rsidR="009C1703" w:rsidRPr="00C3480E">
        <w:rPr>
          <w:rStyle w:val="None"/>
          <w:rFonts w:ascii="Helvetica" w:hAnsi="Helvetica" w:cs="Helvetica"/>
          <w:color w:val="auto"/>
          <w:sz w:val="24"/>
          <w:szCs w:val="24"/>
          <w:u w:color="0070C0"/>
        </w:rPr>
        <w:t xml:space="preserve">page one of three of </w:t>
      </w:r>
      <w:r w:rsidRPr="00C3480E">
        <w:rPr>
          <w:rStyle w:val="None"/>
          <w:rFonts w:ascii="Helvetica" w:hAnsi="Helvetica" w:cs="Helvetica"/>
          <w:color w:val="auto"/>
          <w:sz w:val="24"/>
          <w:szCs w:val="24"/>
          <w:u w:color="0070C0"/>
        </w:rPr>
        <w:t>the chart:</w:t>
      </w:r>
    </w:p>
    <w:p w14:paraId="3BD8AEDB" w14:textId="77777777" w:rsidR="008C6219" w:rsidRPr="00C3480E" w:rsidRDefault="008C6219" w:rsidP="009C1703">
      <w:pPr>
        <w:pStyle w:val="Body"/>
        <w:widowControl w:val="0"/>
        <w:spacing w:after="0"/>
        <w:jc w:val="both"/>
        <w:rPr>
          <w:rStyle w:val="None"/>
          <w:rFonts w:ascii="Helvetica" w:hAnsi="Helvetica" w:cs="Helvetica"/>
          <w:color w:val="auto"/>
          <w:sz w:val="24"/>
          <w:szCs w:val="24"/>
          <w:u w:color="0070C0"/>
        </w:rPr>
      </w:pPr>
    </w:p>
    <w:p w14:paraId="7D58CC31" w14:textId="02B8E67F" w:rsidR="009C1703" w:rsidRDefault="00A54AD3" w:rsidP="009C1703">
      <w:pPr>
        <w:pStyle w:val="Body"/>
        <w:widowControl w:val="0"/>
        <w:spacing w:after="0"/>
        <w:ind w:left="720"/>
        <w:jc w:val="both"/>
        <w:rPr>
          <w:rStyle w:val="None"/>
          <w:rFonts w:ascii="Helvetica" w:hAnsi="Helvetica" w:cs="Helvetica"/>
          <w:i/>
          <w:iCs/>
          <w:color w:val="auto"/>
          <w:sz w:val="24"/>
          <w:szCs w:val="24"/>
          <w:u w:color="0070C0"/>
        </w:rPr>
      </w:pPr>
      <w:r w:rsidRPr="00C3480E">
        <w:rPr>
          <w:rStyle w:val="None"/>
          <w:rFonts w:ascii="Helvetica" w:hAnsi="Helvetica" w:cs="Helvetica"/>
          <w:i/>
          <w:iCs/>
          <w:color w:val="auto"/>
          <w:sz w:val="24"/>
          <w:szCs w:val="24"/>
          <w:u w:color="0070C0"/>
        </w:rPr>
        <w:t xml:space="preserve">First, the </w:t>
      </w:r>
      <w:r w:rsidR="00422E3F" w:rsidRPr="00C3480E">
        <w:rPr>
          <w:rStyle w:val="None"/>
          <w:rFonts w:ascii="Helvetica" w:hAnsi="Helvetica" w:cs="Helvetica"/>
          <w:i/>
          <w:iCs/>
          <w:color w:val="auto"/>
          <w:sz w:val="24"/>
          <w:szCs w:val="24"/>
          <w:u w:color="0070C0"/>
        </w:rPr>
        <w:t>representative</w:t>
      </w:r>
      <w:r w:rsidRPr="00C3480E">
        <w:rPr>
          <w:rStyle w:val="None"/>
          <w:rFonts w:ascii="Helvetica" w:hAnsi="Helvetica" w:cs="Helvetica"/>
          <w:i/>
          <w:iCs/>
          <w:color w:val="auto"/>
          <w:sz w:val="24"/>
          <w:szCs w:val="24"/>
          <w:u w:color="0070C0"/>
        </w:rPr>
        <w:t xml:space="preserve"> educates and empowers the resident by explaining residents’ rights and options. </w:t>
      </w:r>
    </w:p>
    <w:p w14:paraId="0A6F4EF0" w14:textId="77777777" w:rsidR="008C6219" w:rsidRPr="00C3480E" w:rsidRDefault="008C6219" w:rsidP="009C1703">
      <w:pPr>
        <w:pStyle w:val="Body"/>
        <w:widowControl w:val="0"/>
        <w:spacing w:after="0"/>
        <w:ind w:left="720"/>
        <w:jc w:val="both"/>
        <w:rPr>
          <w:rStyle w:val="None"/>
          <w:rFonts w:ascii="Helvetica" w:hAnsi="Helvetica" w:cs="Helvetica"/>
          <w:color w:val="auto"/>
          <w:sz w:val="24"/>
          <w:szCs w:val="24"/>
          <w:u w:color="0070C0"/>
        </w:rPr>
      </w:pPr>
    </w:p>
    <w:p w14:paraId="3883819B" w14:textId="58B04520" w:rsidR="00A54AD3" w:rsidRPr="00C3480E" w:rsidRDefault="00A54AD3" w:rsidP="009C1703">
      <w:pPr>
        <w:pStyle w:val="Body"/>
        <w:widowControl w:val="0"/>
        <w:spacing w:after="0"/>
        <w:ind w:left="72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At a minimum:</w:t>
      </w:r>
    </w:p>
    <w:p w14:paraId="280FF977" w14:textId="05365F05" w:rsidR="00A54AD3" w:rsidRPr="00C3480E" w:rsidRDefault="00A54AD3" w:rsidP="00C43550">
      <w:pPr>
        <w:pStyle w:val="Body"/>
        <w:widowControl w:val="0"/>
        <w:numPr>
          <w:ilvl w:val="0"/>
          <w:numId w:val="87"/>
        </w:numPr>
        <w:spacing w:after="0"/>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Shares information about the Ombudsman program and how it can help</w:t>
      </w:r>
    </w:p>
    <w:p w14:paraId="07E22220" w14:textId="11E7EE81" w:rsidR="00A54AD3" w:rsidRPr="00C3480E" w:rsidRDefault="00A54AD3" w:rsidP="00C4355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Discusses residents’ rights and facility responsibilities related to discharges</w:t>
      </w:r>
    </w:p>
    <w:p w14:paraId="0943DB94" w14:textId="09B57A5F" w:rsidR="00A54AD3" w:rsidRPr="00C3480E" w:rsidRDefault="00A54AD3" w:rsidP="00C43550">
      <w:pPr>
        <w:pStyle w:val="Body"/>
        <w:widowControl w:val="0"/>
        <w:numPr>
          <w:ilvl w:val="0"/>
          <w:numId w:val="87"/>
        </w:numPr>
        <w:tabs>
          <w:tab w:val="left" w:pos="810"/>
        </w:tabs>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Explains possible advocacy steps (e.g., speaking with the facility staff about the</w:t>
      </w:r>
      <w:r w:rsidR="00C43550">
        <w:rPr>
          <w:rStyle w:val="None"/>
          <w:rFonts w:ascii="Helvetica" w:hAnsi="Helvetica" w:cs="Helvetica"/>
          <w:color w:val="auto"/>
          <w:sz w:val="24"/>
          <w:szCs w:val="24"/>
          <w:u w:color="0070C0"/>
        </w:rPr>
        <w:t xml:space="preserve"> </w:t>
      </w:r>
      <w:r w:rsidRPr="00C3480E">
        <w:rPr>
          <w:rStyle w:val="None"/>
          <w:rFonts w:ascii="Helvetica" w:hAnsi="Helvetica" w:cs="Helvetica"/>
          <w:color w:val="auto"/>
          <w:sz w:val="24"/>
          <w:szCs w:val="24"/>
          <w:u w:color="0070C0"/>
        </w:rPr>
        <w:t>discharge)</w:t>
      </w:r>
    </w:p>
    <w:p w14:paraId="0B4B67DA" w14:textId="12244822" w:rsidR="00A54AD3" w:rsidRPr="00C3480E" w:rsidRDefault="00A54AD3" w:rsidP="00C4355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Informs the resident of their right to appeal the notice and the hearing process</w:t>
      </w:r>
    </w:p>
    <w:p w14:paraId="66DBDAAD" w14:textId="14F00DFB" w:rsidR="00A54AD3" w:rsidRPr="00C3480E" w:rsidRDefault="00A54AD3" w:rsidP="00C4355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Explains </w:t>
      </w:r>
      <w:r w:rsidR="007134E3" w:rsidRPr="00C3480E">
        <w:rPr>
          <w:rStyle w:val="None"/>
          <w:rFonts w:ascii="Helvetica" w:hAnsi="Helvetica" w:cs="Helvetica"/>
          <w:color w:val="auto"/>
          <w:sz w:val="24"/>
          <w:szCs w:val="24"/>
          <w:u w:color="0070C0"/>
        </w:rPr>
        <w:t>how</w:t>
      </w:r>
      <w:r w:rsidRPr="00C3480E">
        <w:rPr>
          <w:rStyle w:val="None"/>
          <w:rFonts w:ascii="Helvetica" w:hAnsi="Helvetica" w:cs="Helvetica"/>
          <w:color w:val="auto"/>
          <w:sz w:val="24"/>
          <w:szCs w:val="24"/>
          <w:u w:color="0070C0"/>
        </w:rPr>
        <w:t xml:space="preserve"> to access legal counsel</w:t>
      </w:r>
    </w:p>
    <w:p w14:paraId="59B26612" w14:textId="5855108D" w:rsidR="00A54AD3" w:rsidRPr="00C3480E" w:rsidRDefault="00A54AD3" w:rsidP="00C43550">
      <w:pPr>
        <w:pStyle w:val="Body"/>
        <w:widowControl w:val="0"/>
        <w:numPr>
          <w:ilvl w:val="0"/>
          <w:numId w:val="87"/>
        </w:numPr>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Offers to assist the resident to resolve the complaint</w:t>
      </w:r>
    </w:p>
    <w:p w14:paraId="5DCDFA0F" w14:textId="26FC986D" w:rsidR="009C1703" w:rsidRPr="00C3480E" w:rsidRDefault="00A54AD3" w:rsidP="009C1703">
      <w:pPr>
        <w:spacing w:line="276" w:lineRule="auto"/>
        <w:ind w:left="720"/>
        <w:jc w:val="both"/>
        <w:rPr>
          <w:rStyle w:val="None"/>
          <w:rFonts w:ascii="Helvetica" w:hAnsi="Helvetica" w:cs="Helvetica"/>
          <w:i/>
          <w:iCs/>
          <w:u w:color="0070C0"/>
        </w:rPr>
      </w:pPr>
      <w:r w:rsidRPr="00C3480E">
        <w:rPr>
          <w:rStyle w:val="None"/>
          <w:rFonts w:ascii="Helvetica" w:hAnsi="Helvetica" w:cs="Helvetica"/>
          <w:i/>
          <w:iCs/>
          <w:u w:color="0070C0"/>
        </w:rPr>
        <w:t xml:space="preserve">If the resident provides consent for the Ombudsman program to investigate, the </w:t>
      </w:r>
      <w:r w:rsidR="00422E3F" w:rsidRPr="00C3480E">
        <w:rPr>
          <w:rStyle w:val="None"/>
          <w:rFonts w:ascii="Helvetica" w:hAnsi="Helvetica" w:cs="Helvetica"/>
          <w:i/>
          <w:iCs/>
          <w:u w:color="0070C0"/>
        </w:rPr>
        <w:t>representative</w:t>
      </w:r>
      <w:r w:rsidRPr="00C3480E">
        <w:rPr>
          <w:rStyle w:val="None"/>
          <w:rFonts w:ascii="Helvetica" w:hAnsi="Helvetica" w:cs="Helvetica"/>
          <w:i/>
          <w:iCs/>
          <w:u w:color="0070C0"/>
        </w:rPr>
        <w:t xml:space="preserve"> then develops an agreed upon plan of action with the resident and follows the</w:t>
      </w:r>
      <w:r w:rsidR="009C1703" w:rsidRPr="00C3480E">
        <w:rPr>
          <w:rStyle w:val="None"/>
          <w:rFonts w:ascii="Helvetica" w:hAnsi="Helvetica" w:cs="Helvetica"/>
          <w:i/>
          <w:iCs/>
          <w:u w:color="0070C0"/>
        </w:rPr>
        <w:t xml:space="preserve"> </w:t>
      </w:r>
      <w:r w:rsidRPr="00C3480E">
        <w:rPr>
          <w:rStyle w:val="None"/>
          <w:rFonts w:ascii="Helvetica" w:hAnsi="Helvetica" w:cs="Helvetica"/>
          <w:i/>
          <w:iCs/>
          <w:u w:color="0070C0"/>
        </w:rPr>
        <w:t>wishes of the resident</w:t>
      </w:r>
      <w:r w:rsidR="009C1703" w:rsidRPr="00C3480E">
        <w:rPr>
          <w:rStyle w:val="None"/>
          <w:rFonts w:ascii="Helvetica" w:hAnsi="Helvetica" w:cs="Helvetica"/>
          <w:i/>
          <w:iCs/>
          <w:u w:color="0070C0"/>
        </w:rPr>
        <w:t>.</w:t>
      </w:r>
    </w:p>
    <w:p w14:paraId="6F863A29" w14:textId="16217944" w:rsidR="009C1703" w:rsidRPr="00C3480E" w:rsidRDefault="009C1703" w:rsidP="009C1703">
      <w:pPr>
        <w:spacing w:line="276" w:lineRule="auto"/>
        <w:ind w:left="720"/>
        <w:jc w:val="both"/>
        <w:rPr>
          <w:rStyle w:val="None"/>
          <w:rFonts w:ascii="Helvetica" w:hAnsi="Helvetica" w:cs="Helvetica"/>
          <w:i/>
          <w:iCs/>
          <w:u w:color="0070C0"/>
        </w:rPr>
      </w:pPr>
    </w:p>
    <w:p w14:paraId="03FEAD0E" w14:textId="41FF0597" w:rsidR="00A54AD3" w:rsidRPr="00C3480E" w:rsidRDefault="00A54AD3" w:rsidP="009C1703">
      <w:pPr>
        <w:spacing w:line="276" w:lineRule="auto"/>
        <w:ind w:left="720"/>
        <w:jc w:val="both"/>
        <w:rPr>
          <w:rStyle w:val="None"/>
          <w:rFonts w:ascii="Helvetica" w:hAnsi="Helvetica" w:cs="Helvetica"/>
        </w:rPr>
      </w:pPr>
      <w:r w:rsidRPr="4498D93B">
        <w:rPr>
          <w:rStyle w:val="None"/>
          <w:rFonts w:ascii="Helvetica" w:hAnsi="Helvetica" w:cs="Helvetica"/>
        </w:rPr>
        <w:t>The plan could include, but is not limited to:</w:t>
      </w:r>
    </w:p>
    <w:p w14:paraId="5C419813" w14:textId="68944049" w:rsidR="00A54AD3" w:rsidRPr="00C43550" w:rsidRDefault="00A54AD3" w:rsidP="00C4355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Permission to access the resident’s records</w:t>
      </w:r>
    </w:p>
    <w:p w14:paraId="0988669F" w14:textId="1A732B7B" w:rsidR="00A54AD3" w:rsidRPr="00C43550" w:rsidRDefault="00A54AD3" w:rsidP="00C4355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 xml:space="preserve">Permission to speak with any necessary party to assist with preventing the discharge </w:t>
      </w:r>
    </w:p>
    <w:p w14:paraId="50D592EA" w14:textId="4F57C3EE" w:rsidR="00A54AD3" w:rsidRPr="00C43550" w:rsidRDefault="00A54AD3" w:rsidP="00C4355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Request for a care plan meeting and/or a request for a second opinion on a diagnosis</w:t>
      </w:r>
    </w:p>
    <w:p w14:paraId="2C71FAD8" w14:textId="75046EC7" w:rsidR="00A54AD3" w:rsidRPr="00C43550" w:rsidRDefault="00A54AD3" w:rsidP="00C4355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Appealing the discharge notice</w:t>
      </w:r>
    </w:p>
    <w:p w14:paraId="12417248" w14:textId="461AC905" w:rsidR="009C1703" w:rsidRPr="00C43550" w:rsidRDefault="00A54AD3" w:rsidP="00C43550">
      <w:pPr>
        <w:pStyle w:val="ListParagraph"/>
        <w:numPr>
          <w:ilvl w:val="0"/>
          <w:numId w:val="88"/>
        </w:numPr>
        <w:spacing w:after="0" w:line="240" w:lineRule="auto"/>
        <w:jc w:val="both"/>
        <w:rPr>
          <w:rStyle w:val="None"/>
          <w:rFonts w:ascii="Helvetica" w:hAnsi="Helvetica" w:cs="Helvetica"/>
          <w:sz w:val="24"/>
          <w:szCs w:val="24"/>
        </w:rPr>
      </w:pPr>
      <w:r w:rsidRPr="00C43550">
        <w:rPr>
          <w:rStyle w:val="None"/>
          <w:rFonts w:ascii="Helvetica" w:hAnsi="Helvetica" w:cs="Helvetica"/>
          <w:sz w:val="24"/>
          <w:szCs w:val="24"/>
        </w:rPr>
        <w:t>Referral for legal assistance</w:t>
      </w:r>
    </w:p>
    <w:p w14:paraId="208C71CA" w14:textId="77777777" w:rsidR="003164C5" w:rsidRPr="00C3480E" w:rsidRDefault="003164C5" w:rsidP="009C1703">
      <w:pPr>
        <w:spacing w:line="276" w:lineRule="auto"/>
        <w:jc w:val="both"/>
        <w:rPr>
          <w:rStyle w:val="None"/>
          <w:rFonts w:ascii="Helvetica" w:hAnsi="Helvetica" w:cs="Helvetica"/>
          <w:u w:color="0070C0"/>
        </w:rPr>
      </w:pPr>
    </w:p>
    <w:p w14:paraId="24A9EB13" w14:textId="6D25173A" w:rsidR="009C1703" w:rsidRPr="00C3480E" w:rsidRDefault="009A38EF" w:rsidP="009C1703">
      <w:pPr>
        <w:spacing w:line="276" w:lineRule="auto"/>
        <w:jc w:val="both"/>
        <w:rPr>
          <w:rStyle w:val="None"/>
          <w:rFonts w:ascii="Helvetica" w:hAnsi="Helvetica" w:cs="Helvetica"/>
          <w:u w:color="0070C0"/>
        </w:rPr>
      </w:pPr>
      <w:r w:rsidRPr="00C3480E">
        <w:rPr>
          <w:rStyle w:val="None"/>
          <w:rFonts w:ascii="Helvetica" w:hAnsi="Helvetica" w:cs="Helvetica"/>
          <w:u w:color="0070C0"/>
        </w:rPr>
        <w:lastRenderedPageBreak/>
        <w:t>You can see from the Figure 1 chart how the</w:t>
      </w:r>
      <w:r w:rsidR="00647CC1" w:rsidRPr="00C3480E">
        <w:rPr>
          <w:rStyle w:val="None"/>
          <w:rFonts w:ascii="Helvetica" w:hAnsi="Helvetica" w:cs="Helvetica"/>
          <w:u w:color="0070C0"/>
        </w:rPr>
        <w:t xml:space="preserve"> Basic Discharge Complaint</w:t>
      </w:r>
      <w:r w:rsidR="00FB3C06" w:rsidRPr="00C3480E">
        <w:rPr>
          <w:rStyle w:val="None"/>
          <w:rFonts w:ascii="Helvetica" w:hAnsi="Helvetica" w:cs="Helvetica"/>
          <w:u w:color="0070C0"/>
        </w:rPr>
        <w:t xml:space="preserve"> Investigation Checklist</w:t>
      </w:r>
      <w:r w:rsidR="009C1703" w:rsidRPr="00C3480E">
        <w:rPr>
          <w:rStyle w:val="None"/>
          <w:rFonts w:ascii="Helvetica" w:hAnsi="Helvetica" w:cs="Helvetica"/>
          <w:u w:color="0070C0"/>
        </w:rPr>
        <w:t xml:space="preserve"> follow</w:t>
      </w:r>
      <w:r w:rsidRPr="00C3480E">
        <w:rPr>
          <w:rStyle w:val="None"/>
          <w:rFonts w:ascii="Helvetica" w:hAnsi="Helvetica" w:cs="Helvetica"/>
          <w:u w:color="0070C0"/>
        </w:rPr>
        <w:t>s</w:t>
      </w:r>
      <w:r w:rsidR="009C1703" w:rsidRPr="00C3480E">
        <w:rPr>
          <w:rStyle w:val="None"/>
          <w:rFonts w:ascii="Helvetica" w:hAnsi="Helvetica" w:cs="Helvetica"/>
          <w:u w:color="0070C0"/>
        </w:rPr>
        <w:t xml:space="preserve"> </w:t>
      </w:r>
      <w:r w:rsidR="00B46B72" w:rsidRPr="00C3480E">
        <w:rPr>
          <w:rStyle w:val="None"/>
          <w:rFonts w:ascii="Helvetica" w:hAnsi="Helvetica" w:cs="Helvetica"/>
          <w:u w:color="0070C0"/>
        </w:rPr>
        <w:t xml:space="preserve">Long-Term Care </w:t>
      </w:r>
      <w:r w:rsidR="009C1703" w:rsidRPr="00C3480E">
        <w:rPr>
          <w:rStyle w:val="None"/>
          <w:rFonts w:ascii="Helvetica" w:hAnsi="Helvetica" w:cs="Helvetica"/>
          <w:u w:color="0070C0"/>
        </w:rPr>
        <w:t xml:space="preserve">Ombudsman Program </w:t>
      </w:r>
      <w:r w:rsidR="00B46B72" w:rsidRPr="00C3480E">
        <w:rPr>
          <w:rStyle w:val="None"/>
          <w:rFonts w:ascii="Helvetica" w:hAnsi="Helvetica" w:cs="Helvetica"/>
          <w:u w:color="0070C0"/>
        </w:rPr>
        <w:t>Complaint Process</w:t>
      </w:r>
      <w:r w:rsidR="002A2AA0" w:rsidRPr="00C3480E">
        <w:rPr>
          <w:rStyle w:val="None"/>
          <w:rFonts w:ascii="Helvetica" w:hAnsi="Helvetica" w:cs="Helvetica"/>
          <w:u w:color="0070C0"/>
        </w:rPr>
        <w:t>ing</w:t>
      </w:r>
      <w:r w:rsidR="009C1703" w:rsidRPr="00C3480E">
        <w:rPr>
          <w:rStyle w:val="None"/>
          <w:rFonts w:ascii="Helvetica" w:hAnsi="Helvetica" w:cs="Helvetica"/>
          <w:u w:color="0070C0"/>
        </w:rPr>
        <w:t xml:space="preserve"> </w:t>
      </w:r>
      <w:r w:rsidR="00FB3C06" w:rsidRPr="00C3480E">
        <w:rPr>
          <w:rStyle w:val="None"/>
          <w:rFonts w:ascii="Helvetica" w:hAnsi="Helvetica" w:cs="Helvetica"/>
          <w:i/>
          <w:iCs/>
          <w:u w:color="0070C0"/>
        </w:rPr>
        <w:t>Stage 1: Intake, Planning, Investigation, and Verification</w:t>
      </w:r>
      <w:r w:rsidR="00FB3C06" w:rsidRPr="00C3480E">
        <w:rPr>
          <w:rStyle w:val="None"/>
          <w:rFonts w:ascii="Helvetica" w:hAnsi="Helvetica" w:cs="Helvetica"/>
          <w:u w:color="0070C0"/>
        </w:rPr>
        <w:t xml:space="preserve"> </w:t>
      </w:r>
      <w:r w:rsidR="009C1703" w:rsidRPr="00C3480E">
        <w:rPr>
          <w:rStyle w:val="None"/>
          <w:rFonts w:ascii="Helvetica" w:hAnsi="Helvetica" w:cs="Helvetica"/>
          <w:u w:color="0070C0"/>
        </w:rPr>
        <w:t xml:space="preserve">discussed in Module </w:t>
      </w:r>
      <w:r w:rsidR="007E19C0" w:rsidRPr="00C3480E">
        <w:rPr>
          <w:rStyle w:val="None"/>
          <w:rFonts w:ascii="Helvetica" w:hAnsi="Helvetica" w:cs="Helvetica"/>
          <w:u w:color="0070C0"/>
        </w:rPr>
        <w:t>7</w:t>
      </w:r>
      <w:r w:rsidRPr="00C3480E">
        <w:rPr>
          <w:rStyle w:val="None"/>
          <w:rFonts w:ascii="Helvetica" w:hAnsi="Helvetica" w:cs="Helvetica"/>
          <w:u w:color="0070C0"/>
        </w:rPr>
        <w:t>.</w:t>
      </w:r>
    </w:p>
    <w:bookmarkEnd w:id="46"/>
    <w:p w14:paraId="6A895DFE" w14:textId="77777777" w:rsidR="00B1719B" w:rsidRPr="00C3480E" w:rsidRDefault="00B1719B" w:rsidP="009A38EF">
      <w:pPr>
        <w:pStyle w:val="Caption"/>
        <w:keepNext/>
        <w:rPr>
          <w:rFonts w:ascii="Helvetica" w:hAnsi="Helvetica" w:cs="Helvetica"/>
        </w:rPr>
      </w:pPr>
    </w:p>
    <w:p w14:paraId="14406EA4" w14:textId="63470E85" w:rsidR="009A38EF" w:rsidRPr="00C3480E" w:rsidRDefault="009A38EF" w:rsidP="009A38EF">
      <w:pPr>
        <w:pStyle w:val="Caption"/>
        <w:keepNext/>
        <w:rPr>
          <w:rFonts w:ascii="Helvetica" w:hAnsi="Helvetica" w:cs="Helvetica"/>
        </w:rPr>
      </w:pPr>
      <w:r w:rsidRPr="00C3480E">
        <w:rPr>
          <w:rFonts w:ascii="Helvetica" w:hAnsi="Helvetica" w:cs="Helvetica"/>
        </w:rPr>
        <w:t xml:space="preserve">Figure </w:t>
      </w:r>
      <w:r w:rsidR="00EF0BBC" w:rsidRPr="00C3480E">
        <w:rPr>
          <w:rFonts w:ascii="Helvetica" w:hAnsi="Helvetica" w:cs="Helvetica"/>
        </w:rPr>
        <w:fldChar w:fldCharType="begin"/>
      </w:r>
      <w:r w:rsidR="00EF0BBC" w:rsidRPr="00C3480E">
        <w:rPr>
          <w:rFonts w:ascii="Helvetica" w:hAnsi="Helvetica" w:cs="Helvetica"/>
        </w:rPr>
        <w:instrText xml:space="preserve"> SEQ Figure \* ARABIC </w:instrText>
      </w:r>
      <w:r w:rsidR="00EF0BBC" w:rsidRPr="00C3480E">
        <w:rPr>
          <w:rFonts w:ascii="Helvetica" w:hAnsi="Helvetica" w:cs="Helvetica"/>
        </w:rPr>
        <w:fldChar w:fldCharType="separate"/>
      </w:r>
      <w:r w:rsidR="00F37679" w:rsidRPr="00C3480E">
        <w:rPr>
          <w:rFonts w:ascii="Helvetica" w:hAnsi="Helvetica" w:cs="Helvetica"/>
          <w:noProof/>
        </w:rPr>
        <w:t>1</w:t>
      </w:r>
      <w:r w:rsidR="00EF0BBC" w:rsidRPr="00C3480E">
        <w:rPr>
          <w:rFonts w:ascii="Helvetica" w:hAnsi="Helvetica" w:cs="Helvetica"/>
          <w:noProof/>
        </w:rPr>
        <w:fldChar w:fldCharType="end"/>
      </w:r>
    </w:p>
    <w:tbl>
      <w:tblPr>
        <w:tblStyle w:val="TableGrid1"/>
        <w:tblpPr w:leftFromText="180" w:rightFromText="180" w:vertAnchor="text" w:horzAnchor="margin" w:tblpY="232"/>
        <w:tblW w:w="0" w:type="auto"/>
        <w:tblLook w:val="04A0" w:firstRow="1" w:lastRow="0" w:firstColumn="1" w:lastColumn="0" w:noHBand="0" w:noVBand="1"/>
      </w:tblPr>
      <w:tblGrid>
        <w:gridCol w:w="3415"/>
        <w:gridCol w:w="5935"/>
      </w:tblGrid>
      <w:tr w:rsidR="0055558D" w:rsidRPr="00C3480E" w14:paraId="31D8B4B8" w14:textId="77777777" w:rsidTr="0055558D">
        <w:tc>
          <w:tcPr>
            <w:tcW w:w="3415" w:type="dxa"/>
            <w:shd w:val="clear" w:color="auto" w:fill="BFBFBF" w:themeFill="background1" w:themeFillShade="BF"/>
          </w:tcPr>
          <w:p w14:paraId="5B6EF935" w14:textId="6F5D4486" w:rsidR="0055558D" w:rsidRPr="00C3480E" w:rsidRDefault="0055558D" w:rsidP="0055558D">
            <w:pPr>
              <w:rPr>
                <w:rFonts w:ascii="Helvetica" w:hAnsi="Helvetica" w:cs="Helvetica"/>
                <w:b/>
                <w:bCs/>
                <w:sz w:val="28"/>
                <w:szCs w:val="28"/>
              </w:rPr>
            </w:pPr>
            <w:bookmarkStart w:id="48" w:name="_Hlk77013908"/>
            <w:r w:rsidRPr="00C3480E">
              <w:rPr>
                <w:rFonts w:ascii="Helvetica" w:hAnsi="Helvetica" w:cs="Helvetica"/>
                <w:b/>
                <w:bCs/>
                <w:sz w:val="28"/>
                <w:szCs w:val="28"/>
              </w:rPr>
              <w:t xml:space="preserve">Ombudsman Program </w:t>
            </w:r>
            <w:r w:rsidR="00B46B72" w:rsidRPr="00C3480E">
              <w:rPr>
                <w:rFonts w:ascii="Helvetica" w:hAnsi="Helvetica" w:cs="Helvetica"/>
                <w:b/>
                <w:bCs/>
                <w:sz w:val="28"/>
                <w:szCs w:val="28"/>
              </w:rPr>
              <w:t>Complaint Processing</w:t>
            </w:r>
            <w:r w:rsidRPr="00C3480E">
              <w:rPr>
                <w:rFonts w:ascii="Helvetica" w:hAnsi="Helvetica" w:cs="Helvetica"/>
                <w:b/>
                <w:bCs/>
                <w:sz w:val="28"/>
                <w:szCs w:val="28"/>
              </w:rPr>
              <w:t xml:space="preserve"> Stage 1</w:t>
            </w:r>
          </w:p>
          <w:p w14:paraId="4B5B5C31" w14:textId="77777777" w:rsidR="0055558D" w:rsidRPr="00C3480E" w:rsidRDefault="0055558D" w:rsidP="0055558D">
            <w:pPr>
              <w:rPr>
                <w:rFonts w:ascii="Helvetica" w:hAnsi="Helvetica" w:cs="Helvetica"/>
                <w:b/>
                <w:bCs/>
                <w:sz w:val="28"/>
                <w:szCs w:val="28"/>
              </w:rPr>
            </w:pPr>
          </w:p>
        </w:tc>
        <w:tc>
          <w:tcPr>
            <w:tcW w:w="5935" w:type="dxa"/>
            <w:shd w:val="clear" w:color="auto" w:fill="BFBFBF" w:themeFill="background1" w:themeFillShade="BF"/>
          </w:tcPr>
          <w:p w14:paraId="0AEC99E6" w14:textId="77777777" w:rsidR="0055558D" w:rsidRPr="00C3480E" w:rsidRDefault="0055558D" w:rsidP="0055558D">
            <w:pPr>
              <w:rPr>
                <w:rFonts w:ascii="Helvetica" w:hAnsi="Helvetica" w:cs="Helvetica"/>
                <w:b/>
                <w:bCs/>
                <w:sz w:val="28"/>
                <w:szCs w:val="28"/>
              </w:rPr>
            </w:pPr>
            <w:r w:rsidRPr="00C3480E">
              <w:rPr>
                <w:rFonts w:ascii="Helvetica" w:hAnsi="Helvetica" w:cs="Helvetica"/>
                <w:b/>
                <w:bCs/>
                <w:sz w:val="28"/>
                <w:szCs w:val="28"/>
              </w:rPr>
              <w:t>Basic Discharge Complaint Investigation Checklist:</w:t>
            </w:r>
          </w:p>
        </w:tc>
      </w:tr>
      <w:tr w:rsidR="0055558D" w:rsidRPr="00C3480E" w14:paraId="5A03ED23" w14:textId="77777777" w:rsidTr="0055558D">
        <w:tc>
          <w:tcPr>
            <w:tcW w:w="3415" w:type="dxa"/>
            <w:shd w:val="clear" w:color="auto" w:fill="F2F2F2" w:themeFill="background1" w:themeFillShade="F2"/>
          </w:tcPr>
          <w:p w14:paraId="6199B81B" w14:textId="77777777" w:rsidR="0055558D" w:rsidRPr="00A078B2" w:rsidRDefault="0055558D" w:rsidP="0055558D">
            <w:pPr>
              <w:rPr>
                <w:rFonts w:ascii="Helvetica" w:hAnsi="Helvetica" w:cs="Helvetica"/>
                <w:b/>
                <w:bCs/>
              </w:rPr>
            </w:pPr>
            <w:r w:rsidRPr="00A078B2">
              <w:rPr>
                <w:rFonts w:ascii="Helvetica" w:hAnsi="Helvetica" w:cs="Helvetica"/>
                <w:b/>
                <w:bCs/>
              </w:rPr>
              <w:t>Intake</w:t>
            </w:r>
          </w:p>
        </w:tc>
        <w:tc>
          <w:tcPr>
            <w:tcW w:w="5935" w:type="dxa"/>
            <w:shd w:val="clear" w:color="auto" w:fill="F2F2F2" w:themeFill="background1" w:themeFillShade="F2"/>
          </w:tcPr>
          <w:p w14:paraId="6138C5AA" w14:textId="77777777" w:rsidR="0055558D"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Begins once the LTCOP receives discharge complaint.</w:t>
            </w:r>
          </w:p>
        </w:tc>
      </w:tr>
      <w:tr w:rsidR="0055558D" w:rsidRPr="00C3480E" w14:paraId="055EBDFD" w14:textId="77777777" w:rsidTr="0055558D">
        <w:tc>
          <w:tcPr>
            <w:tcW w:w="3415" w:type="dxa"/>
            <w:shd w:val="clear" w:color="auto" w:fill="DEEAF6" w:themeFill="accent5" w:themeFillTint="33"/>
          </w:tcPr>
          <w:p w14:paraId="63AD4482" w14:textId="77777777" w:rsidR="0055558D" w:rsidRPr="00A078B2" w:rsidRDefault="0055558D" w:rsidP="0055558D">
            <w:pPr>
              <w:rPr>
                <w:rFonts w:ascii="Helvetica" w:hAnsi="Helvetica" w:cs="Helvetica"/>
                <w:b/>
                <w:bCs/>
              </w:rPr>
            </w:pPr>
            <w:r w:rsidRPr="00A078B2">
              <w:rPr>
                <w:rFonts w:ascii="Helvetica" w:hAnsi="Helvetica" w:cs="Helvetica"/>
                <w:b/>
                <w:bCs/>
              </w:rPr>
              <w:t>Initial Plan Development</w:t>
            </w:r>
          </w:p>
        </w:tc>
        <w:tc>
          <w:tcPr>
            <w:tcW w:w="5935" w:type="dxa"/>
            <w:shd w:val="clear" w:color="auto" w:fill="DEEAF6" w:themeFill="accent5" w:themeFillTint="33"/>
          </w:tcPr>
          <w:p w14:paraId="092A258B" w14:textId="337A489F" w:rsidR="0055558D"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Directs the LTCOP to advise resident of rights related to discharges, right to appeal, right to legal counsel, offer to assist resident with complaint resolution.</w:t>
            </w:r>
          </w:p>
          <w:p w14:paraId="30EEF1B4" w14:textId="77777777" w:rsidR="0055558D" w:rsidRPr="00A078B2" w:rsidRDefault="0055558D" w:rsidP="00A078B2">
            <w:pPr>
              <w:ind w:left="340"/>
              <w:rPr>
                <w:rFonts w:ascii="Helvetica" w:hAnsi="Helvetica" w:cs="Helvetica"/>
              </w:rPr>
            </w:pPr>
          </w:p>
          <w:p w14:paraId="59BB66AC" w14:textId="5F828AA4" w:rsidR="0055558D"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 xml:space="preserve">Guides the LTCOP to request </w:t>
            </w:r>
            <w:r w:rsidR="0008137C" w:rsidRPr="00A078B2">
              <w:rPr>
                <w:rFonts w:ascii="Helvetica" w:hAnsi="Helvetica" w:cs="Helvetica"/>
                <w:sz w:val="24"/>
                <w:szCs w:val="24"/>
              </w:rPr>
              <w:t xml:space="preserve">a </w:t>
            </w:r>
            <w:r w:rsidRPr="00A078B2">
              <w:rPr>
                <w:rFonts w:ascii="Helvetica" w:hAnsi="Helvetica" w:cs="Helvetica"/>
                <w:sz w:val="24"/>
                <w:szCs w:val="24"/>
              </w:rPr>
              <w:t>care plan meeting,</w:t>
            </w:r>
            <w:r w:rsidR="0008137C" w:rsidRPr="00A078B2">
              <w:rPr>
                <w:rFonts w:ascii="Helvetica" w:hAnsi="Helvetica" w:cs="Helvetica"/>
                <w:sz w:val="24"/>
                <w:szCs w:val="24"/>
              </w:rPr>
              <w:t xml:space="preserve"> a</w:t>
            </w:r>
            <w:r w:rsidRPr="00A078B2">
              <w:rPr>
                <w:rFonts w:ascii="Helvetica" w:hAnsi="Helvetica" w:cs="Helvetica"/>
                <w:sz w:val="24"/>
                <w:szCs w:val="24"/>
              </w:rPr>
              <w:t xml:space="preserve"> second opinion, </w:t>
            </w:r>
            <w:r w:rsidR="0008137C" w:rsidRPr="00A078B2">
              <w:rPr>
                <w:rFonts w:ascii="Helvetica" w:hAnsi="Helvetica" w:cs="Helvetica"/>
                <w:sz w:val="24"/>
                <w:szCs w:val="24"/>
              </w:rPr>
              <w:t xml:space="preserve">an </w:t>
            </w:r>
            <w:r w:rsidRPr="00A078B2">
              <w:rPr>
                <w:rFonts w:ascii="Helvetica" w:hAnsi="Helvetica" w:cs="Helvetica"/>
                <w:sz w:val="24"/>
                <w:szCs w:val="24"/>
              </w:rPr>
              <w:t>appeal</w:t>
            </w:r>
            <w:r w:rsidR="00C43550">
              <w:rPr>
                <w:rFonts w:ascii="Helvetica" w:hAnsi="Helvetica" w:cs="Helvetica"/>
                <w:sz w:val="24"/>
                <w:szCs w:val="24"/>
              </w:rPr>
              <w:t xml:space="preserve"> </w:t>
            </w:r>
            <w:r w:rsidR="00C43550">
              <w:t>of</w:t>
            </w:r>
            <w:r w:rsidRPr="00A078B2">
              <w:rPr>
                <w:rFonts w:ascii="Helvetica" w:hAnsi="Helvetica" w:cs="Helvetica"/>
                <w:sz w:val="24"/>
                <w:szCs w:val="24"/>
              </w:rPr>
              <w:t xml:space="preserve"> the discharge notice, </w:t>
            </w:r>
            <w:r w:rsidR="0008137C" w:rsidRPr="00A078B2">
              <w:rPr>
                <w:rFonts w:ascii="Helvetica" w:hAnsi="Helvetica" w:cs="Helvetica"/>
                <w:sz w:val="24"/>
                <w:szCs w:val="24"/>
              </w:rPr>
              <w:t xml:space="preserve">a </w:t>
            </w:r>
            <w:r w:rsidRPr="00A078B2">
              <w:rPr>
                <w:rFonts w:ascii="Helvetica" w:hAnsi="Helvetica" w:cs="Helvetica"/>
                <w:sz w:val="24"/>
                <w:szCs w:val="24"/>
              </w:rPr>
              <w:t>refer</w:t>
            </w:r>
            <w:r w:rsidR="0008137C" w:rsidRPr="00A078B2">
              <w:rPr>
                <w:rFonts w:ascii="Helvetica" w:hAnsi="Helvetica" w:cs="Helvetica"/>
                <w:sz w:val="24"/>
                <w:szCs w:val="24"/>
              </w:rPr>
              <w:t>ral</w:t>
            </w:r>
            <w:r w:rsidRPr="00A078B2">
              <w:rPr>
                <w:rFonts w:ascii="Helvetica" w:hAnsi="Helvetica" w:cs="Helvetica"/>
                <w:sz w:val="24"/>
                <w:szCs w:val="24"/>
              </w:rPr>
              <w:t xml:space="preserve"> for legal assistance, </w:t>
            </w:r>
            <w:r w:rsidR="0008137C" w:rsidRPr="00A078B2">
              <w:rPr>
                <w:rFonts w:ascii="Helvetica" w:hAnsi="Helvetica" w:cs="Helvetica"/>
                <w:sz w:val="24"/>
                <w:szCs w:val="24"/>
              </w:rPr>
              <w:t xml:space="preserve">a </w:t>
            </w:r>
            <w:r w:rsidRPr="00A078B2">
              <w:rPr>
                <w:rFonts w:ascii="Helvetica" w:hAnsi="Helvetica" w:cs="Helvetica"/>
                <w:sz w:val="24"/>
                <w:szCs w:val="24"/>
              </w:rPr>
              <w:t>request for permission to access records</w:t>
            </w:r>
            <w:r w:rsidR="00C43550">
              <w:rPr>
                <w:rFonts w:ascii="Helvetica" w:hAnsi="Helvetica" w:cs="Helvetica"/>
                <w:sz w:val="24"/>
                <w:szCs w:val="24"/>
              </w:rPr>
              <w:t>,</w:t>
            </w:r>
            <w:r w:rsidRPr="00A078B2">
              <w:rPr>
                <w:rFonts w:ascii="Helvetica" w:hAnsi="Helvetica" w:cs="Helvetica"/>
                <w:sz w:val="24"/>
                <w:szCs w:val="24"/>
              </w:rPr>
              <w:t xml:space="preserve"> and to speak with necessary parties.</w:t>
            </w:r>
          </w:p>
        </w:tc>
      </w:tr>
      <w:tr w:rsidR="0055558D" w:rsidRPr="00C3480E" w14:paraId="08EEEB4B" w14:textId="77777777" w:rsidTr="0055558D">
        <w:tc>
          <w:tcPr>
            <w:tcW w:w="3415" w:type="dxa"/>
            <w:shd w:val="clear" w:color="auto" w:fill="F2F2F2" w:themeFill="background1" w:themeFillShade="F2"/>
          </w:tcPr>
          <w:p w14:paraId="1EAB3CCC" w14:textId="77777777" w:rsidR="0055558D" w:rsidRPr="00A078B2" w:rsidRDefault="0055558D" w:rsidP="0055558D">
            <w:pPr>
              <w:rPr>
                <w:rFonts w:ascii="Helvetica" w:hAnsi="Helvetica" w:cs="Helvetica"/>
                <w:b/>
                <w:bCs/>
              </w:rPr>
            </w:pPr>
            <w:r w:rsidRPr="00A078B2">
              <w:rPr>
                <w:rFonts w:ascii="Helvetica" w:hAnsi="Helvetica" w:cs="Helvetica"/>
                <w:b/>
                <w:bCs/>
              </w:rPr>
              <w:t>Investigate</w:t>
            </w:r>
          </w:p>
        </w:tc>
        <w:tc>
          <w:tcPr>
            <w:tcW w:w="5935" w:type="dxa"/>
            <w:shd w:val="clear" w:color="auto" w:fill="F2F2F2" w:themeFill="background1" w:themeFillShade="F2"/>
          </w:tcPr>
          <w:p w14:paraId="756AAF55" w14:textId="41809B19" w:rsidR="0008137C"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 xml:space="preserve">Suggests questions to ask residents and staff members </w:t>
            </w:r>
          </w:p>
          <w:p w14:paraId="47772984" w14:textId="77777777" w:rsidR="0008137C" w:rsidRPr="00A078B2" w:rsidRDefault="0008137C" w:rsidP="00A078B2">
            <w:pPr>
              <w:ind w:left="340"/>
              <w:rPr>
                <w:rFonts w:ascii="Helvetica" w:hAnsi="Helvetica" w:cs="Helvetica"/>
              </w:rPr>
            </w:pPr>
          </w:p>
          <w:p w14:paraId="2A482631" w14:textId="1B3C795B" w:rsidR="0055558D" w:rsidRPr="00A078B2" w:rsidRDefault="0008137C"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 xml:space="preserve">Explains potential </w:t>
            </w:r>
            <w:r w:rsidR="0055558D" w:rsidRPr="00A078B2">
              <w:rPr>
                <w:rFonts w:ascii="Helvetica" w:hAnsi="Helvetica" w:cs="Helvetica"/>
                <w:sz w:val="24"/>
                <w:szCs w:val="24"/>
              </w:rPr>
              <w:t>resolution strategies and action steps</w:t>
            </w:r>
            <w:r w:rsidRPr="00A078B2">
              <w:rPr>
                <w:rFonts w:ascii="Helvetica" w:hAnsi="Helvetica" w:cs="Helvetica"/>
                <w:sz w:val="24"/>
                <w:szCs w:val="24"/>
              </w:rPr>
              <w:t>.</w:t>
            </w:r>
          </w:p>
          <w:p w14:paraId="2CEDF59A" w14:textId="77777777" w:rsidR="0055558D" w:rsidRPr="00A078B2" w:rsidRDefault="0055558D" w:rsidP="00A078B2">
            <w:pPr>
              <w:ind w:left="340"/>
              <w:rPr>
                <w:rFonts w:ascii="Helvetica" w:hAnsi="Helvetica" w:cs="Helvetica"/>
              </w:rPr>
            </w:pPr>
          </w:p>
          <w:p w14:paraId="3FF3D994" w14:textId="77777777" w:rsidR="0055558D"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Provides the legal basis for the LTCOP’s resolution strategies and action steps.</w:t>
            </w:r>
          </w:p>
        </w:tc>
      </w:tr>
      <w:tr w:rsidR="0055558D" w:rsidRPr="00C3480E" w14:paraId="3D5F0A5F" w14:textId="77777777" w:rsidTr="0055558D">
        <w:tc>
          <w:tcPr>
            <w:tcW w:w="3415" w:type="dxa"/>
            <w:shd w:val="clear" w:color="auto" w:fill="DEEAF6" w:themeFill="accent5" w:themeFillTint="33"/>
          </w:tcPr>
          <w:p w14:paraId="50C55EA2" w14:textId="77777777" w:rsidR="0055558D" w:rsidRPr="00A078B2" w:rsidRDefault="0055558D" w:rsidP="0055558D">
            <w:pPr>
              <w:rPr>
                <w:rFonts w:ascii="Helvetica" w:hAnsi="Helvetica" w:cs="Helvetica"/>
                <w:b/>
                <w:bCs/>
              </w:rPr>
            </w:pPr>
            <w:r w:rsidRPr="00A078B2">
              <w:rPr>
                <w:rFonts w:ascii="Helvetica" w:hAnsi="Helvetica" w:cs="Helvetica"/>
                <w:b/>
                <w:bCs/>
              </w:rPr>
              <w:t>Verify</w:t>
            </w:r>
          </w:p>
        </w:tc>
        <w:tc>
          <w:tcPr>
            <w:tcW w:w="5935" w:type="dxa"/>
            <w:shd w:val="clear" w:color="auto" w:fill="DEEAF6" w:themeFill="accent5" w:themeFillTint="33"/>
          </w:tcPr>
          <w:p w14:paraId="3ECC4425" w14:textId="77777777" w:rsidR="0055558D" w:rsidRPr="00A078B2" w:rsidRDefault="0055558D" w:rsidP="00A078B2">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Determines interview questions help clarify verification.</w:t>
            </w:r>
          </w:p>
        </w:tc>
      </w:tr>
      <w:bookmarkEnd w:id="48"/>
    </w:tbl>
    <w:p w14:paraId="5AB9FCF0" w14:textId="49AF49F7" w:rsidR="00FB3C06" w:rsidRPr="00C3480E" w:rsidRDefault="00FB3C06" w:rsidP="00FB3C06">
      <w:pPr>
        <w:spacing w:line="276" w:lineRule="auto"/>
        <w:jc w:val="both"/>
        <w:rPr>
          <w:rStyle w:val="None"/>
          <w:rFonts w:ascii="Helvetica" w:hAnsi="Helvetica" w:cs="Helvetica"/>
          <w:b/>
          <w:bCs/>
          <w:u w:color="0070C0"/>
        </w:rPr>
      </w:pPr>
    </w:p>
    <w:p w14:paraId="64B5615E" w14:textId="405F4D06" w:rsidR="00B46B72" w:rsidRPr="00C3480E" w:rsidRDefault="00B46B72" w:rsidP="00FB3C06">
      <w:pPr>
        <w:spacing w:line="276" w:lineRule="auto"/>
        <w:jc w:val="both"/>
        <w:rPr>
          <w:rStyle w:val="None"/>
          <w:rFonts w:ascii="Helvetica" w:hAnsi="Helvetica" w:cs="Helvetica"/>
          <w:u w:color="0070C0"/>
        </w:rPr>
      </w:pPr>
      <w:bookmarkStart w:id="49" w:name="_Hlk77014012"/>
      <w:r w:rsidRPr="00C3480E">
        <w:rPr>
          <w:rStyle w:val="None"/>
          <w:rFonts w:ascii="Helvetica" w:hAnsi="Helvetica" w:cs="Helvetica"/>
          <w:u w:color="0070C0"/>
        </w:rPr>
        <w:t>This information is an introduction to discharge issues. Additional training is available to help you respond to complaints about transfers and discharges. Remember you have support from the LTCOP and your supervisor to address challenging cases in addition to outside resources and referral agencies.</w:t>
      </w:r>
    </w:p>
    <w:bookmarkEnd w:id="49"/>
    <w:p w14:paraId="073C131D" w14:textId="644B2BE3" w:rsidR="005E59B4" w:rsidRPr="008C6219" w:rsidRDefault="005E59B4" w:rsidP="00FB3C06">
      <w:pPr>
        <w:spacing w:line="276" w:lineRule="auto"/>
        <w:jc w:val="both"/>
        <w:rPr>
          <w:rStyle w:val="None"/>
          <w:rFonts w:ascii="Helvetica" w:hAnsi="Helvetica" w:cs="Helvetica"/>
          <w:i/>
          <w:iCs/>
          <w:color w:val="0000CC"/>
          <w:u w:color="0070C0"/>
        </w:rPr>
      </w:pPr>
      <w:r w:rsidRPr="00355DEB">
        <w:rPr>
          <w:rStyle w:val="None"/>
          <w:rFonts w:ascii="Helvetica" w:hAnsi="Helvetica" w:cs="Helvetica"/>
          <w:b/>
          <w:bCs/>
          <w:i/>
          <w:iCs/>
          <w:color w:val="0000CC"/>
          <w:u w:color="0070C0"/>
        </w:rPr>
        <w:lastRenderedPageBreak/>
        <w:t>Trainer’s Note:</w:t>
      </w:r>
      <w:r w:rsidRPr="008C6219">
        <w:rPr>
          <w:rStyle w:val="None"/>
          <w:rFonts w:ascii="Helvetica" w:hAnsi="Helvetica" w:cs="Helvetica"/>
          <w:i/>
          <w:iCs/>
          <w:color w:val="0000CC"/>
          <w:u w:color="0070C0"/>
        </w:rPr>
        <w:t xml:space="preserve">  </w:t>
      </w:r>
      <w:r w:rsidR="005F492E" w:rsidRPr="008C6219">
        <w:rPr>
          <w:rStyle w:val="None"/>
          <w:rFonts w:ascii="Helvetica" w:hAnsi="Helvetica" w:cs="Helvetica"/>
          <w:i/>
          <w:iCs/>
          <w:color w:val="0000CC"/>
          <w:u w:color="0070C0"/>
        </w:rPr>
        <w:t xml:space="preserve">Because </w:t>
      </w:r>
      <w:r w:rsidR="00BF65C8" w:rsidRPr="008C6219">
        <w:rPr>
          <w:rStyle w:val="None"/>
          <w:rFonts w:ascii="Helvetica" w:hAnsi="Helvetica" w:cs="Helvetica"/>
          <w:i/>
          <w:iCs/>
          <w:color w:val="0000CC"/>
          <w:u w:color="0070C0"/>
        </w:rPr>
        <w:t xml:space="preserve">this information is hard to learn </w:t>
      </w:r>
      <w:r w:rsidR="002A683F" w:rsidRPr="008C6219">
        <w:rPr>
          <w:rStyle w:val="None"/>
          <w:rFonts w:ascii="Helvetica" w:hAnsi="Helvetica" w:cs="Helvetica"/>
          <w:i/>
          <w:iCs/>
          <w:color w:val="0000CC"/>
          <w:u w:color="0070C0"/>
        </w:rPr>
        <w:t>and potentially</w:t>
      </w:r>
      <w:r w:rsidR="00BF65C8" w:rsidRPr="008C6219">
        <w:rPr>
          <w:rStyle w:val="None"/>
          <w:rFonts w:ascii="Helvetica" w:hAnsi="Helvetica" w:cs="Helvetica"/>
          <w:i/>
          <w:iCs/>
          <w:color w:val="0000CC"/>
          <w:u w:color="0070C0"/>
        </w:rPr>
        <w:t xml:space="preserve"> emotional</w:t>
      </w:r>
      <w:r w:rsidR="005F492E" w:rsidRPr="008C6219">
        <w:rPr>
          <w:rStyle w:val="None"/>
          <w:rFonts w:ascii="Helvetica" w:hAnsi="Helvetica" w:cs="Helvetica"/>
          <w:i/>
          <w:iCs/>
          <w:color w:val="0000CC"/>
          <w:u w:color="0070C0"/>
        </w:rPr>
        <w:t>, t</w:t>
      </w:r>
      <w:r w:rsidRPr="008C6219">
        <w:rPr>
          <w:rStyle w:val="None"/>
          <w:rFonts w:ascii="Helvetica" w:hAnsi="Helvetica" w:cs="Helvetica"/>
          <w:i/>
          <w:iCs/>
          <w:color w:val="0000CC"/>
          <w:u w:color="0070C0"/>
        </w:rPr>
        <w:t>ake a short break here and recommend trainees get up and move around for 5-10 minutes</w:t>
      </w:r>
      <w:r w:rsidR="007C617D" w:rsidRPr="008C6219">
        <w:rPr>
          <w:rStyle w:val="None"/>
          <w:rFonts w:ascii="Helvetica" w:hAnsi="Helvetica" w:cs="Helvetica"/>
          <w:i/>
          <w:iCs/>
          <w:color w:val="0000CC"/>
          <w:u w:color="0070C0"/>
        </w:rPr>
        <w:t xml:space="preserve">. </w:t>
      </w:r>
    </w:p>
    <w:p w14:paraId="09A4D016" w14:textId="0E9831A4" w:rsidR="00AA71F9" w:rsidRPr="001E545F" w:rsidRDefault="00C1275F" w:rsidP="00AA71F9">
      <w:pPr>
        <w:pStyle w:val="Heading1"/>
        <w:rPr>
          <w:rStyle w:val="None"/>
          <w:rFonts w:ascii="Helvetica" w:hAnsi="Helvetica" w:cs="Helvetica"/>
          <w:b/>
          <w:bCs/>
          <w:color w:val="000000" w:themeColor="text1"/>
          <w:sz w:val="36"/>
          <w:szCs w:val="36"/>
        </w:rPr>
      </w:pPr>
      <w:bookmarkStart w:id="50" w:name="_Toc80717101"/>
      <w:r w:rsidRPr="001E545F">
        <w:rPr>
          <w:rStyle w:val="None"/>
          <w:rFonts w:ascii="Helvetica" w:hAnsi="Helvetica" w:cs="Helvetica"/>
          <w:b/>
          <w:bCs/>
          <w:color w:val="000000" w:themeColor="text1"/>
          <w:sz w:val="36"/>
          <w:szCs w:val="36"/>
        </w:rPr>
        <w:t xml:space="preserve">Allegations of </w:t>
      </w:r>
      <w:r w:rsidR="00AA71F9" w:rsidRPr="001E545F">
        <w:rPr>
          <w:rStyle w:val="None"/>
          <w:rFonts w:ascii="Helvetica" w:hAnsi="Helvetica" w:cs="Helvetica"/>
          <w:b/>
          <w:bCs/>
          <w:color w:val="000000" w:themeColor="text1"/>
          <w:sz w:val="36"/>
          <w:szCs w:val="36"/>
        </w:rPr>
        <w:t>Abuse, Neglect, &amp; Exploitation and the Role of the Ombudsman Program</w:t>
      </w:r>
      <w:bookmarkEnd w:id="50"/>
    </w:p>
    <w:p w14:paraId="226275E2" w14:textId="5CDCFEAF" w:rsidR="0050041F" w:rsidRPr="00C3480E" w:rsidRDefault="0027567B" w:rsidP="003A560B">
      <w:pPr>
        <w:spacing w:line="276" w:lineRule="auto"/>
        <w:jc w:val="both"/>
        <w:rPr>
          <w:rStyle w:val="None"/>
          <w:rFonts w:ascii="Helvetica" w:hAnsi="Helvetica" w:cs="Helvetica"/>
          <w:i/>
          <w:iCs/>
          <w:color w:val="0070C0"/>
          <w:u w:color="0070C0"/>
        </w:rPr>
      </w:pPr>
      <w:bookmarkStart w:id="51" w:name="_Hlk77014218"/>
      <w:r w:rsidRPr="00C3480E">
        <w:rPr>
          <w:rStyle w:val="None"/>
          <w:rFonts w:ascii="Helvetica" w:hAnsi="Helvetica" w:cs="Helvetica"/>
          <w:u w:color="0070C0"/>
        </w:rPr>
        <w:t>Every resident has a right to be free from abuse, neglect, and exploitation</w:t>
      </w:r>
      <w:r w:rsidR="005F69FC" w:rsidRPr="00C3480E">
        <w:rPr>
          <w:rStyle w:val="None"/>
          <w:rFonts w:ascii="Helvetica" w:hAnsi="Helvetica" w:cs="Helvetica"/>
          <w:u w:color="0070C0"/>
        </w:rPr>
        <w:t xml:space="preserve"> (ANE)</w:t>
      </w:r>
      <w:r w:rsidRPr="00C3480E">
        <w:rPr>
          <w:rStyle w:val="None"/>
          <w:rFonts w:ascii="Helvetica" w:hAnsi="Helvetica" w:cs="Helvetica"/>
          <w:u w:color="0070C0"/>
        </w:rPr>
        <w:t xml:space="preserve">. </w:t>
      </w:r>
      <w:r w:rsidR="00734742" w:rsidRPr="00C3480E">
        <w:rPr>
          <w:rStyle w:val="None"/>
          <w:rFonts w:ascii="Helvetica" w:hAnsi="Helvetica" w:cs="Helvetica"/>
          <w:u w:color="0070C0"/>
        </w:rPr>
        <w:t>The</w:t>
      </w:r>
      <w:r w:rsidR="00734742" w:rsidRPr="00C3480E">
        <w:rPr>
          <w:rFonts w:ascii="Helvetica" w:eastAsia="Calibri" w:hAnsi="Helvetica" w:cs="Helvetica"/>
          <w:noProof/>
          <w:sz w:val="22"/>
          <w:szCs w:val="22"/>
          <w:u w:color="0070C0"/>
          <w:bdr w:val="none" w:sz="0" w:space="0" w:color="auto"/>
        </w:rPr>
        <w:t xml:space="preserve"> </w:t>
      </w:r>
      <w:r w:rsidR="00734742" w:rsidRPr="00C3480E">
        <w:rPr>
          <w:rStyle w:val="None"/>
          <w:rFonts w:ascii="Helvetica" w:hAnsi="Helvetica" w:cs="Helvetica"/>
          <w:u w:color="0070C0"/>
        </w:rPr>
        <w:t>Ombudsman</w:t>
      </w:r>
      <w:r w:rsidRPr="00C3480E">
        <w:rPr>
          <w:rStyle w:val="None"/>
          <w:rFonts w:ascii="Helvetica" w:hAnsi="Helvetica" w:cs="Helvetica"/>
          <w:u w:color="0070C0"/>
        </w:rPr>
        <w:t xml:space="preserve"> program is required to follow </w:t>
      </w:r>
      <w:r w:rsidR="0050041F" w:rsidRPr="00C3480E">
        <w:rPr>
          <w:rStyle w:val="None"/>
          <w:rFonts w:ascii="Helvetica" w:hAnsi="Helvetica" w:cs="Helvetica"/>
          <w:u w:color="0070C0"/>
        </w:rPr>
        <w:t xml:space="preserve">the </w:t>
      </w:r>
      <w:r w:rsidR="00D914E5" w:rsidRPr="00C3480E">
        <w:rPr>
          <w:rStyle w:val="None"/>
          <w:rFonts w:ascii="Helvetica" w:hAnsi="Helvetica" w:cs="Helvetica"/>
          <w:u w:color="0070C0"/>
        </w:rPr>
        <w:t xml:space="preserve">Older Americans Act (OAA) and the </w:t>
      </w:r>
      <w:r w:rsidR="00FC6EC6" w:rsidRPr="00C3480E">
        <w:rPr>
          <w:rStyle w:val="None"/>
          <w:rFonts w:ascii="Helvetica" w:hAnsi="Helvetica" w:cs="Helvetica"/>
          <w:u w:color="0070C0"/>
        </w:rPr>
        <w:t>Long-Term Care Ombudsman Programs Rule (</w:t>
      </w:r>
      <w:r w:rsidR="0050041F" w:rsidRPr="00C3480E">
        <w:rPr>
          <w:rStyle w:val="None"/>
          <w:rFonts w:ascii="Helvetica" w:hAnsi="Helvetica" w:cs="Helvetica"/>
          <w:u w:color="0070C0"/>
        </w:rPr>
        <w:t>LTCOP Rule</w:t>
      </w:r>
      <w:r w:rsidR="00FC6EC6" w:rsidRPr="00C3480E">
        <w:rPr>
          <w:rStyle w:val="None"/>
          <w:rFonts w:ascii="Helvetica" w:hAnsi="Helvetica" w:cs="Helvetica"/>
          <w:u w:color="0070C0"/>
        </w:rPr>
        <w:t>)</w:t>
      </w:r>
      <w:r w:rsidR="0050041F" w:rsidRPr="00C3480E">
        <w:rPr>
          <w:rStyle w:val="None"/>
          <w:rFonts w:ascii="Helvetica" w:hAnsi="Helvetica" w:cs="Helvetica"/>
          <w:u w:color="0070C0"/>
        </w:rPr>
        <w:t xml:space="preserve"> </w:t>
      </w:r>
      <w:r w:rsidR="006B138A" w:rsidRPr="00C3480E">
        <w:rPr>
          <w:rStyle w:val="None"/>
          <w:rFonts w:ascii="Helvetica" w:hAnsi="Helvetica" w:cs="Helvetica"/>
          <w:u w:color="0070C0"/>
        </w:rPr>
        <w:t xml:space="preserve">regarding confidentiality and disclosure </w:t>
      </w:r>
      <w:r w:rsidR="003A560B" w:rsidRPr="00C3480E">
        <w:rPr>
          <w:rStyle w:val="None"/>
          <w:rFonts w:ascii="Helvetica" w:hAnsi="Helvetica" w:cs="Helvetica"/>
          <w:u w:color="0070C0"/>
        </w:rPr>
        <w:t>and the</w:t>
      </w:r>
      <w:r w:rsidR="0050041F" w:rsidRPr="00C3480E">
        <w:rPr>
          <w:rStyle w:val="None"/>
          <w:rFonts w:ascii="Helvetica" w:hAnsi="Helvetica" w:cs="Helvetica"/>
          <w:u w:color="0070C0"/>
        </w:rPr>
        <w:t xml:space="preserve"> unique role representatives of the Office have </w:t>
      </w:r>
      <w:r w:rsidRPr="00C3480E">
        <w:rPr>
          <w:rStyle w:val="None"/>
          <w:rFonts w:ascii="Helvetica" w:hAnsi="Helvetica" w:cs="Helvetica"/>
          <w:u w:color="0070C0"/>
        </w:rPr>
        <w:t>as resident-directed advocates</w:t>
      </w:r>
      <w:r w:rsidR="007C617D" w:rsidRPr="00C3480E">
        <w:rPr>
          <w:rStyle w:val="None"/>
          <w:rFonts w:ascii="Helvetica" w:hAnsi="Helvetica" w:cs="Helvetica"/>
          <w:u w:color="0070C0"/>
        </w:rPr>
        <w:t xml:space="preserve">. </w:t>
      </w:r>
      <w:r w:rsidR="0050041F" w:rsidRPr="00C3480E">
        <w:rPr>
          <w:rStyle w:val="None"/>
          <w:rFonts w:ascii="Helvetica" w:hAnsi="Helvetica" w:cs="Helvetica"/>
          <w:u w:color="0070C0"/>
        </w:rPr>
        <w:t xml:space="preserve">The </w:t>
      </w:r>
      <w:r w:rsidR="00983F45" w:rsidRPr="00C3480E">
        <w:rPr>
          <w:rStyle w:val="None"/>
          <w:rFonts w:ascii="Helvetica" w:hAnsi="Helvetica" w:cs="Helvetica"/>
          <w:u w:color="0070C0"/>
        </w:rPr>
        <w:t xml:space="preserve">OAA and LTCOP Rule </w:t>
      </w:r>
      <w:r w:rsidR="0050041F" w:rsidRPr="00C3480E">
        <w:rPr>
          <w:rStyle w:val="None"/>
          <w:rFonts w:ascii="Helvetica" w:hAnsi="Helvetica" w:cs="Helvetica"/>
          <w:u w:color="0070C0"/>
        </w:rPr>
        <w:t xml:space="preserve">requirements apply to </w:t>
      </w:r>
      <w:r w:rsidR="003F6A79" w:rsidRPr="00C3480E">
        <w:rPr>
          <w:rStyle w:val="None"/>
          <w:rFonts w:ascii="Helvetica" w:hAnsi="Helvetica" w:cs="Helvetica"/>
          <w:u w:color="0070C0"/>
        </w:rPr>
        <w:t>Ombudsman program</w:t>
      </w:r>
      <w:r w:rsidR="0050041F" w:rsidRPr="00C3480E">
        <w:rPr>
          <w:rStyle w:val="None"/>
          <w:rFonts w:ascii="Helvetica" w:hAnsi="Helvetica" w:cs="Helvetica"/>
          <w:u w:color="0070C0"/>
        </w:rPr>
        <w:t xml:space="preserve"> advocacy in all facility types</w:t>
      </w:r>
      <w:r w:rsidR="007C617D" w:rsidRPr="00C3480E">
        <w:rPr>
          <w:rStyle w:val="None"/>
          <w:rFonts w:ascii="Helvetica" w:hAnsi="Helvetica" w:cs="Helvetica"/>
          <w:u w:color="0070C0"/>
        </w:rPr>
        <w:t xml:space="preserve">. </w:t>
      </w:r>
    </w:p>
    <w:p w14:paraId="781ECD6A" w14:textId="152AC6E2" w:rsidR="0027567B" w:rsidRPr="00C3480E" w:rsidRDefault="0027567B" w:rsidP="003A560B">
      <w:pPr>
        <w:spacing w:line="276" w:lineRule="auto"/>
        <w:jc w:val="both"/>
        <w:rPr>
          <w:rStyle w:val="None"/>
          <w:rFonts w:ascii="Helvetica" w:hAnsi="Helvetica" w:cs="Helvetica"/>
          <w:u w:color="0070C0"/>
        </w:rPr>
      </w:pPr>
    </w:p>
    <w:p w14:paraId="4703FD0A" w14:textId="5BCD5F47" w:rsidR="00D10535" w:rsidRPr="00C3480E" w:rsidRDefault="001E545F" w:rsidP="0098738C">
      <w:pPr>
        <w:spacing w:line="276" w:lineRule="auto"/>
        <w:jc w:val="both"/>
        <w:rPr>
          <w:rFonts w:ascii="Helvetica" w:hAnsi="Helvetica" w:cs="Helvetica"/>
        </w:rPr>
      </w:pPr>
      <w:bookmarkStart w:id="52" w:name="_Hlk69327153"/>
      <w:r w:rsidRPr="00C3480E">
        <w:rPr>
          <w:rFonts w:ascii="Helvetica" w:eastAsia="Calibri" w:hAnsi="Helvetica" w:cs="Helvetica"/>
          <w:noProof/>
          <w:sz w:val="22"/>
          <w:szCs w:val="22"/>
          <w:u w:color="0070C0"/>
          <w:bdr w:val="none" w:sz="0" w:space="0" w:color="auto"/>
        </w:rPr>
        <mc:AlternateContent>
          <mc:Choice Requires="wpg">
            <w:drawing>
              <wp:anchor distT="0" distB="0" distL="228600" distR="228600" simplePos="0" relativeHeight="251636736" behindDoc="1" locked="0" layoutInCell="1" allowOverlap="1" wp14:anchorId="165D9721" wp14:editId="04D7BE91">
                <wp:simplePos x="0" y="0"/>
                <wp:positionH relativeFrom="margin">
                  <wp:align>right</wp:align>
                </wp:positionH>
                <wp:positionV relativeFrom="margin">
                  <wp:posOffset>2858135</wp:posOffset>
                </wp:positionV>
                <wp:extent cx="1838325" cy="4000500"/>
                <wp:effectExtent l="0" t="0" r="28575" b="19050"/>
                <wp:wrapSquare wrapText="bothSides"/>
                <wp:docPr id="201" name="Group 201"/>
                <wp:cNvGraphicFramePr/>
                <a:graphic xmlns:a="http://schemas.openxmlformats.org/drawingml/2006/main">
                  <a:graphicData uri="http://schemas.microsoft.com/office/word/2010/wordprocessingGroup">
                    <wpg:wgp>
                      <wpg:cNvGrpSpPr/>
                      <wpg:grpSpPr>
                        <a:xfrm>
                          <a:off x="0" y="0"/>
                          <a:ext cx="1838325" cy="4000500"/>
                          <a:chOff x="0" y="0"/>
                          <a:chExt cx="1838325" cy="4613275"/>
                        </a:xfrm>
                      </wpg:grpSpPr>
                      <wps:wsp>
                        <wps:cNvPr id="202" name="Rectangle 202"/>
                        <wps:cNvSpPr/>
                        <wps:spPr>
                          <a:xfrm>
                            <a:off x="0" y="0"/>
                            <a:ext cx="1828800" cy="2286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525" y="1040406"/>
                            <a:ext cx="1828800" cy="3572869"/>
                          </a:xfrm>
                          <a:prstGeom prst="rect">
                            <a:avLst/>
                          </a:prstGeom>
                          <a:solidFill>
                            <a:sysClr val="window" lastClr="FFFFFF">
                              <a:lumMod val="85000"/>
                            </a:sysClr>
                          </a:solidFill>
                          <a:ln w="12700" cap="flat" cmpd="sng" algn="ctr">
                            <a:solidFill>
                              <a:schemeClr val="tx1"/>
                            </a:solidFill>
                            <a:prstDash val="solid"/>
                            <a:miter lim="800000"/>
                          </a:ln>
                          <a:effectLst/>
                        </wps:spPr>
                        <wps:txbx>
                          <w:txbxContent>
                            <w:p w14:paraId="7149203C"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D668487" w14:textId="77777777" w:rsidR="00001A60" w:rsidRPr="001E545F" w:rsidRDefault="00001A60" w:rsidP="00734742">
                              <w:pPr>
                                <w:rPr>
                                  <w:rFonts w:ascii="Helvetica" w:hAnsi="Helvetica" w:cs="Helvetica"/>
                                  <w:color w:val="000000" w:themeColor="text1"/>
                                </w:rPr>
                              </w:pPr>
                            </w:p>
                            <w:p w14:paraId="00F6E3B9"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1A8AD7EC" w14:textId="77777777" w:rsidR="00001A60" w:rsidRPr="001E545F" w:rsidRDefault="00001A60" w:rsidP="00734742">
                              <w:pPr>
                                <w:rPr>
                                  <w:rFonts w:ascii="Helvetica" w:hAnsi="Helvetica" w:cs="Helvetica"/>
                                  <w:color w:val="000000" w:themeColor="text1"/>
                                </w:rPr>
                              </w:pPr>
                            </w:p>
                            <w:p w14:paraId="5B8A368D"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605B9EF1" w14:textId="77777777" w:rsidR="00001A60" w:rsidRPr="001E545F" w:rsidRDefault="00001A60" w:rsidP="00734742">
                              <w:pPr>
                                <w:rPr>
                                  <w:rFonts w:ascii="Helvetica" w:hAnsi="Helvetica" w:cs="Helvetica"/>
                                  <w:color w:val="000000" w:themeColor="text1"/>
                                </w:rPr>
                              </w:pPr>
                            </w:p>
                            <w:p w14:paraId="35ED724C" w14:textId="77777777" w:rsidR="00001A60" w:rsidRPr="001E545F" w:rsidRDefault="00001A60" w:rsidP="00734742">
                              <w:pPr>
                                <w:rPr>
                                  <w:rFonts w:ascii="Helvetica" w:hAnsi="Helvetica" w:cs="Helvetica"/>
                                  <w:color w:val="000000" w:themeColor="text1"/>
                                </w:rPr>
                              </w:pPr>
                              <w:bookmarkStart w:id="53" w:name="_Hlk69291099"/>
                              <w:bookmarkStart w:id="54" w:name="_Hlk69291100"/>
                              <w:r w:rsidRPr="001E545F">
                                <w:rPr>
                                  <w:rFonts w:ascii="Helvetica" w:hAnsi="Helvetica" w:cs="Helvetica"/>
                                  <w:color w:val="000000" w:themeColor="text1"/>
                                </w:rPr>
                                <w:t>Requires careful analysis and consultation with your supervisor.</w:t>
                              </w:r>
                              <w:bookmarkEnd w:id="53"/>
                              <w:bookmarkEnd w:id="54"/>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784391"/>
                          </a:xfrm>
                          <a:prstGeom prst="rect">
                            <a:avLst/>
                          </a:prstGeom>
                          <a:solidFill>
                            <a:sysClr val="window" lastClr="FFFFFF"/>
                          </a:solidFill>
                          <a:ln w="6350">
                            <a:solidFill>
                              <a:schemeClr val="tx1"/>
                            </a:solidFill>
                          </a:ln>
                          <a:effectLst/>
                        </wps:spPr>
                        <wps:txbx>
                          <w:txbxContent>
                            <w:p w14:paraId="714692EA" w14:textId="77777777" w:rsidR="00001A60" w:rsidRPr="001E545F" w:rsidRDefault="00001A60" w:rsidP="00734742">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D9721" id="Group 201" o:spid="_x0000_s1032" style="position:absolute;left:0;text-align:left;margin-left:93.55pt;margin-top:225.05pt;width:144.75pt;height:315pt;z-index:-251679744;mso-wrap-distance-left:18pt;mso-wrap-distance-right:18pt;mso-position-horizontal:right;mso-position-horizontal-relative:margin;mso-position-vertical-relative:margin;mso-width-relative:margin;mso-height-relative:margin" coordsize="18383,4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">
                <v:rect id="Rectangle 202"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" fillcolor="#7f7f7f" stroked="f" strokeweight="1pt"/>
                <v:rect id="Rectangle 203" o:spid="_x0000_s1034" style="position:absolute;left:95;top:10404;width:18288;height:3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" fillcolor="#d9d9d9" strokecolor="black [3213]" strokeweight="1pt">
                  <v:textbox inset=",14.4pt,8.64pt,18pt">
                    <w:txbxContent>
                      <w:p w14:paraId="7149203C"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D668487" w14:textId="77777777" w:rsidR="00001A60" w:rsidRPr="001E545F" w:rsidRDefault="00001A60" w:rsidP="00734742">
                        <w:pPr>
                          <w:rPr>
                            <w:rFonts w:ascii="Helvetica" w:hAnsi="Helvetica" w:cs="Helvetica"/>
                            <w:color w:val="000000" w:themeColor="text1"/>
                          </w:rPr>
                        </w:pPr>
                      </w:p>
                      <w:p w14:paraId="00F6E3B9"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1A8AD7EC" w14:textId="77777777" w:rsidR="00001A60" w:rsidRPr="001E545F" w:rsidRDefault="00001A60" w:rsidP="00734742">
                        <w:pPr>
                          <w:rPr>
                            <w:rFonts w:ascii="Helvetica" w:hAnsi="Helvetica" w:cs="Helvetica"/>
                            <w:color w:val="000000" w:themeColor="text1"/>
                          </w:rPr>
                        </w:pPr>
                      </w:p>
                      <w:p w14:paraId="5B8A368D" w14:textId="77777777" w:rsidR="00001A60" w:rsidRPr="001E545F" w:rsidRDefault="00001A60" w:rsidP="00734742">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605B9EF1" w14:textId="77777777" w:rsidR="00001A60" w:rsidRPr="001E545F" w:rsidRDefault="00001A60" w:rsidP="00734742">
                        <w:pPr>
                          <w:rPr>
                            <w:rFonts w:ascii="Helvetica" w:hAnsi="Helvetica" w:cs="Helvetica"/>
                            <w:color w:val="000000" w:themeColor="text1"/>
                          </w:rPr>
                        </w:pPr>
                      </w:p>
                      <w:p w14:paraId="35ED724C" w14:textId="77777777" w:rsidR="00001A60" w:rsidRPr="001E545F" w:rsidRDefault="00001A60" w:rsidP="00734742">
                        <w:pPr>
                          <w:rPr>
                            <w:rFonts w:ascii="Helvetica" w:hAnsi="Helvetica" w:cs="Helvetica"/>
                            <w:color w:val="000000" w:themeColor="text1"/>
                          </w:rPr>
                        </w:pPr>
                        <w:bookmarkStart w:id="55" w:name="_Hlk69291099"/>
                        <w:bookmarkStart w:id="56" w:name="_Hlk69291100"/>
                        <w:r w:rsidRPr="001E545F">
                          <w:rPr>
                            <w:rFonts w:ascii="Helvetica" w:hAnsi="Helvetica" w:cs="Helvetica"/>
                            <w:color w:val="000000" w:themeColor="text1"/>
                          </w:rPr>
                          <w:t>Requires careful analysis and consultation with your supervisor.</w:t>
                        </w:r>
                        <w:bookmarkEnd w:id="55"/>
                        <w:bookmarkEnd w:id="56"/>
                      </w:p>
                    </w:txbxContent>
                  </v:textbox>
                </v:rect>
                <v:shape id="Text Box 204" o:spid="_x0000_s1035" type="#_x0000_t202" style="position:absolute;top:2318;width:18288;height: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" fillcolor="window" strokecolor="black [3213]" strokeweight=".5pt">
                  <v:textbox inset=",7.2pt,,7.2pt">
                    <w:txbxContent>
                      <w:p w14:paraId="714692EA" w14:textId="77777777" w:rsidR="00001A60" w:rsidRPr="001E545F" w:rsidRDefault="00001A60" w:rsidP="00734742">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v:textbox>
                </v:shape>
                <w10:wrap type="square" anchorx="margin" anchory="margin"/>
              </v:group>
            </w:pict>
          </mc:Fallback>
        </mc:AlternateContent>
      </w:r>
      <w:r w:rsidR="006D1E6C" w:rsidRPr="00C3480E">
        <w:rPr>
          <w:rFonts w:ascii="Helvetica" w:hAnsi="Helvetica" w:cs="Helvetica"/>
        </w:rPr>
        <w:t xml:space="preserve">As discussed in Module </w:t>
      </w:r>
      <w:r w:rsidR="009D77DE" w:rsidRPr="00C3480E">
        <w:rPr>
          <w:rFonts w:ascii="Helvetica" w:hAnsi="Helvetica" w:cs="Helvetica"/>
        </w:rPr>
        <w:t>1</w:t>
      </w:r>
      <w:r w:rsidR="006D1E6C" w:rsidRPr="00C3480E">
        <w:rPr>
          <w:rFonts w:ascii="Helvetica" w:hAnsi="Helvetica" w:cs="Helvetica"/>
        </w:rPr>
        <w:t xml:space="preserve">, </w:t>
      </w:r>
      <w:r w:rsidR="006D1E6C" w:rsidRPr="00C3480E">
        <w:rPr>
          <w:rFonts w:ascii="Helvetica" w:hAnsi="Helvetica" w:cs="Helvetica"/>
          <w:b/>
          <w:bCs/>
        </w:rPr>
        <w:t>representatives are not mandated reporters and shall not report without proper permission</w:t>
      </w:r>
      <w:r w:rsidR="007C617D" w:rsidRPr="00C3480E">
        <w:rPr>
          <w:rFonts w:ascii="Helvetica" w:hAnsi="Helvetica" w:cs="Helvetica"/>
        </w:rPr>
        <w:t xml:space="preserve">. </w:t>
      </w:r>
      <w:r w:rsidR="00D10535" w:rsidRPr="00C3480E">
        <w:rPr>
          <w:rFonts w:ascii="Helvetica" w:hAnsi="Helvetica" w:cs="Helvetica"/>
        </w:rPr>
        <w:t>The LTCOP Rule [§1324.19 Duties of the representatives of the Office (b)</w:t>
      </w:r>
      <w:bookmarkEnd w:id="52"/>
      <w:r w:rsidR="00D10535" w:rsidRPr="00C3480E">
        <w:rPr>
          <w:rFonts w:ascii="Helvetica" w:hAnsi="Helvetica" w:cs="Helvetica"/>
        </w:rPr>
        <w:t xml:space="preserve">(3)(iii)] indicates the LTCOP shall not report suspected abuse, </w:t>
      </w:r>
      <w:r w:rsidR="00D914E5" w:rsidRPr="00C3480E">
        <w:rPr>
          <w:rFonts w:ascii="Helvetica" w:hAnsi="Helvetica" w:cs="Helvetica"/>
        </w:rPr>
        <w:t>neglect,</w:t>
      </w:r>
      <w:r w:rsidR="00D10535" w:rsidRPr="00C3480E">
        <w:rPr>
          <w:rFonts w:ascii="Helvetica" w:hAnsi="Helvetica" w:cs="Helvetica"/>
        </w:rPr>
        <w:t xml:space="preserve"> or exploitation of a resident </w:t>
      </w:r>
      <w:r w:rsidR="00636643" w:rsidRPr="00C3480E">
        <w:rPr>
          <w:rFonts w:ascii="Helvetica" w:hAnsi="Helvetica" w:cs="Helvetica"/>
        </w:rPr>
        <w:t>unless</w:t>
      </w:r>
      <w:r w:rsidR="00D10535" w:rsidRPr="00C3480E">
        <w:rPr>
          <w:rFonts w:ascii="Helvetica" w:hAnsi="Helvetica" w:cs="Helvetica"/>
        </w:rPr>
        <w:t xml:space="preserve"> a resident or resident representative</w:t>
      </w:r>
      <w:r w:rsidR="00636643" w:rsidRPr="00C3480E">
        <w:rPr>
          <w:rFonts w:ascii="Helvetica" w:hAnsi="Helvetica" w:cs="Helvetica"/>
        </w:rPr>
        <w:t xml:space="preserve"> (as applicable)</w:t>
      </w:r>
      <w:r w:rsidR="00D10535" w:rsidRPr="00C3480E">
        <w:rPr>
          <w:rFonts w:ascii="Helvetica" w:hAnsi="Helvetica" w:cs="Helvetica"/>
        </w:rPr>
        <w:t xml:space="preserve"> has communicated informed consent.</w:t>
      </w:r>
      <w:r w:rsidR="00D10535" w:rsidRPr="00C3480E">
        <w:rPr>
          <w:rStyle w:val="FootnoteReference"/>
          <w:rFonts w:ascii="Helvetica" w:hAnsi="Helvetica" w:cs="Helvetica"/>
        </w:rPr>
        <w:footnoteReference w:id="28"/>
      </w:r>
      <w:r w:rsidR="00D10535" w:rsidRPr="00C3480E">
        <w:rPr>
          <w:rFonts w:ascii="Helvetica" w:hAnsi="Helvetica" w:cs="Helvetica"/>
        </w:rPr>
        <w:t xml:space="preserve"> </w:t>
      </w:r>
    </w:p>
    <w:bookmarkEnd w:id="51"/>
    <w:p w14:paraId="04E3AB40" w14:textId="48BBEDA7" w:rsidR="00D10535" w:rsidRPr="00C3480E" w:rsidRDefault="00D10535" w:rsidP="0098738C">
      <w:pPr>
        <w:spacing w:line="276" w:lineRule="auto"/>
        <w:jc w:val="both"/>
        <w:rPr>
          <w:rFonts w:ascii="Helvetica" w:hAnsi="Helvetica" w:cs="Helvetica"/>
        </w:rPr>
      </w:pPr>
    </w:p>
    <w:p w14:paraId="3775239A" w14:textId="04AC4C5F" w:rsidR="0050041F" w:rsidRPr="00C3480E" w:rsidRDefault="0050041F" w:rsidP="0098738C">
      <w:pPr>
        <w:spacing w:line="276" w:lineRule="auto"/>
        <w:jc w:val="both"/>
        <w:rPr>
          <w:rStyle w:val="None"/>
          <w:rFonts w:ascii="Helvetica" w:hAnsi="Helvetica" w:cs="Helvetica"/>
          <w:u w:color="0070C0"/>
        </w:rPr>
      </w:pPr>
      <w:bookmarkStart w:id="57" w:name="_Hlk77014248"/>
      <w:r w:rsidRPr="00C3480E">
        <w:rPr>
          <w:rStyle w:val="None"/>
          <w:rFonts w:ascii="Helvetica" w:hAnsi="Helvetica" w:cs="Helvetica"/>
          <w:u w:color="0070C0"/>
        </w:rPr>
        <w:t>Federal disclosure requirements for the Ombudsman program do not change when the LTCOP receives a complaint about abuse, neglect, or exploitation of a resident</w:t>
      </w:r>
      <w:r w:rsidR="007C617D" w:rsidRPr="00C3480E">
        <w:rPr>
          <w:rStyle w:val="None"/>
          <w:rFonts w:ascii="Helvetica" w:hAnsi="Helvetica" w:cs="Helvetica"/>
          <w:u w:color="0070C0"/>
        </w:rPr>
        <w:t xml:space="preserve">. </w:t>
      </w:r>
      <w:r w:rsidRPr="00C3480E">
        <w:rPr>
          <w:rStyle w:val="None"/>
          <w:rFonts w:ascii="Helvetica" w:hAnsi="Helvetica" w:cs="Helvetica"/>
          <w:u w:color="0070C0"/>
        </w:rPr>
        <w:t>Regardless of the complain</w:t>
      </w:r>
      <w:r w:rsidR="00650147" w:rsidRPr="00C3480E">
        <w:rPr>
          <w:rStyle w:val="None"/>
          <w:rFonts w:ascii="Helvetica" w:hAnsi="Helvetica" w:cs="Helvetica"/>
          <w:u w:color="0070C0"/>
        </w:rPr>
        <w:t>an</w:t>
      </w:r>
      <w:r w:rsidRPr="00C3480E">
        <w:rPr>
          <w:rStyle w:val="None"/>
          <w:rFonts w:ascii="Helvetica" w:hAnsi="Helvetica" w:cs="Helvetica"/>
          <w:u w:color="0070C0"/>
        </w:rPr>
        <w:t xml:space="preserve">t, representatives </w:t>
      </w:r>
      <w:r w:rsidR="0027567B" w:rsidRPr="00C3480E">
        <w:rPr>
          <w:rStyle w:val="None"/>
          <w:rFonts w:ascii="Helvetica" w:hAnsi="Helvetica" w:cs="Helvetica"/>
          <w:u w:color="0070C0"/>
        </w:rPr>
        <w:t>are directed by resident goals for complaint resolution</w:t>
      </w:r>
      <w:r w:rsidRPr="00C3480E">
        <w:rPr>
          <w:rStyle w:val="None"/>
          <w:rFonts w:ascii="Helvetica" w:hAnsi="Helvetica" w:cs="Helvetica"/>
          <w:u w:color="0070C0"/>
        </w:rPr>
        <w:t>.</w:t>
      </w:r>
      <w:r w:rsidR="0027567B" w:rsidRPr="00C3480E">
        <w:rPr>
          <w:rStyle w:val="None"/>
          <w:rFonts w:ascii="Helvetica" w:hAnsi="Helvetica" w:cs="Helvetica"/>
          <w:u w:color="0070C0"/>
        </w:rPr>
        <w:t xml:space="preserve"> </w:t>
      </w:r>
    </w:p>
    <w:p w14:paraId="329D86E6" w14:textId="77777777" w:rsidR="002A683F" w:rsidRPr="00C3480E" w:rsidRDefault="002A683F" w:rsidP="0098738C">
      <w:pPr>
        <w:spacing w:line="276" w:lineRule="auto"/>
        <w:jc w:val="both"/>
        <w:rPr>
          <w:rStyle w:val="None"/>
          <w:rFonts w:ascii="Helvetica" w:hAnsi="Helvetica" w:cs="Helvetica"/>
          <w:b/>
          <w:bCs/>
          <w:u w:color="0070C0"/>
        </w:rPr>
      </w:pPr>
    </w:p>
    <w:p w14:paraId="2EFA21D7" w14:textId="71004680" w:rsidR="00636643" w:rsidRPr="00C3480E" w:rsidRDefault="004709C7" w:rsidP="0098738C">
      <w:pPr>
        <w:spacing w:line="276" w:lineRule="auto"/>
        <w:jc w:val="both"/>
        <w:rPr>
          <w:rStyle w:val="None"/>
          <w:rFonts w:ascii="Helvetica" w:hAnsi="Helvetica" w:cs="Helvetica"/>
          <w:b/>
          <w:bCs/>
          <w:u w:color="0070C0"/>
        </w:rPr>
      </w:pPr>
      <w:r w:rsidRPr="00C3480E">
        <w:rPr>
          <w:rStyle w:val="None"/>
          <w:rFonts w:ascii="Helvetica" w:hAnsi="Helvetica" w:cs="Helvetica"/>
          <w:b/>
          <w:bCs/>
          <w:u w:color="0070C0"/>
        </w:rPr>
        <w:t>Confidentiality</w:t>
      </w:r>
    </w:p>
    <w:p w14:paraId="54D7829B" w14:textId="3E48D317" w:rsidR="00636643" w:rsidRDefault="00636643" w:rsidP="00C43550">
      <w:pPr>
        <w:spacing w:line="276" w:lineRule="auto"/>
        <w:rPr>
          <w:rStyle w:val="None"/>
          <w:rFonts w:ascii="Helvetica" w:hAnsi="Helvetica" w:cs="Helvetica"/>
          <w:i/>
          <w:iCs/>
          <w:color w:val="0000CC"/>
        </w:rPr>
      </w:pPr>
      <w:r w:rsidRPr="4498D93B">
        <w:rPr>
          <w:rStyle w:val="None"/>
          <w:rFonts w:ascii="Helvetica" w:hAnsi="Helvetica" w:cs="Helvetica"/>
          <w:b/>
          <w:bCs/>
          <w:i/>
          <w:iCs/>
          <w:color w:val="0000CC"/>
        </w:rPr>
        <w:t>Trainer’s Note:</w:t>
      </w:r>
      <w:r w:rsidRPr="4498D93B">
        <w:rPr>
          <w:rStyle w:val="None"/>
          <w:rFonts w:ascii="Helvetica" w:hAnsi="Helvetica" w:cs="Helvetica"/>
          <w:i/>
          <w:iCs/>
          <w:color w:val="0000CC"/>
        </w:rPr>
        <w:t xml:space="preserve"> Include an example</w:t>
      </w:r>
      <w:r w:rsidR="00C43550">
        <w:rPr>
          <w:rStyle w:val="None"/>
          <w:rFonts w:ascii="Helvetica" w:hAnsi="Helvetica" w:cs="Helvetica"/>
          <w:i/>
          <w:iCs/>
          <w:color w:val="0000CC"/>
        </w:rPr>
        <w:t xml:space="preserve"> of how </w:t>
      </w:r>
      <w:r w:rsidRPr="4498D93B">
        <w:rPr>
          <w:rStyle w:val="None"/>
          <w:rFonts w:ascii="Helvetica" w:hAnsi="Helvetica" w:cs="Helvetica"/>
          <w:i/>
          <w:iCs/>
          <w:color w:val="0000CC"/>
        </w:rPr>
        <w:t>you maintain confidentiality.</w:t>
      </w:r>
    </w:p>
    <w:p w14:paraId="74E10A86" w14:textId="77777777" w:rsidR="00D826EB" w:rsidRPr="001E545F" w:rsidRDefault="00D826EB" w:rsidP="0098738C">
      <w:pPr>
        <w:spacing w:line="276" w:lineRule="auto"/>
        <w:jc w:val="both"/>
        <w:rPr>
          <w:rStyle w:val="None"/>
          <w:rFonts w:ascii="Helvetica" w:hAnsi="Helvetica" w:cs="Helvetica"/>
          <w:color w:val="0000CC"/>
          <w:u w:color="0070C0"/>
        </w:rPr>
      </w:pPr>
    </w:p>
    <w:p w14:paraId="6D7511AD" w14:textId="7F361061" w:rsidR="002E0F5E" w:rsidRPr="00C3480E" w:rsidRDefault="002800DC" w:rsidP="005F69FC">
      <w:pPr>
        <w:spacing w:line="276" w:lineRule="auto"/>
        <w:jc w:val="both"/>
        <w:rPr>
          <w:rStyle w:val="None"/>
          <w:rFonts w:ascii="Helvetica" w:hAnsi="Helvetica" w:cs="Helvetica"/>
          <w:u w:color="0070C0"/>
        </w:rPr>
      </w:pPr>
      <w:r w:rsidRPr="00C3480E">
        <w:rPr>
          <w:rFonts w:ascii="Helvetica" w:hAnsi="Helvetica" w:cs="Helvetica"/>
        </w:rPr>
        <w:t>Respecting resident confidentiality is critical not only to maintain compliance with program requirements, but also to adhere to the fundamental LTCOP role as resident advocates, maintain the integrity of the LTCOP, and foster trust between the representatives and residents</w:t>
      </w:r>
      <w:r w:rsidR="00734742" w:rsidRPr="00C3480E">
        <w:rPr>
          <w:rFonts w:ascii="Helvetica" w:hAnsi="Helvetica" w:cs="Helvetica"/>
        </w:rPr>
        <w:t>.</w:t>
      </w:r>
      <w:r w:rsidR="00DB6568" w:rsidRPr="00C3480E">
        <w:rPr>
          <w:rStyle w:val="FootnoteReference"/>
          <w:rFonts w:ascii="Helvetica" w:hAnsi="Helvetica" w:cs="Helvetica"/>
        </w:rPr>
        <w:footnoteReference w:id="29"/>
      </w:r>
      <w:r w:rsidRPr="00C3480E">
        <w:rPr>
          <w:rFonts w:ascii="Helvetica" w:hAnsi="Helvetica" w:cs="Helvetica"/>
        </w:rPr>
        <w:t xml:space="preserve"> </w:t>
      </w:r>
      <w:r w:rsidR="0098738C" w:rsidRPr="00C3480E">
        <w:rPr>
          <w:rStyle w:val="None"/>
          <w:rFonts w:ascii="Helvetica" w:hAnsi="Helvetica" w:cs="Helvetica"/>
          <w:u w:color="0070C0"/>
        </w:rPr>
        <w:t xml:space="preserve">Maintaining confidentiality in response to complaints involving abuse, neglect, and exploitation is a challenging, complex </w:t>
      </w:r>
      <w:bookmarkStart w:id="58" w:name="_Hlk77014291"/>
      <w:bookmarkEnd w:id="57"/>
      <w:r w:rsidR="0098738C" w:rsidRPr="00C3480E">
        <w:rPr>
          <w:rStyle w:val="None"/>
          <w:rFonts w:ascii="Helvetica" w:hAnsi="Helvetica" w:cs="Helvetica"/>
          <w:u w:color="0070C0"/>
        </w:rPr>
        <w:t xml:space="preserve">situation that requires careful analysis and </w:t>
      </w:r>
      <w:r w:rsidR="00C358AD" w:rsidRPr="00C3480E">
        <w:rPr>
          <w:rStyle w:val="None"/>
          <w:rFonts w:ascii="Helvetica" w:hAnsi="Helvetica" w:cs="Helvetica"/>
          <w:u w:color="0070C0"/>
        </w:rPr>
        <w:t xml:space="preserve">often, </w:t>
      </w:r>
      <w:r w:rsidR="0098738C" w:rsidRPr="00C3480E">
        <w:rPr>
          <w:rStyle w:val="None"/>
          <w:rFonts w:ascii="Helvetica" w:hAnsi="Helvetica" w:cs="Helvetica"/>
          <w:u w:color="0070C0"/>
        </w:rPr>
        <w:t>consultation with your supervisor.</w:t>
      </w:r>
    </w:p>
    <w:p w14:paraId="6E2B0602" w14:textId="18663EE2" w:rsidR="002E0F5E" w:rsidRPr="001E545F" w:rsidRDefault="002E0F5E" w:rsidP="00AA71F9">
      <w:pPr>
        <w:pStyle w:val="Heading2"/>
        <w:rPr>
          <w:rStyle w:val="fontstyle01"/>
          <w:rFonts w:ascii="Helvetica" w:hAnsi="Helvetica" w:cs="Helvetica"/>
          <w:b/>
          <w:bCs/>
          <w:color w:val="000000" w:themeColor="text1"/>
          <w:sz w:val="36"/>
          <w:szCs w:val="36"/>
        </w:rPr>
      </w:pPr>
      <w:bookmarkStart w:id="59" w:name="_Toc80717102"/>
      <w:bookmarkEnd w:id="58"/>
      <w:r w:rsidRPr="001E545F">
        <w:rPr>
          <w:rStyle w:val="fontstyle01"/>
          <w:rFonts w:ascii="Helvetica" w:hAnsi="Helvetica" w:cs="Helvetica"/>
          <w:b/>
          <w:bCs/>
          <w:color w:val="000000" w:themeColor="text1"/>
          <w:sz w:val="36"/>
          <w:szCs w:val="36"/>
        </w:rPr>
        <w:lastRenderedPageBreak/>
        <w:t>Recognizing Abuse, Neglect, and Exploitation (ANE)</w:t>
      </w:r>
      <w:bookmarkEnd w:id="59"/>
    </w:p>
    <w:p w14:paraId="3D9E8398" w14:textId="5E32404C" w:rsidR="002E0F5E" w:rsidRPr="00C3480E" w:rsidRDefault="002E0F5E" w:rsidP="002E2037">
      <w:pPr>
        <w:pStyle w:val="Body"/>
        <w:jc w:val="both"/>
        <w:rPr>
          <w:rFonts w:ascii="Helvetica" w:hAnsi="Helvetica" w:cs="Helvetica"/>
          <w:sz w:val="24"/>
          <w:szCs w:val="24"/>
        </w:rPr>
      </w:pPr>
      <w:bookmarkStart w:id="60" w:name="_Hlk77014454"/>
      <w:r w:rsidRPr="00C3480E">
        <w:rPr>
          <w:rFonts w:ascii="Helvetica" w:hAnsi="Helvetica" w:cs="Helvetica"/>
          <w:sz w:val="24"/>
          <w:szCs w:val="24"/>
        </w:rPr>
        <w:t xml:space="preserve">It is important for you to know how to recognize and respond to allegations of ANE. Having a thorough understanding of your responsibilities as a representative of the Office about when and how to report it is crucial. </w:t>
      </w:r>
      <w:r w:rsidRPr="00C3480E">
        <w:rPr>
          <w:rFonts w:ascii="Helvetica" w:hAnsi="Helvetica" w:cs="Helvetica"/>
          <w:b/>
          <w:bCs/>
          <w:sz w:val="24"/>
          <w:szCs w:val="24"/>
        </w:rPr>
        <w:t>Representatives do not determine whether ANE occurred</w:t>
      </w:r>
      <w:r w:rsidR="002E2037" w:rsidRPr="00C3480E">
        <w:rPr>
          <w:rFonts w:ascii="Helvetica" w:hAnsi="Helvetica" w:cs="Helvetica"/>
          <w:b/>
          <w:bCs/>
          <w:sz w:val="24"/>
          <w:szCs w:val="24"/>
        </w:rPr>
        <w:t xml:space="preserve"> for the purposes of legal action or facility compliance with federal or state requirements</w:t>
      </w:r>
      <w:r w:rsidR="00C358AD" w:rsidRPr="00C3480E">
        <w:rPr>
          <w:rFonts w:ascii="Helvetica" w:hAnsi="Helvetica" w:cs="Helvetica"/>
          <w:sz w:val="24"/>
          <w:szCs w:val="24"/>
        </w:rPr>
        <w:t>.</w:t>
      </w:r>
      <w:r w:rsidR="00D826EB">
        <w:rPr>
          <w:rFonts w:ascii="Helvetica" w:hAnsi="Helvetica" w:cs="Helvetica"/>
          <w:sz w:val="24"/>
          <w:szCs w:val="24"/>
        </w:rPr>
        <w:t xml:space="preserve"> </w:t>
      </w:r>
      <w:r w:rsidR="00CD15AD" w:rsidRPr="00C3480E">
        <w:rPr>
          <w:rFonts w:ascii="Helvetica" w:hAnsi="Helvetica" w:cs="Helvetica"/>
          <w:sz w:val="24"/>
          <w:szCs w:val="24"/>
        </w:rPr>
        <w:t>This is the responsibility of the state survey agency and/or law enforcement</w:t>
      </w:r>
      <w:r w:rsidR="00B1719B" w:rsidRPr="00C3480E">
        <w:rPr>
          <w:rFonts w:ascii="Helvetica" w:hAnsi="Helvetica" w:cs="Helvetica"/>
          <w:sz w:val="24"/>
          <w:szCs w:val="24"/>
        </w:rPr>
        <w:t>, or in some states, Adult Protective Services (APS)</w:t>
      </w:r>
      <w:r w:rsidR="00CD15AD" w:rsidRPr="00C3480E">
        <w:rPr>
          <w:rFonts w:ascii="Helvetica" w:hAnsi="Helvetica" w:cs="Helvetica"/>
          <w:sz w:val="24"/>
          <w:szCs w:val="24"/>
        </w:rPr>
        <w:t>.</w:t>
      </w:r>
    </w:p>
    <w:p w14:paraId="2800DEF0" w14:textId="77777777" w:rsidR="0076422F" w:rsidRPr="001E545F" w:rsidRDefault="0076422F" w:rsidP="0076422F">
      <w:pPr>
        <w:pStyle w:val="Heading3"/>
        <w:rPr>
          <w:rFonts w:ascii="Helvetica" w:hAnsi="Helvetica" w:cs="Helvetica"/>
          <w:b/>
          <w:bCs/>
          <w:color w:val="000000" w:themeColor="text1"/>
        </w:rPr>
      </w:pPr>
      <w:bookmarkStart w:id="61" w:name="_Toc80717103"/>
      <w:bookmarkEnd w:id="60"/>
      <w:r w:rsidRPr="001E545F">
        <w:rPr>
          <w:rFonts w:ascii="Helvetica" w:hAnsi="Helvetica" w:cs="Helvetica"/>
          <w:b/>
          <w:bCs/>
          <w:color w:val="000000" w:themeColor="text1"/>
        </w:rPr>
        <w:t>Abuse</w:t>
      </w:r>
      <w:bookmarkEnd w:id="61"/>
    </w:p>
    <w:p w14:paraId="30A2AB46" w14:textId="0EAF2C8B" w:rsidR="0076422F" w:rsidRPr="00C3480E" w:rsidRDefault="009A39BD" w:rsidP="0076422F">
      <w:pPr>
        <w:pStyle w:val="Body"/>
        <w:jc w:val="both"/>
        <w:rPr>
          <w:rFonts w:ascii="Helvetica" w:hAnsi="Helvetica" w:cs="Helvetica"/>
          <w:sz w:val="24"/>
          <w:szCs w:val="24"/>
        </w:rPr>
      </w:pPr>
      <w:bookmarkStart w:id="62" w:name="_Hlk77014484"/>
      <w:r w:rsidRPr="00C3480E">
        <w:rPr>
          <w:rFonts w:ascii="Helvetica" w:hAnsi="Helvetica" w:cs="Helvetica"/>
          <w:sz w:val="24"/>
          <w:szCs w:val="24"/>
        </w:rPr>
        <w:t xml:space="preserve">The LTCOP describes abuse as </w:t>
      </w:r>
      <w:r w:rsidR="00D027E0" w:rsidRPr="00C3480E">
        <w:rPr>
          <w:rFonts w:ascii="Helvetica" w:hAnsi="Helvetica" w:cs="Helvetica"/>
          <w:sz w:val="24"/>
          <w:szCs w:val="24"/>
        </w:rPr>
        <w:t xml:space="preserve">any </w:t>
      </w:r>
      <w:r w:rsidR="00F561FC" w:rsidRPr="00C3480E">
        <w:rPr>
          <w:rFonts w:ascii="Helvetica" w:hAnsi="Helvetica" w:cs="Helvetica"/>
          <w:sz w:val="24"/>
          <w:szCs w:val="24"/>
        </w:rPr>
        <w:t>willful mistreatment of residents</w:t>
      </w:r>
      <w:r w:rsidR="00C66538" w:rsidRPr="00C3480E">
        <w:rPr>
          <w:rFonts w:ascii="Helvetica" w:hAnsi="Helvetica" w:cs="Helvetica"/>
          <w:sz w:val="24"/>
          <w:szCs w:val="24"/>
        </w:rPr>
        <w:t xml:space="preserve"> by facility staff, resident representative/family/friend, other residents, or an outside individual.</w:t>
      </w:r>
      <w:r w:rsidR="00A918F6" w:rsidRPr="00C3480E">
        <w:rPr>
          <w:rStyle w:val="FootnoteReference"/>
          <w:rFonts w:ascii="Helvetica" w:hAnsi="Helvetica" w:cs="Helvetica"/>
          <w:sz w:val="24"/>
          <w:szCs w:val="24"/>
        </w:rPr>
        <w:footnoteReference w:id="30"/>
      </w:r>
      <w:r w:rsidR="00EA50F8" w:rsidRPr="00C3480E">
        <w:rPr>
          <w:rFonts w:ascii="Helvetica" w:hAnsi="Helvetica" w:cs="Helvetica"/>
          <w:sz w:val="24"/>
          <w:szCs w:val="24"/>
        </w:rPr>
        <w:t xml:space="preserve"> </w:t>
      </w:r>
      <w:r w:rsidR="00881E80" w:rsidRPr="00C3480E">
        <w:rPr>
          <w:rFonts w:ascii="Helvetica" w:hAnsi="Helvetica" w:cs="Helvetica"/>
          <w:sz w:val="24"/>
          <w:szCs w:val="24"/>
        </w:rPr>
        <w:t xml:space="preserve">There are three </w:t>
      </w:r>
      <w:r w:rsidR="003A560B" w:rsidRPr="00C3480E">
        <w:rPr>
          <w:rFonts w:ascii="Helvetica" w:hAnsi="Helvetica" w:cs="Helvetica"/>
          <w:sz w:val="24"/>
          <w:szCs w:val="24"/>
        </w:rPr>
        <w:t>types of</w:t>
      </w:r>
      <w:r w:rsidR="00881E80" w:rsidRPr="00C3480E">
        <w:rPr>
          <w:rFonts w:ascii="Helvetica" w:hAnsi="Helvetica" w:cs="Helvetica"/>
          <w:sz w:val="24"/>
          <w:szCs w:val="24"/>
        </w:rPr>
        <w:t xml:space="preserve"> abuse</w:t>
      </w:r>
      <w:r w:rsidR="00C358AD" w:rsidRPr="00C3480E">
        <w:rPr>
          <w:rFonts w:ascii="Helvetica" w:hAnsi="Helvetica" w:cs="Helvetica"/>
          <w:sz w:val="24"/>
          <w:szCs w:val="24"/>
        </w:rPr>
        <w:t>:</w:t>
      </w:r>
      <w:r w:rsidR="00881E80" w:rsidRPr="00C3480E">
        <w:rPr>
          <w:rFonts w:ascii="Helvetica" w:hAnsi="Helvetica" w:cs="Helvetica"/>
          <w:sz w:val="24"/>
          <w:szCs w:val="24"/>
        </w:rPr>
        <w:t xml:space="preserve"> physical, sexual, and psychological.</w:t>
      </w:r>
      <w:r w:rsidR="00597341" w:rsidRPr="00C3480E">
        <w:rPr>
          <w:rStyle w:val="FootnoteReference"/>
          <w:rFonts w:ascii="Helvetica" w:hAnsi="Helvetica" w:cs="Helvetica"/>
          <w:sz w:val="24"/>
          <w:szCs w:val="24"/>
        </w:rPr>
        <w:t xml:space="preserve"> </w:t>
      </w:r>
    </w:p>
    <w:p w14:paraId="459CAECF" w14:textId="6C28CE15" w:rsidR="00597341" w:rsidRPr="00C3480E" w:rsidRDefault="00597341" w:rsidP="003A560B">
      <w:pPr>
        <w:pStyle w:val="Body"/>
        <w:ind w:left="720"/>
        <w:jc w:val="both"/>
        <w:rPr>
          <w:rFonts w:ascii="Helvetica" w:hAnsi="Helvetica" w:cs="Helvetica"/>
          <w:sz w:val="24"/>
          <w:szCs w:val="24"/>
        </w:rPr>
      </w:pPr>
      <w:r w:rsidRPr="00C3480E">
        <w:rPr>
          <w:rFonts w:ascii="Helvetica" w:hAnsi="Helvetica" w:cs="Helvetica"/>
          <w:b/>
          <w:bCs/>
          <w:sz w:val="24"/>
          <w:szCs w:val="24"/>
        </w:rPr>
        <w:t>Physical abuse</w:t>
      </w:r>
      <w:r w:rsidRPr="00C3480E">
        <w:rPr>
          <w:rFonts w:ascii="Helvetica" w:hAnsi="Helvetica" w:cs="Helvetica"/>
          <w:sz w:val="24"/>
          <w:szCs w:val="24"/>
        </w:rPr>
        <w:t xml:space="preserve"> is defined as the intentional use of physical force that results in acute or chronic illness, bodily injury, physical pain, functional impairment, distress, or death</w:t>
      </w:r>
      <w:r w:rsidR="00B30A9A" w:rsidRPr="00C3480E">
        <w:rPr>
          <w:rFonts w:ascii="Helvetica" w:hAnsi="Helvetica" w:cs="Helvetica"/>
          <w:sz w:val="24"/>
          <w:szCs w:val="24"/>
        </w:rPr>
        <w:t xml:space="preserve"> (e.g., hitting, slapping, pinching, kicking, etc. and/or </w:t>
      </w:r>
      <w:r w:rsidR="00A24BD1" w:rsidRPr="00C3480E">
        <w:rPr>
          <w:rFonts w:ascii="Helvetica" w:hAnsi="Helvetica" w:cs="Helvetica"/>
          <w:sz w:val="24"/>
          <w:szCs w:val="24"/>
        </w:rPr>
        <w:t>controlling behavior through corporal punishment)</w:t>
      </w:r>
      <w:r w:rsidRPr="00C3480E">
        <w:rPr>
          <w:rFonts w:ascii="Helvetica" w:hAnsi="Helvetica" w:cs="Helvetica"/>
          <w:sz w:val="24"/>
          <w:szCs w:val="24"/>
        </w:rPr>
        <w:t>.</w:t>
      </w:r>
    </w:p>
    <w:p w14:paraId="56D03816" w14:textId="42741B6D" w:rsidR="00597341" w:rsidRPr="00C3480E" w:rsidRDefault="00597341" w:rsidP="003A560B">
      <w:pPr>
        <w:pStyle w:val="Body"/>
        <w:ind w:left="720"/>
        <w:jc w:val="both"/>
        <w:rPr>
          <w:rFonts w:ascii="Helvetica" w:hAnsi="Helvetica" w:cs="Helvetica"/>
          <w:sz w:val="24"/>
          <w:szCs w:val="24"/>
        </w:rPr>
      </w:pPr>
      <w:r w:rsidRPr="00C3480E">
        <w:rPr>
          <w:rFonts w:ascii="Helvetica" w:hAnsi="Helvetica" w:cs="Helvetica"/>
          <w:b/>
          <w:bCs/>
          <w:sz w:val="24"/>
          <w:szCs w:val="24"/>
        </w:rPr>
        <w:t xml:space="preserve">Sexual </w:t>
      </w:r>
      <w:r w:rsidR="006B453A" w:rsidRPr="00C3480E">
        <w:rPr>
          <w:rFonts w:ascii="Helvetica" w:hAnsi="Helvetica" w:cs="Helvetica"/>
          <w:b/>
          <w:bCs/>
          <w:sz w:val="24"/>
          <w:szCs w:val="24"/>
        </w:rPr>
        <w:t>a</w:t>
      </w:r>
      <w:r w:rsidRPr="00C3480E">
        <w:rPr>
          <w:rFonts w:ascii="Helvetica" w:hAnsi="Helvetica" w:cs="Helvetica"/>
          <w:b/>
          <w:bCs/>
          <w:sz w:val="24"/>
          <w:szCs w:val="24"/>
        </w:rPr>
        <w:t>buse</w:t>
      </w:r>
      <w:r w:rsidRPr="00C3480E">
        <w:rPr>
          <w:rFonts w:ascii="Helvetica" w:hAnsi="Helvetica" w:cs="Helvetica"/>
          <w:sz w:val="24"/>
          <w:szCs w:val="24"/>
        </w:rPr>
        <w:t xml:space="preserve"> is defined as forced and/or unwanted sexual interaction (touching and non-touching acts) of any kind</w:t>
      </w:r>
      <w:r w:rsidR="00FE3393" w:rsidRPr="00C3480E">
        <w:rPr>
          <w:rFonts w:ascii="Helvetica" w:hAnsi="Helvetica" w:cs="Helvetica"/>
          <w:sz w:val="24"/>
          <w:szCs w:val="24"/>
        </w:rPr>
        <w:t>.</w:t>
      </w:r>
    </w:p>
    <w:p w14:paraId="34E51FB1" w14:textId="63E15966" w:rsidR="00597341" w:rsidRPr="00C3480E" w:rsidRDefault="00597341" w:rsidP="003A560B">
      <w:pPr>
        <w:pStyle w:val="Body"/>
        <w:ind w:left="720"/>
        <w:jc w:val="both"/>
        <w:rPr>
          <w:rFonts w:ascii="Helvetica" w:hAnsi="Helvetica" w:cs="Helvetica"/>
          <w:sz w:val="24"/>
          <w:szCs w:val="24"/>
        </w:rPr>
      </w:pPr>
      <w:r w:rsidRPr="00C3480E">
        <w:rPr>
          <w:rFonts w:ascii="Helvetica" w:hAnsi="Helvetica" w:cs="Helvetica"/>
          <w:b/>
          <w:bCs/>
          <w:sz w:val="24"/>
          <w:szCs w:val="24"/>
        </w:rPr>
        <w:t>Psychological abuse</w:t>
      </w:r>
      <w:r w:rsidRPr="00C3480E">
        <w:rPr>
          <w:rFonts w:ascii="Helvetica" w:hAnsi="Helvetica" w:cs="Helvetica"/>
          <w:sz w:val="24"/>
          <w:szCs w:val="24"/>
        </w:rPr>
        <w:t xml:space="preserve"> is defined as the infliction of anguish, pain, or distress through verbal or nonverbal acts. This includes but is not limited to verbal assaults, insults, threats, intimidation, humiliation, and harassment.</w:t>
      </w:r>
    </w:p>
    <w:p w14:paraId="6B916A0E" w14:textId="77777777" w:rsidR="0076422F" w:rsidRPr="00C3480E" w:rsidRDefault="0076422F" w:rsidP="003A560B">
      <w:pPr>
        <w:pStyle w:val="Body"/>
        <w:spacing w:after="0"/>
        <w:ind w:left="720"/>
        <w:jc w:val="both"/>
        <w:rPr>
          <w:rFonts w:ascii="Helvetica" w:hAnsi="Helvetica" w:cs="Helvetica"/>
          <w:sz w:val="24"/>
          <w:szCs w:val="24"/>
        </w:rPr>
      </w:pPr>
      <w:r w:rsidRPr="00C3480E">
        <w:rPr>
          <w:rFonts w:ascii="Helvetica" w:hAnsi="Helvetica" w:cs="Helvetica"/>
          <w:sz w:val="24"/>
          <w:szCs w:val="24"/>
        </w:rPr>
        <w:t>Examples of abuse may include:</w:t>
      </w:r>
    </w:p>
    <w:p w14:paraId="449E7BD2" w14:textId="38AAD579" w:rsidR="0076422F" w:rsidRPr="00C3480E" w:rsidRDefault="00EC25D0" w:rsidP="00237CC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0076422F" w:rsidRPr="00C3480E">
        <w:rPr>
          <w:rFonts w:ascii="Helvetica" w:hAnsi="Helvetica" w:cs="Helvetica"/>
          <w:sz w:val="24"/>
          <w:szCs w:val="24"/>
        </w:rPr>
        <w:t xml:space="preserve"> staff member </w:t>
      </w:r>
      <w:r w:rsidR="00597341" w:rsidRPr="00C3480E">
        <w:rPr>
          <w:rFonts w:ascii="Helvetica" w:hAnsi="Helvetica" w:cs="Helvetica"/>
          <w:sz w:val="24"/>
          <w:szCs w:val="24"/>
        </w:rPr>
        <w:t>slaps a resident</w:t>
      </w:r>
    </w:p>
    <w:p w14:paraId="31B541C5" w14:textId="16D6CF98" w:rsidR="0076422F" w:rsidRPr="00C3480E" w:rsidRDefault="00EC25D0" w:rsidP="00237CC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0076422F" w:rsidRPr="00C3480E">
        <w:rPr>
          <w:rFonts w:ascii="Helvetica" w:hAnsi="Helvetica" w:cs="Helvetica"/>
          <w:sz w:val="24"/>
          <w:szCs w:val="24"/>
        </w:rPr>
        <w:t xml:space="preserve"> </w:t>
      </w:r>
      <w:r w:rsidR="00597341" w:rsidRPr="00C3480E">
        <w:rPr>
          <w:rFonts w:ascii="Helvetica" w:hAnsi="Helvetica" w:cs="Helvetica"/>
          <w:sz w:val="24"/>
          <w:szCs w:val="24"/>
        </w:rPr>
        <w:t>physical therapist</w:t>
      </w:r>
      <w:r w:rsidR="0076422F" w:rsidRPr="00C3480E">
        <w:rPr>
          <w:rFonts w:ascii="Helvetica" w:hAnsi="Helvetica" w:cs="Helvetica"/>
          <w:sz w:val="24"/>
          <w:szCs w:val="24"/>
        </w:rPr>
        <w:t xml:space="preserve"> </w:t>
      </w:r>
      <w:r w:rsidR="00597341" w:rsidRPr="00C3480E">
        <w:rPr>
          <w:rFonts w:ascii="Helvetica" w:hAnsi="Helvetica" w:cs="Helvetica"/>
          <w:sz w:val="24"/>
          <w:szCs w:val="24"/>
        </w:rPr>
        <w:t xml:space="preserve">tells </w:t>
      </w:r>
      <w:r w:rsidR="0076422F" w:rsidRPr="00C3480E">
        <w:rPr>
          <w:rFonts w:ascii="Helvetica" w:hAnsi="Helvetica" w:cs="Helvetica"/>
          <w:sz w:val="24"/>
          <w:szCs w:val="24"/>
        </w:rPr>
        <w:t xml:space="preserve">a resident </w:t>
      </w:r>
      <w:r w:rsidR="00597341" w:rsidRPr="00C3480E">
        <w:rPr>
          <w:rFonts w:ascii="Helvetica" w:hAnsi="Helvetica" w:cs="Helvetica"/>
          <w:sz w:val="24"/>
          <w:szCs w:val="24"/>
        </w:rPr>
        <w:t>they</w:t>
      </w:r>
      <w:r w:rsidR="0076422F" w:rsidRPr="00C3480E">
        <w:rPr>
          <w:rFonts w:ascii="Helvetica" w:hAnsi="Helvetica" w:cs="Helvetica"/>
          <w:sz w:val="24"/>
          <w:szCs w:val="24"/>
        </w:rPr>
        <w:t xml:space="preserve"> will never see </w:t>
      </w:r>
      <w:r w:rsidR="00597341" w:rsidRPr="00C3480E">
        <w:rPr>
          <w:rFonts w:ascii="Helvetica" w:hAnsi="Helvetica" w:cs="Helvetica"/>
          <w:sz w:val="24"/>
          <w:szCs w:val="24"/>
        </w:rPr>
        <w:t>their</w:t>
      </w:r>
      <w:r w:rsidR="0076422F" w:rsidRPr="00C3480E">
        <w:rPr>
          <w:rFonts w:ascii="Helvetica" w:hAnsi="Helvetica" w:cs="Helvetica"/>
          <w:sz w:val="24"/>
          <w:szCs w:val="24"/>
        </w:rPr>
        <w:t xml:space="preserve"> family again if </w:t>
      </w:r>
      <w:r w:rsidR="00597341" w:rsidRPr="00C3480E">
        <w:rPr>
          <w:rFonts w:ascii="Helvetica" w:hAnsi="Helvetica" w:cs="Helvetica"/>
          <w:sz w:val="24"/>
          <w:szCs w:val="24"/>
        </w:rPr>
        <w:t>they don’t</w:t>
      </w:r>
      <w:r w:rsidR="0076422F" w:rsidRPr="00C3480E">
        <w:rPr>
          <w:rFonts w:ascii="Helvetica" w:hAnsi="Helvetica" w:cs="Helvetica"/>
          <w:sz w:val="24"/>
          <w:szCs w:val="24"/>
        </w:rPr>
        <w:t xml:space="preserve"> comply with </w:t>
      </w:r>
      <w:r w:rsidR="00597341" w:rsidRPr="00C3480E">
        <w:rPr>
          <w:rFonts w:ascii="Helvetica" w:hAnsi="Helvetica" w:cs="Helvetica"/>
          <w:sz w:val="24"/>
          <w:szCs w:val="24"/>
        </w:rPr>
        <w:t>physical therapy</w:t>
      </w:r>
    </w:p>
    <w:p w14:paraId="17F6D557" w14:textId="103BB4C9" w:rsidR="0076422F" w:rsidRPr="00C3480E" w:rsidRDefault="00EC25D0" w:rsidP="00237CC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0076422F" w:rsidRPr="00C3480E">
        <w:rPr>
          <w:rFonts w:ascii="Helvetica" w:hAnsi="Helvetica" w:cs="Helvetica"/>
          <w:sz w:val="24"/>
          <w:szCs w:val="24"/>
        </w:rPr>
        <w:t xml:space="preserve"> staff member </w:t>
      </w:r>
      <w:r w:rsidR="00597341" w:rsidRPr="00C3480E">
        <w:rPr>
          <w:rFonts w:ascii="Helvetica" w:hAnsi="Helvetica" w:cs="Helvetica"/>
          <w:sz w:val="24"/>
          <w:szCs w:val="24"/>
        </w:rPr>
        <w:t>yells at</w:t>
      </w:r>
      <w:r w:rsidR="0076422F" w:rsidRPr="00C3480E">
        <w:rPr>
          <w:rFonts w:ascii="Helvetica" w:hAnsi="Helvetica" w:cs="Helvetica"/>
          <w:sz w:val="24"/>
          <w:szCs w:val="24"/>
        </w:rPr>
        <w:t xml:space="preserve"> a resident who did not make it to the restroom in time</w:t>
      </w:r>
    </w:p>
    <w:p w14:paraId="7363232C" w14:textId="7312021A" w:rsidR="0076422F" w:rsidRPr="00C3480E" w:rsidRDefault="00EC25D0" w:rsidP="00237CC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0076422F" w:rsidRPr="00C3480E">
        <w:rPr>
          <w:rFonts w:ascii="Helvetica" w:hAnsi="Helvetica" w:cs="Helvetica"/>
          <w:sz w:val="24"/>
          <w:szCs w:val="24"/>
        </w:rPr>
        <w:t xml:space="preserve"> </w:t>
      </w:r>
      <w:r w:rsidR="005F69FC" w:rsidRPr="00C3480E">
        <w:rPr>
          <w:rFonts w:ascii="Helvetica" w:hAnsi="Helvetica" w:cs="Helvetica"/>
          <w:sz w:val="24"/>
          <w:szCs w:val="24"/>
        </w:rPr>
        <w:t xml:space="preserve">CNA </w:t>
      </w:r>
      <w:r w:rsidR="00597341" w:rsidRPr="00C3480E">
        <w:rPr>
          <w:rFonts w:ascii="Helvetica" w:hAnsi="Helvetica" w:cs="Helvetica"/>
          <w:sz w:val="24"/>
          <w:szCs w:val="24"/>
        </w:rPr>
        <w:t>pinches a resident’s</w:t>
      </w:r>
      <w:r w:rsidR="0076422F" w:rsidRPr="00C3480E">
        <w:rPr>
          <w:rFonts w:ascii="Helvetica" w:hAnsi="Helvetica" w:cs="Helvetica"/>
          <w:sz w:val="24"/>
          <w:szCs w:val="24"/>
        </w:rPr>
        <w:t xml:space="preserve"> arm</w:t>
      </w:r>
      <w:r w:rsidR="00597341" w:rsidRPr="00C3480E">
        <w:rPr>
          <w:rFonts w:ascii="Helvetica" w:hAnsi="Helvetica" w:cs="Helvetica"/>
          <w:sz w:val="24"/>
          <w:szCs w:val="24"/>
        </w:rPr>
        <w:t xml:space="preserve"> to get them to move out of the way</w:t>
      </w:r>
    </w:p>
    <w:p w14:paraId="03E5D988" w14:textId="34E8BEAE" w:rsidR="002E0F5E" w:rsidRPr="00C3480E" w:rsidRDefault="00EC25D0" w:rsidP="00237CC0">
      <w:pPr>
        <w:pStyle w:val="Body"/>
        <w:numPr>
          <w:ilvl w:val="0"/>
          <w:numId w:val="39"/>
        </w:numPr>
        <w:ind w:left="1440"/>
        <w:jc w:val="both"/>
        <w:rPr>
          <w:rFonts w:ascii="Helvetica" w:hAnsi="Helvetica" w:cs="Helvetica"/>
          <w:sz w:val="24"/>
          <w:szCs w:val="24"/>
        </w:rPr>
      </w:pPr>
      <w:r>
        <w:rPr>
          <w:rFonts w:ascii="Helvetica" w:hAnsi="Helvetica" w:cs="Helvetica"/>
          <w:sz w:val="24"/>
          <w:szCs w:val="24"/>
        </w:rPr>
        <w:t>A</w:t>
      </w:r>
      <w:r w:rsidR="005F69FC" w:rsidRPr="00C3480E">
        <w:rPr>
          <w:rFonts w:ascii="Helvetica" w:hAnsi="Helvetica" w:cs="Helvetica"/>
          <w:sz w:val="24"/>
          <w:szCs w:val="24"/>
        </w:rPr>
        <w:t xml:space="preserve"> manager</w:t>
      </w:r>
      <w:r w:rsidR="0076422F" w:rsidRPr="00C3480E">
        <w:rPr>
          <w:rFonts w:ascii="Helvetica" w:hAnsi="Helvetica" w:cs="Helvetica"/>
          <w:sz w:val="24"/>
          <w:szCs w:val="24"/>
        </w:rPr>
        <w:t xml:space="preserve"> </w:t>
      </w:r>
      <w:r w:rsidR="00597341" w:rsidRPr="00C3480E">
        <w:rPr>
          <w:rFonts w:ascii="Helvetica" w:hAnsi="Helvetica" w:cs="Helvetica"/>
          <w:sz w:val="24"/>
          <w:szCs w:val="24"/>
        </w:rPr>
        <w:t xml:space="preserve">shows a </w:t>
      </w:r>
      <w:r w:rsidR="006B453A" w:rsidRPr="00C3480E">
        <w:rPr>
          <w:rFonts w:ascii="Helvetica" w:hAnsi="Helvetica" w:cs="Helvetica"/>
          <w:sz w:val="24"/>
          <w:szCs w:val="24"/>
        </w:rPr>
        <w:t xml:space="preserve">resident </w:t>
      </w:r>
      <w:r w:rsidR="00D751F9" w:rsidRPr="00C3480E">
        <w:rPr>
          <w:rFonts w:ascii="Helvetica" w:hAnsi="Helvetica" w:cs="Helvetica"/>
          <w:sz w:val="24"/>
          <w:szCs w:val="24"/>
        </w:rPr>
        <w:t xml:space="preserve">a </w:t>
      </w:r>
      <w:r w:rsidR="006B453A" w:rsidRPr="00C3480E">
        <w:rPr>
          <w:rFonts w:ascii="Helvetica" w:hAnsi="Helvetica" w:cs="Helvetica"/>
          <w:sz w:val="24"/>
          <w:szCs w:val="24"/>
        </w:rPr>
        <w:t>video</w:t>
      </w:r>
      <w:r w:rsidR="00597341" w:rsidRPr="00C3480E">
        <w:rPr>
          <w:rFonts w:ascii="Helvetica" w:hAnsi="Helvetica" w:cs="Helvetica"/>
          <w:sz w:val="24"/>
          <w:szCs w:val="24"/>
        </w:rPr>
        <w:t xml:space="preserve"> containing nudity</w:t>
      </w:r>
      <w:r w:rsidR="00C43550">
        <w:rPr>
          <w:rFonts w:ascii="Helvetica" w:hAnsi="Helvetica" w:cs="Helvetica"/>
          <w:sz w:val="24"/>
          <w:szCs w:val="24"/>
        </w:rPr>
        <w:t>,</w:t>
      </w:r>
      <w:r w:rsidR="00597341" w:rsidRPr="00C3480E">
        <w:rPr>
          <w:rFonts w:ascii="Helvetica" w:hAnsi="Helvetica" w:cs="Helvetica"/>
          <w:sz w:val="24"/>
          <w:szCs w:val="24"/>
        </w:rPr>
        <w:t xml:space="preserve"> </w:t>
      </w:r>
      <w:r w:rsidR="00D751F9" w:rsidRPr="00C3480E">
        <w:rPr>
          <w:rFonts w:ascii="Helvetica" w:hAnsi="Helvetica" w:cs="Helvetica"/>
          <w:sz w:val="24"/>
          <w:szCs w:val="24"/>
        </w:rPr>
        <w:t>making</w:t>
      </w:r>
      <w:r w:rsidR="00597341" w:rsidRPr="00C3480E">
        <w:rPr>
          <w:rFonts w:ascii="Helvetica" w:hAnsi="Helvetica" w:cs="Helvetica"/>
          <w:sz w:val="24"/>
          <w:szCs w:val="24"/>
        </w:rPr>
        <w:t xml:space="preserve"> the resident uncomfortable</w:t>
      </w:r>
    </w:p>
    <w:p w14:paraId="5080CE71" w14:textId="1BC83F6D" w:rsidR="00DC194D" w:rsidRPr="001E545F" w:rsidRDefault="00DC194D" w:rsidP="00DC194D">
      <w:pPr>
        <w:pStyle w:val="Heading3"/>
        <w:rPr>
          <w:rStyle w:val="None"/>
          <w:rFonts w:ascii="Helvetica" w:hAnsi="Helvetica" w:cs="Helvetica"/>
          <w:b/>
          <w:bCs/>
          <w:color w:val="000000" w:themeColor="text1"/>
          <w:u w:color="0070C0"/>
        </w:rPr>
      </w:pPr>
      <w:bookmarkStart w:id="63" w:name="_Toc80717104"/>
      <w:bookmarkEnd w:id="62"/>
      <w:r w:rsidRPr="001E545F">
        <w:rPr>
          <w:rStyle w:val="None"/>
          <w:rFonts w:ascii="Helvetica" w:hAnsi="Helvetica" w:cs="Helvetica"/>
          <w:b/>
          <w:bCs/>
          <w:color w:val="000000" w:themeColor="text1"/>
          <w:u w:color="0070C0"/>
        </w:rPr>
        <w:t>Neglect</w:t>
      </w:r>
      <w:r w:rsidR="00B1719B" w:rsidRPr="001E545F">
        <w:rPr>
          <w:rStyle w:val="None"/>
          <w:rFonts w:ascii="Helvetica" w:hAnsi="Helvetica" w:cs="Helvetica"/>
          <w:b/>
          <w:bCs/>
          <w:color w:val="000000" w:themeColor="text1"/>
          <w:u w:color="0070C0"/>
        </w:rPr>
        <w:t xml:space="preserve"> (Gross Neglect)</w:t>
      </w:r>
      <w:bookmarkEnd w:id="63"/>
    </w:p>
    <w:p w14:paraId="64977D67" w14:textId="063841D4" w:rsidR="00FB3D3F" w:rsidRPr="00C3480E" w:rsidRDefault="00B1719B" w:rsidP="0066585F">
      <w:pPr>
        <w:spacing w:after="240" w:line="276" w:lineRule="auto"/>
        <w:jc w:val="both"/>
        <w:rPr>
          <w:rStyle w:val="None"/>
          <w:rFonts w:ascii="Helvetica" w:hAnsi="Helvetica" w:cs="Helvetica"/>
          <w:u w:color="0070C0"/>
        </w:rPr>
      </w:pPr>
      <w:bookmarkStart w:id="64" w:name="_Hlk77014554"/>
      <w:r w:rsidRPr="00C3480E">
        <w:rPr>
          <w:rStyle w:val="None"/>
          <w:rFonts w:ascii="Helvetica" w:hAnsi="Helvetica" w:cs="Helvetica"/>
          <w:u w:color="0070C0"/>
        </w:rPr>
        <w:t>For the purposes of the LTCOP, neglect and gross</w:t>
      </w:r>
      <w:r w:rsidR="00AA71F9" w:rsidRPr="00C3480E">
        <w:rPr>
          <w:rStyle w:val="None"/>
          <w:rFonts w:ascii="Helvetica" w:hAnsi="Helvetica" w:cs="Helvetica"/>
          <w:u w:color="0070C0"/>
        </w:rPr>
        <w:t xml:space="preserve"> neglect</w:t>
      </w:r>
      <w:r w:rsidRPr="00C3480E">
        <w:rPr>
          <w:rStyle w:val="None"/>
          <w:rFonts w:ascii="Helvetica" w:hAnsi="Helvetica" w:cs="Helvetica"/>
          <w:u w:color="0070C0"/>
        </w:rPr>
        <w:t xml:space="preserve"> are used interchangeably</w:t>
      </w:r>
      <w:r w:rsidR="007C617D" w:rsidRPr="00C3480E">
        <w:rPr>
          <w:rStyle w:val="None"/>
          <w:rFonts w:ascii="Helvetica" w:hAnsi="Helvetica" w:cs="Helvetica"/>
          <w:u w:color="0070C0"/>
        </w:rPr>
        <w:t xml:space="preserve">. </w:t>
      </w:r>
      <w:r w:rsidRPr="00C3480E">
        <w:rPr>
          <w:rStyle w:val="None"/>
          <w:rFonts w:ascii="Helvetica" w:hAnsi="Helvetica" w:cs="Helvetica"/>
          <w:u w:color="0070C0"/>
        </w:rPr>
        <w:t>It</w:t>
      </w:r>
      <w:r w:rsidR="00AA71F9" w:rsidRPr="00C3480E">
        <w:rPr>
          <w:rStyle w:val="None"/>
          <w:rFonts w:ascii="Helvetica" w:hAnsi="Helvetica" w:cs="Helvetica"/>
          <w:u w:color="0070C0"/>
        </w:rPr>
        <w:t xml:space="preserve"> </w:t>
      </w:r>
      <w:r w:rsidR="00660E15" w:rsidRPr="00C3480E">
        <w:rPr>
          <w:rStyle w:val="None"/>
          <w:rFonts w:ascii="Helvetica" w:hAnsi="Helvetica" w:cs="Helvetica"/>
          <w:u w:color="0070C0"/>
        </w:rPr>
        <w:t xml:space="preserve">is </w:t>
      </w:r>
      <w:bookmarkStart w:id="65" w:name="_Hlk72935323"/>
      <w:r w:rsidR="00660E15" w:rsidRPr="00C3480E">
        <w:rPr>
          <w:rStyle w:val="None"/>
          <w:rFonts w:ascii="Helvetica" w:hAnsi="Helvetica" w:cs="Helvetica"/>
          <w:u w:color="0070C0"/>
        </w:rPr>
        <w:t xml:space="preserve">the </w:t>
      </w:r>
      <w:r w:rsidR="00881E80" w:rsidRPr="00C3480E">
        <w:rPr>
          <w:rStyle w:val="None"/>
          <w:rFonts w:ascii="Helvetica" w:hAnsi="Helvetica" w:cs="Helvetica"/>
          <w:u w:color="0070C0"/>
        </w:rPr>
        <w:t>failure to protect a resident from harm or the failure to meet needs for essential medical care, nutrition, hydration, hygiene, clothing, basic activities of daily living</w:t>
      </w:r>
      <w:r w:rsidR="00C43550">
        <w:rPr>
          <w:rStyle w:val="None"/>
          <w:rFonts w:ascii="Helvetica" w:hAnsi="Helvetica" w:cs="Helvetica"/>
          <w:u w:color="0070C0"/>
        </w:rPr>
        <w:t>,</w:t>
      </w:r>
      <w:r w:rsidR="00881E80" w:rsidRPr="00C3480E">
        <w:rPr>
          <w:rStyle w:val="None"/>
          <w:rFonts w:ascii="Helvetica" w:hAnsi="Helvetica" w:cs="Helvetica"/>
          <w:u w:color="0070C0"/>
        </w:rPr>
        <w:t xml:space="preserve"> or shelter, which results in a serious risk of</w:t>
      </w:r>
      <w:r w:rsidR="006B453A" w:rsidRPr="00C3480E">
        <w:rPr>
          <w:rStyle w:val="None"/>
          <w:rFonts w:ascii="Helvetica" w:hAnsi="Helvetica" w:cs="Helvetica"/>
          <w:u w:color="0070C0"/>
        </w:rPr>
        <w:t xml:space="preserve"> </w:t>
      </w:r>
      <w:r w:rsidR="00881E80" w:rsidRPr="00C3480E">
        <w:rPr>
          <w:rStyle w:val="None"/>
          <w:rFonts w:ascii="Helvetica" w:hAnsi="Helvetica" w:cs="Helvetica"/>
          <w:u w:color="0070C0"/>
        </w:rPr>
        <w:t xml:space="preserve">compromised health and/or safety, relative to </w:t>
      </w:r>
      <w:r w:rsidR="00881E80" w:rsidRPr="00C3480E">
        <w:rPr>
          <w:rStyle w:val="None"/>
          <w:rFonts w:ascii="Helvetica" w:hAnsi="Helvetica" w:cs="Helvetica"/>
          <w:u w:color="0070C0"/>
        </w:rPr>
        <w:lastRenderedPageBreak/>
        <w:t>age, health status, and cultural norms</w:t>
      </w:r>
      <w:bookmarkEnd w:id="65"/>
      <w:r w:rsidR="006F17AD" w:rsidRPr="00C3480E">
        <w:rPr>
          <w:rStyle w:val="None"/>
          <w:rFonts w:ascii="Helvetica" w:hAnsi="Helvetica" w:cs="Helvetica"/>
          <w:u w:color="0070C0"/>
        </w:rPr>
        <w:t>.</w:t>
      </w:r>
      <w:r w:rsidR="0066585F" w:rsidRPr="00C3480E">
        <w:rPr>
          <w:rStyle w:val="None"/>
          <w:rFonts w:ascii="Helvetica" w:hAnsi="Helvetica" w:cs="Helvetica"/>
          <w:u w:color="0070C0"/>
        </w:rPr>
        <w:t xml:space="preserve"> </w:t>
      </w:r>
      <w:r w:rsidR="006F17AD" w:rsidRPr="00C3480E">
        <w:rPr>
          <w:rStyle w:val="None"/>
          <w:rFonts w:ascii="Helvetica" w:hAnsi="Helvetica" w:cs="Helvetica"/>
          <w:u w:color="0070C0"/>
        </w:rPr>
        <w:t xml:space="preserve">Review examples of neglect and the effects on residents in the Figure </w:t>
      </w:r>
      <w:r w:rsidRPr="00C3480E">
        <w:rPr>
          <w:rStyle w:val="None"/>
          <w:rFonts w:ascii="Helvetica" w:hAnsi="Helvetica" w:cs="Helvetica"/>
          <w:u w:color="0070C0"/>
        </w:rPr>
        <w:t xml:space="preserve">2 </w:t>
      </w:r>
      <w:r w:rsidR="006F17AD" w:rsidRPr="00C3480E">
        <w:rPr>
          <w:rStyle w:val="None"/>
          <w:rFonts w:ascii="Helvetica" w:hAnsi="Helvetica" w:cs="Helvetica"/>
          <w:u w:color="0070C0"/>
        </w:rPr>
        <w:t xml:space="preserve">chart below. </w:t>
      </w:r>
    </w:p>
    <w:bookmarkEnd w:id="64"/>
    <w:p w14:paraId="740F38AA" w14:textId="4A6B7AEF" w:rsidR="006F17AD" w:rsidRPr="00C3480E" w:rsidRDefault="006F17AD" w:rsidP="006F17AD">
      <w:pPr>
        <w:pStyle w:val="Caption"/>
        <w:keepNext/>
        <w:rPr>
          <w:rFonts w:ascii="Helvetica" w:hAnsi="Helvetica" w:cs="Helvetica"/>
        </w:rPr>
      </w:pPr>
      <w:r w:rsidRPr="00C3480E">
        <w:rPr>
          <w:rFonts w:ascii="Helvetica" w:hAnsi="Helvetica" w:cs="Helvetica"/>
        </w:rPr>
        <w:t xml:space="preserve">Figure </w:t>
      </w:r>
      <w:r w:rsidR="00EF0BBC" w:rsidRPr="00C3480E">
        <w:rPr>
          <w:rFonts w:ascii="Helvetica" w:hAnsi="Helvetica" w:cs="Helvetica"/>
        </w:rPr>
        <w:fldChar w:fldCharType="begin"/>
      </w:r>
      <w:r w:rsidR="00EF0BBC" w:rsidRPr="00C3480E">
        <w:rPr>
          <w:rFonts w:ascii="Helvetica" w:hAnsi="Helvetica" w:cs="Helvetica"/>
        </w:rPr>
        <w:instrText xml:space="preserve"> SEQ Figure \* ARABIC </w:instrText>
      </w:r>
      <w:r w:rsidR="00EF0BBC" w:rsidRPr="00C3480E">
        <w:rPr>
          <w:rFonts w:ascii="Helvetica" w:hAnsi="Helvetica" w:cs="Helvetica"/>
        </w:rPr>
        <w:fldChar w:fldCharType="separate"/>
      </w:r>
      <w:r w:rsidR="00F37679" w:rsidRPr="00C3480E">
        <w:rPr>
          <w:rFonts w:ascii="Helvetica" w:hAnsi="Helvetica" w:cs="Helvetica"/>
          <w:noProof/>
        </w:rPr>
        <w:t>2</w:t>
      </w:r>
      <w:r w:rsidR="00EF0BBC" w:rsidRPr="00C3480E">
        <w:rPr>
          <w:rFonts w:ascii="Helvetica" w:hAnsi="Helvetica" w:cs="Helvetica"/>
          <w:noProof/>
        </w:rPr>
        <w:fldChar w:fldCharType="end"/>
      </w:r>
    </w:p>
    <w:tbl>
      <w:tblPr>
        <w:tblStyle w:val="List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22E98" w:rsidRPr="00C3480E" w14:paraId="6ACB7F2D" w14:textId="77777777" w:rsidTr="00106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CBDBE9" w14:textId="5AAE3EF3" w:rsidR="00A22E98" w:rsidRPr="001A59E4" w:rsidRDefault="00A22E98"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i/>
                <w:iCs/>
                <w:color w:val="000000" w:themeColor="text1"/>
                <w:sz w:val="24"/>
                <w:szCs w:val="24"/>
              </w:rPr>
            </w:pPr>
            <w:bookmarkStart w:id="66" w:name="_Hlk77014568"/>
            <w:r w:rsidRPr="001A59E4">
              <w:rPr>
                <w:rFonts w:ascii="Helvetica" w:hAnsi="Helvetica" w:cs="Helvetica"/>
                <w:i/>
                <w:iCs/>
                <w:color w:val="000000" w:themeColor="text1"/>
                <w:sz w:val="24"/>
                <w:szCs w:val="24"/>
              </w:rPr>
              <w:t>Cause</w:t>
            </w:r>
          </w:p>
        </w:tc>
        <w:tc>
          <w:tcPr>
            <w:tcW w:w="4675" w:type="dxa"/>
          </w:tcPr>
          <w:p w14:paraId="0BC0495F" w14:textId="6AC2D102" w:rsidR="00A22E98" w:rsidRPr="001A59E4" w:rsidRDefault="00A22E98"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Effect</w:t>
            </w:r>
          </w:p>
        </w:tc>
      </w:tr>
      <w:tr w:rsidR="00A22E98" w:rsidRPr="00C3480E" w14:paraId="68A387DB" w14:textId="77777777" w:rsidTr="00106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DACDFF" w14:textId="25854876" w:rsidR="00A22E98" w:rsidRPr="001A59E4" w:rsidRDefault="00A22E98"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Incorrect body positioning leading to</w:t>
            </w:r>
            <w:r w:rsidR="006F17AD" w:rsidRPr="001A59E4">
              <w:rPr>
                <w:rFonts w:ascii="Helvetica" w:hAnsi="Helvetica" w:cs="Helvetica"/>
                <w:b w:val="0"/>
                <w:bCs w:val="0"/>
                <w:i/>
                <w:iCs/>
                <w:color w:val="000000" w:themeColor="text1"/>
                <w:sz w:val="24"/>
                <w:szCs w:val="24"/>
              </w:rPr>
              <w:t>…</w:t>
            </w:r>
          </w:p>
        </w:tc>
        <w:tc>
          <w:tcPr>
            <w:tcW w:w="4675" w:type="dxa"/>
          </w:tcPr>
          <w:p w14:paraId="341D71CD" w14:textId="4CE71FAA" w:rsidR="00A22E98" w:rsidRPr="001A59E4" w:rsidRDefault="00A22E98" w:rsidP="001A59E4">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hAnsi="Helvetica" w:cs="Helvetica"/>
                <w:b/>
                <w:bCs/>
                <w:i/>
                <w:iCs/>
                <w:color w:val="000000" w:themeColor="text1"/>
                <w:sz w:val="24"/>
                <w:szCs w:val="24"/>
              </w:rPr>
            </w:pPr>
            <w:r w:rsidRPr="001A59E4">
              <w:rPr>
                <w:rStyle w:val="None"/>
                <w:rFonts w:ascii="Helvetica" w:hAnsi="Helvetica" w:cs="Helvetica"/>
                <w:i/>
                <w:iCs/>
                <w:color w:val="000000" w:themeColor="text1"/>
                <w:sz w:val="24"/>
                <w:szCs w:val="24"/>
                <w:u w:color="0070C0"/>
              </w:rPr>
              <w:t>contractures</w:t>
            </w:r>
            <w:r w:rsidRPr="001A59E4">
              <w:rPr>
                <w:rStyle w:val="FootnoteReference"/>
                <w:rFonts w:ascii="Helvetica" w:hAnsi="Helvetica" w:cs="Helvetica"/>
                <w:i/>
                <w:iCs/>
                <w:color w:val="000000" w:themeColor="text1"/>
                <w:sz w:val="24"/>
                <w:szCs w:val="24"/>
                <w:u w:color="0070C0"/>
              </w:rPr>
              <w:footnoteReference w:id="31"/>
            </w:r>
            <w:r w:rsidRPr="001A59E4">
              <w:rPr>
                <w:rStyle w:val="None"/>
                <w:rFonts w:ascii="Helvetica" w:hAnsi="Helvetica" w:cs="Helvetica"/>
                <w:i/>
                <w:iCs/>
                <w:color w:val="000000" w:themeColor="text1"/>
                <w:sz w:val="24"/>
                <w:szCs w:val="24"/>
                <w:u w:color="0070C0"/>
              </w:rPr>
              <w:t xml:space="preserve"> and pressure sores/pressure ulcers.</w:t>
            </w:r>
          </w:p>
        </w:tc>
      </w:tr>
      <w:tr w:rsidR="00A22E98" w:rsidRPr="00C3480E" w14:paraId="3C77C8B3" w14:textId="77777777" w:rsidTr="00106AD1">
        <w:tc>
          <w:tcPr>
            <w:cnfStyle w:val="001000000000" w:firstRow="0" w:lastRow="0" w:firstColumn="1" w:lastColumn="0" w:oddVBand="0" w:evenVBand="0" w:oddHBand="0" w:evenHBand="0" w:firstRowFirstColumn="0" w:firstRowLastColumn="0" w:lastRowFirstColumn="0" w:lastRowLastColumn="0"/>
            <w:tcW w:w="4675" w:type="dxa"/>
          </w:tcPr>
          <w:p w14:paraId="649FDA36" w14:textId="19242CBD" w:rsidR="00A22E98" w:rsidRPr="001A59E4" w:rsidRDefault="00A22E98"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 xml:space="preserve">Failure to assist with toileting </w:t>
            </w:r>
            <w:r w:rsidR="006374E0" w:rsidRPr="001A59E4">
              <w:rPr>
                <w:rFonts w:ascii="Helvetica" w:hAnsi="Helvetica" w:cs="Helvetica"/>
                <w:b w:val="0"/>
                <w:bCs w:val="0"/>
                <w:i/>
                <w:iCs/>
                <w:color w:val="000000" w:themeColor="text1"/>
                <w:sz w:val="24"/>
                <w:szCs w:val="24"/>
              </w:rPr>
              <w:t>and/or not changing a disposable brief in a timely manner, leading to…</w:t>
            </w:r>
          </w:p>
        </w:tc>
        <w:tc>
          <w:tcPr>
            <w:tcW w:w="4675" w:type="dxa"/>
          </w:tcPr>
          <w:p w14:paraId="63833AE8" w14:textId="5FE7EE41" w:rsidR="00A22E98" w:rsidRPr="001A59E4" w:rsidRDefault="00A22E98" w:rsidP="00B667B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 xml:space="preserve">a resident </w:t>
            </w:r>
            <w:r w:rsidR="00FC0BCE" w:rsidRPr="001A59E4">
              <w:rPr>
                <w:rFonts w:ascii="Helvetica" w:hAnsi="Helvetica" w:cs="Helvetica"/>
                <w:i/>
                <w:iCs/>
                <w:color w:val="000000" w:themeColor="text1"/>
                <w:sz w:val="24"/>
                <w:szCs w:val="24"/>
              </w:rPr>
              <w:t xml:space="preserve">falling while </w:t>
            </w:r>
            <w:r w:rsidR="00B05EFB" w:rsidRPr="001A59E4">
              <w:rPr>
                <w:rFonts w:ascii="Helvetica" w:hAnsi="Helvetica" w:cs="Helvetica"/>
                <w:i/>
                <w:iCs/>
                <w:color w:val="000000" w:themeColor="text1"/>
                <w:sz w:val="24"/>
                <w:szCs w:val="24"/>
              </w:rPr>
              <w:t>going</w:t>
            </w:r>
            <w:r w:rsidRPr="001A59E4">
              <w:rPr>
                <w:rFonts w:ascii="Helvetica" w:hAnsi="Helvetica" w:cs="Helvetica"/>
                <w:i/>
                <w:iCs/>
                <w:color w:val="000000" w:themeColor="text1"/>
                <w:sz w:val="24"/>
                <w:szCs w:val="24"/>
              </w:rPr>
              <w:t xml:space="preserve"> to the bathroom</w:t>
            </w:r>
            <w:r w:rsidR="006374E0" w:rsidRPr="001A59E4">
              <w:rPr>
                <w:rFonts w:ascii="Helvetica" w:hAnsi="Helvetica" w:cs="Helvetica"/>
                <w:i/>
                <w:iCs/>
                <w:color w:val="000000" w:themeColor="text1"/>
                <w:sz w:val="24"/>
                <w:szCs w:val="24"/>
              </w:rPr>
              <w:t xml:space="preserve"> alone;</w:t>
            </w:r>
            <w:r w:rsidRPr="001A59E4">
              <w:rPr>
                <w:rFonts w:ascii="Helvetica" w:hAnsi="Helvetica" w:cs="Helvetica"/>
                <w:i/>
                <w:iCs/>
                <w:color w:val="000000" w:themeColor="text1"/>
                <w:sz w:val="24"/>
                <w:szCs w:val="24"/>
              </w:rPr>
              <w:t xml:space="preserve"> </w:t>
            </w:r>
            <w:r w:rsidR="006374E0" w:rsidRPr="001A59E4">
              <w:rPr>
                <w:rFonts w:ascii="Helvetica" w:hAnsi="Helvetica" w:cs="Helvetica"/>
                <w:i/>
                <w:iCs/>
                <w:color w:val="000000" w:themeColor="text1"/>
                <w:sz w:val="24"/>
                <w:szCs w:val="24"/>
              </w:rPr>
              <w:t xml:space="preserve">a resident </w:t>
            </w:r>
            <w:r w:rsidR="00B667BB">
              <w:rPr>
                <w:rFonts w:ascii="Helvetica" w:hAnsi="Helvetica" w:cs="Helvetica"/>
                <w:i/>
                <w:iCs/>
                <w:color w:val="000000" w:themeColor="text1"/>
                <w:sz w:val="24"/>
                <w:szCs w:val="24"/>
              </w:rPr>
              <w:t>sitting</w:t>
            </w:r>
            <w:r w:rsidR="006374E0" w:rsidRPr="001A59E4">
              <w:rPr>
                <w:rFonts w:ascii="Helvetica" w:hAnsi="Helvetica" w:cs="Helvetica"/>
                <w:i/>
                <w:iCs/>
                <w:color w:val="000000" w:themeColor="text1"/>
                <w:sz w:val="24"/>
                <w:szCs w:val="24"/>
              </w:rPr>
              <w:t xml:space="preserve"> in</w:t>
            </w:r>
            <w:r w:rsidRPr="001A59E4">
              <w:rPr>
                <w:rFonts w:ascii="Helvetica" w:hAnsi="Helvetica" w:cs="Helvetica"/>
                <w:i/>
                <w:iCs/>
                <w:color w:val="000000" w:themeColor="text1"/>
                <w:sz w:val="24"/>
                <w:szCs w:val="24"/>
              </w:rPr>
              <w:t xml:space="preserve"> urine or feces which can cause skin breakdown</w:t>
            </w:r>
            <w:r w:rsidR="006374E0" w:rsidRPr="001A59E4">
              <w:rPr>
                <w:rFonts w:ascii="Helvetica" w:hAnsi="Helvetica" w:cs="Helvetica"/>
                <w:i/>
                <w:iCs/>
                <w:color w:val="000000" w:themeColor="text1"/>
                <w:sz w:val="24"/>
                <w:szCs w:val="24"/>
              </w:rPr>
              <w:t>;</w:t>
            </w:r>
            <w:r w:rsidRPr="001A59E4">
              <w:rPr>
                <w:rFonts w:ascii="Helvetica" w:hAnsi="Helvetica" w:cs="Helvetica"/>
                <w:i/>
                <w:iCs/>
                <w:color w:val="000000" w:themeColor="text1"/>
                <w:sz w:val="24"/>
                <w:szCs w:val="24"/>
              </w:rPr>
              <w:t xml:space="preserve"> feelings of shame, indignity, and </w:t>
            </w:r>
            <w:r w:rsidR="005A7921" w:rsidRPr="001A59E4">
              <w:rPr>
                <w:rFonts w:ascii="Helvetica" w:hAnsi="Helvetica" w:cs="Helvetica"/>
                <w:i/>
                <w:iCs/>
                <w:color w:val="000000" w:themeColor="text1"/>
                <w:sz w:val="24"/>
                <w:szCs w:val="24"/>
              </w:rPr>
              <w:t xml:space="preserve">distress </w:t>
            </w:r>
            <w:r w:rsidR="006374E0" w:rsidRPr="001A59E4">
              <w:rPr>
                <w:rFonts w:ascii="Helvetica" w:hAnsi="Helvetica" w:cs="Helvetica"/>
                <w:i/>
                <w:iCs/>
                <w:color w:val="000000" w:themeColor="text1"/>
                <w:sz w:val="24"/>
                <w:szCs w:val="24"/>
              </w:rPr>
              <w:t xml:space="preserve">for </w:t>
            </w:r>
            <w:r w:rsidR="00B667BB">
              <w:rPr>
                <w:rFonts w:ascii="Helvetica" w:hAnsi="Helvetica" w:cs="Helvetica"/>
                <w:i/>
                <w:iCs/>
                <w:color w:val="000000" w:themeColor="text1"/>
                <w:sz w:val="24"/>
                <w:szCs w:val="24"/>
              </w:rPr>
              <w:t xml:space="preserve">the </w:t>
            </w:r>
            <w:r w:rsidR="006374E0" w:rsidRPr="001A59E4">
              <w:rPr>
                <w:rFonts w:ascii="Helvetica" w:hAnsi="Helvetica" w:cs="Helvetica"/>
                <w:i/>
                <w:iCs/>
                <w:color w:val="000000" w:themeColor="text1"/>
                <w:sz w:val="24"/>
                <w:szCs w:val="24"/>
              </w:rPr>
              <w:t>resident</w:t>
            </w:r>
            <w:r w:rsidR="007C617D" w:rsidRPr="001A59E4">
              <w:rPr>
                <w:rFonts w:ascii="Helvetica" w:hAnsi="Helvetica" w:cs="Helvetica"/>
                <w:i/>
                <w:iCs/>
                <w:color w:val="000000" w:themeColor="text1"/>
                <w:sz w:val="24"/>
                <w:szCs w:val="24"/>
              </w:rPr>
              <w:t xml:space="preserve">. </w:t>
            </w:r>
          </w:p>
        </w:tc>
      </w:tr>
      <w:tr w:rsidR="0068375C" w:rsidRPr="00C3480E" w14:paraId="5D6FA6B6" w14:textId="77777777" w:rsidTr="00106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5B3C83" w14:textId="300F4693"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eating or drinking leading to…</w:t>
            </w:r>
          </w:p>
        </w:tc>
        <w:tc>
          <w:tcPr>
            <w:tcW w:w="4675" w:type="dxa"/>
          </w:tcPr>
          <w:p w14:paraId="792D6459" w14:textId="5D6716A3"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malnutrition and dehydration.</w:t>
            </w:r>
          </w:p>
        </w:tc>
      </w:tr>
      <w:tr w:rsidR="0068375C" w:rsidRPr="00C3480E" w14:paraId="394D9DF0" w14:textId="77777777" w:rsidTr="00106AD1">
        <w:tc>
          <w:tcPr>
            <w:cnfStyle w:val="001000000000" w:firstRow="0" w:lastRow="0" w:firstColumn="1" w:lastColumn="0" w:oddVBand="0" w:evenVBand="0" w:oddHBand="0" w:evenHBand="0" w:firstRowFirstColumn="0" w:firstRowLastColumn="0" w:lastRowFirstColumn="0" w:lastRowLastColumn="0"/>
            <w:tcW w:w="4675" w:type="dxa"/>
          </w:tcPr>
          <w:p w14:paraId="1F5B820A" w14:textId="5FA4A9F7"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walking leading to…</w:t>
            </w:r>
          </w:p>
        </w:tc>
        <w:tc>
          <w:tcPr>
            <w:tcW w:w="4675" w:type="dxa"/>
          </w:tcPr>
          <w:p w14:paraId="14987F05" w14:textId="1AB85098"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immobility.</w:t>
            </w:r>
          </w:p>
        </w:tc>
      </w:tr>
      <w:tr w:rsidR="0068375C" w:rsidRPr="00C3480E" w14:paraId="4654B7D2" w14:textId="77777777" w:rsidTr="00106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B0BFB9" w14:textId="694CC9F1"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Poor hand washing techniques leading to…</w:t>
            </w:r>
          </w:p>
        </w:tc>
        <w:tc>
          <w:tcPr>
            <w:tcW w:w="4675" w:type="dxa"/>
          </w:tcPr>
          <w:p w14:paraId="24B81D9C" w14:textId="7CECF24B"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infection.</w:t>
            </w:r>
          </w:p>
        </w:tc>
      </w:tr>
      <w:tr w:rsidR="0068375C" w:rsidRPr="00C3480E" w14:paraId="350B8587" w14:textId="77777777" w:rsidTr="00106AD1">
        <w:tc>
          <w:tcPr>
            <w:cnfStyle w:val="001000000000" w:firstRow="0" w:lastRow="0" w:firstColumn="1" w:lastColumn="0" w:oddVBand="0" w:evenVBand="0" w:oddHBand="0" w:evenHBand="0" w:firstRowFirstColumn="0" w:firstRowLastColumn="0" w:lastRowFirstColumn="0" w:lastRowLastColumn="0"/>
            <w:tcW w:w="4675" w:type="dxa"/>
          </w:tcPr>
          <w:p w14:paraId="3B1CDE70" w14:textId="2E54DF8C"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participating in activities of interest leading to…</w:t>
            </w:r>
          </w:p>
        </w:tc>
        <w:tc>
          <w:tcPr>
            <w:tcW w:w="4675" w:type="dxa"/>
          </w:tcPr>
          <w:p w14:paraId="5D8E3EC9" w14:textId="63138385"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withdrawal and isolation.</w:t>
            </w:r>
          </w:p>
        </w:tc>
      </w:tr>
      <w:tr w:rsidR="0068375C" w:rsidRPr="00C3480E" w14:paraId="5F5E77F1" w14:textId="77777777" w:rsidTr="00106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0E6416" w14:textId="46FB81EE"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 xml:space="preserve">Ignoring call lights or cries for help leading to… </w:t>
            </w:r>
          </w:p>
        </w:tc>
        <w:tc>
          <w:tcPr>
            <w:tcW w:w="4675" w:type="dxa"/>
          </w:tcPr>
          <w:p w14:paraId="412263E1" w14:textId="594A3699" w:rsidR="0068375C" w:rsidRPr="001A59E4" w:rsidRDefault="0068375C" w:rsidP="00A22E9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residents having unnecessary pain, anxiety, increased falls, and losing bladder or bowel control.</w:t>
            </w:r>
          </w:p>
        </w:tc>
      </w:tr>
      <w:bookmarkEnd w:id="66"/>
    </w:tbl>
    <w:p w14:paraId="177916B2" w14:textId="77777777" w:rsidR="006457AA" w:rsidRPr="00C3480E" w:rsidRDefault="006457AA" w:rsidP="006457AA">
      <w:pPr>
        <w:jc w:val="both"/>
        <w:rPr>
          <w:rStyle w:val="None"/>
          <w:rFonts w:ascii="Helvetica" w:hAnsi="Helvetica" w:cs="Helvetica"/>
          <w:color w:val="000000"/>
          <w:sz w:val="21"/>
          <w:szCs w:val="21"/>
          <w:u w:color="000000"/>
        </w:rPr>
      </w:pPr>
    </w:p>
    <w:p w14:paraId="1BEF54D4" w14:textId="6D36629E" w:rsidR="00DC194D" w:rsidRPr="001A59E4" w:rsidRDefault="00DC194D" w:rsidP="00DC194D">
      <w:pPr>
        <w:pStyle w:val="Heading3"/>
        <w:rPr>
          <w:rStyle w:val="None"/>
          <w:rFonts w:ascii="Helvetica" w:hAnsi="Helvetica" w:cs="Helvetica"/>
          <w:b/>
          <w:bCs/>
          <w:color w:val="000000" w:themeColor="text1"/>
        </w:rPr>
      </w:pPr>
      <w:bookmarkStart w:id="67" w:name="_Toc80717105"/>
      <w:r w:rsidRPr="001A59E4">
        <w:rPr>
          <w:rStyle w:val="None"/>
          <w:rFonts w:ascii="Helvetica" w:hAnsi="Helvetica" w:cs="Helvetica"/>
          <w:b/>
          <w:bCs/>
          <w:color w:val="000000" w:themeColor="text1"/>
        </w:rPr>
        <w:t>Exploitation</w:t>
      </w:r>
      <w:r w:rsidR="00B1719B" w:rsidRPr="001A59E4">
        <w:rPr>
          <w:rStyle w:val="None"/>
          <w:rFonts w:ascii="Helvetica" w:hAnsi="Helvetica" w:cs="Helvetica"/>
          <w:b/>
          <w:bCs/>
          <w:color w:val="000000" w:themeColor="text1"/>
        </w:rPr>
        <w:t xml:space="preserve"> (Financial Exploitation)</w:t>
      </w:r>
      <w:bookmarkEnd w:id="67"/>
    </w:p>
    <w:p w14:paraId="569D3D58" w14:textId="30B4B78B" w:rsidR="006457AA" w:rsidRPr="00C3480E" w:rsidRDefault="00B1719B" w:rsidP="006B453A">
      <w:pPr>
        <w:spacing w:after="240" w:line="276" w:lineRule="auto"/>
        <w:jc w:val="both"/>
        <w:rPr>
          <w:rStyle w:val="None"/>
          <w:rFonts w:ascii="Helvetica" w:hAnsi="Helvetica" w:cs="Helvetica"/>
          <w:color w:val="000000"/>
          <w:u w:color="000000"/>
        </w:rPr>
      </w:pPr>
      <w:bookmarkStart w:id="68" w:name="_Hlk77014683"/>
      <w:r w:rsidRPr="00C3480E">
        <w:rPr>
          <w:rStyle w:val="None"/>
          <w:rFonts w:ascii="Helvetica" w:hAnsi="Helvetica" w:cs="Helvetica"/>
          <w:color w:val="000000"/>
          <w:u w:color="000000"/>
        </w:rPr>
        <w:t xml:space="preserve">For the purposes of the LTCOP, exploitation and financial </w:t>
      </w:r>
      <w:r w:rsidR="00AA71F9" w:rsidRPr="00C3480E">
        <w:rPr>
          <w:rStyle w:val="None"/>
          <w:rFonts w:ascii="Helvetica" w:hAnsi="Helvetica" w:cs="Helvetica"/>
          <w:color w:val="000000"/>
          <w:u w:color="000000"/>
        </w:rPr>
        <w:t>exploitation</w:t>
      </w:r>
      <w:r w:rsidRPr="00C3480E">
        <w:rPr>
          <w:rStyle w:val="None"/>
          <w:rFonts w:ascii="Helvetica" w:hAnsi="Helvetica" w:cs="Helvetica"/>
          <w:color w:val="000000"/>
          <w:u w:color="000000"/>
        </w:rPr>
        <w:t xml:space="preserve"> are used interchangeably</w:t>
      </w:r>
      <w:r w:rsidR="007C617D" w:rsidRPr="00C3480E">
        <w:rPr>
          <w:rStyle w:val="None"/>
          <w:rFonts w:ascii="Helvetica" w:hAnsi="Helvetica" w:cs="Helvetica"/>
          <w:color w:val="000000"/>
          <w:u w:color="000000"/>
        </w:rPr>
        <w:t xml:space="preserve">. </w:t>
      </w:r>
      <w:r w:rsidRPr="00C3480E">
        <w:rPr>
          <w:rStyle w:val="None"/>
          <w:rFonts w:ascii="Helvetica" w:hAnsi="Helvetica" w:cs="Helvetica"/>
          <w:color w:val="000000"/>
          <w:u w:color="000000"/>
        </w:rPr>
        <w:t>It</w:t>
      </w:r>
      <w:r w:rsidR="00AA71F9" w:rsidRPr="00C3480E">
        <w:rPr>
          <w:rStyle w:val="None"/>
          <w:rFonts w:ascii="Helvetica" w:hAnsi="Helvetica" w:cs="Helvetica"/>
          <w:color w:val="000000"/>
          <w:u w:color="000000"/>
        </w:rPr>
        <w:t xml:space="preserve"> </w:t>
      </w:r>
      <w:r w:rsidR="006457AA" w:rsidRPr="00C3480E">
        <w:rPr>
          <w:rStyle w:val="None"/>
          <w:rFonts w:ascii="Helvetica" w:hAnsi="Helvetica" w:cs="Helvetica"/>
          <w:color w:val="000000"/>
          <w:u w:color="000000"/>
        </w:rPr>
        <w:t xml:space="preserve">is </w:t>
      </w:r>
      <w:bookmarkStart w:id="69" w:name="_Hlk72935556"/>
      <w:r w:rsidR="006457AA" w:rsidRPr="00C3480E">
        <w:rPr>
          <w:rStyle w:val="None"/>
          <w:rFonts w:ascii="Helvetica" w:hAnsi="Helvetica" w:cs="Helvetica"/>
          <w:color w:val="000000"/>
          <w:u w:color="000000"/>
        </w:rPr>
        <w:t xml:space="preserve">the </w:t>
      </w:r>
      <w:r w:rsidR="006B453A" w:rsidRPr="00C3480E">
        <w:rPr>
          <w:rStyle w:val="None"/>
          <w:rFonts w:ascii="Helvetica" w:hAnsi="Helvetica" w:cs="Helvetica"/>
          <w:color w:val="000000"/>
          <w:u w:color="000000"/>
        </w:rPr>
        <w:t>illegal or improper use of an individual’s funds, property, or assets for another person’s profit or advantage.</w:t>
      </w:r>
    </w:p>
    <w:bookmarkEnd w:id="69"/>
    <w:p w14:paraId="6B55624B" w14:textId="180C8AB5" w:rsidR="006457AA" w:rsidRPr="00C3480E" w:rsidRDefault="006457AA" w:rsidP="006457AA">
      <w:pPr>
        <w:spacing w:line="276" w:lineRule="auto"/>
        <w:jc w:val="both"/>
        <w:rPr>
          <w:rStyle w:val="None"/>
          <w:rFonts w:ascii="Helvetica" w:hAnsi="Helvetica" w:cs="Helvetica"/>
          <w:color w:val="000000"/>
          <w:u w:color="000000"/>
        </w:rPr>
      </w:pPr>
      <w:r w:rsidRPr="00C3480E">
        <w:rPr>
          <w:rStyle w:val="None"/>
          <w:rFonts w:ascii="Helvetica" w:hAnsi="Helvetica" w:cs="Helvetica"/>
          <w:color w:val="000000"/>
          <w:u w:color="000000"/>
        </w:rPr>
        <w:t xml:space="preserve">Examples of </w:t>
      </w:r>
      <w:r w:rsidR="006B453A" w:rsidRPr="00C3480E">
        <w:rPr>
          <w:rStyle w:val="None"/>
          <w:rFonts w:ascii="Helvetica" w:hAnsi="Helvetica" w:cs="Helvetica"/>
          <w:color w:val="000000"/>
          <w:u w:color="000000"/>
        </w:rPr>
        <w:t xml:space="preserve">financial </w:t>
      </w:r>
      <w:r w:rsidRPr="00C3480E">
        <w:rPr>
          <w:rStyle w:val="None"/>
          <w:rFonts w:ascii="Helvetica" w:hAnsi="Helvetica" w:cs="Helvetica"/>
          <w:color w:val="000000"/>
          <w:u w:color="000000"/>
        </w:rPr>
        <w:t>exploitation may include:</w:t>
      </w:r>
    </w:p>
    <w:p w14:paraId="3E8C9A97" w14:textId="5BCB9636" w:rsidR="006457AA" w:rsidRPr="00C3480E" w:rsidRDefault="006457AA" w:rsidP="00237CC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Misappropriat</w:t>
      </w:r>
      <w:r w:rsidR="00A07AAC" w:rsidRPr="00C3480E">
        <w:rPr>
          <w:rStyle w:val="None"/>
          <w:rFonts w:ascii="Helvetica" w:hAnsi="Helvetica" w:cs="Helvetica"/>
          <w:sz w:val="24"/>
          <w:szCs w:val="24"/>
        </w:rPr>
        <w:t>ing</w:t>
      </w:r>
      <w:r w:rsidRPr="00C3480E">
        <w:rPr>
          <w:rStyle w:val="None"/>
          <w:rFonts w:ascii="Helvetica" w:hAnsi="Helvetica" w:cs="Helvetica"/>
          <w:sz w:val="24"/>
          <w:szCs w:val="24"/>
        </w:rPr>
        <w:t xml:space="preserve"> income or assets. </w:t>
      </w:r>
      <w:r w:rsidR="00EA6210" w:rsidRPr="00C3480E">
        <w:rPr>
          <w:rStyle w:val="None"/>
          <w:rFonts w:ascii="Helvetica" w:hAnsi="Helvetica" w:cs="Helvetica"/>
          <w:sz w:val="24"/>
          <w:szCs w:val="24"/>
        </w:rPr>
        <w:t xml:space="preserve">An individual who obtains access to social security checks, pension payments, checking or savings accounts, credit cards, </w:t>
      </w:r>
      <w:r w:rsidR="00113B8D" w:rsidRPr="00C3480E">
        <w:rPr>
          <w:rStyle w:val="None"/>
          <w:rFonts w:ascii="Helvetica" w:hAnsi="Helvetica" w:cs="Helvetica"/>
          <w:sz w:val="24"/>
          <w:szCs w:val="24"/>
        </w:rPr>
        <w:t>or ATM</w:t>
      </w:r>
      <w:r w:rsidR="00EA6210" w:rsidRPr="00C3480E">
        <w:rPr>
          <w:rStyle w:val="None"/>
          <w:rFonts w:ascii="Helvetica" w:hAnsi="Helvetica" w:cs="Helvetica"/>
          <w:sz w:val="24"/>
          <w:szCs w:val="24"/>
        </w:rPr>
        <w:t xml:space="preserve"> </w:t>
      </w:r>
      <w:r w:rsidR="00AD48DB" w:rsidRPr="00C3480E">
        <w:rPr>
          <w:rStyle w:val="None"/>
          <w:rFonts w:ascii="Helvetica" w:hAnsi="Helvetica" w:cs="Helvetica"/>
          <w:sz w:val="24"/>
          <w:szCs w:val="24"/>
        </w:rPr>
        <w:t xml:space="preserve">(debit) </w:t>
      </w:r>
      <w:r w:rsidR="00EA6210" w:rsidRPr="00C3480E">
        <w:rPr>
          <w:rStyle w:val="None"/>
          <w:rFonts w:ascii="Helvetica" w:hAnsi="Helvetica" w:cs="Helvetica"/>
          <w:sz w:val="24"/>
          <w:szCs w:val="24"/>
        </w:rPr>
        <w:t xml:space="preserve">cards, or withholds </w:t>
      </w:r>
      <w:r w:rsidR="006B453A" w:rsidRPr="00C3480E">
        <w:rPr>
          <w:rStyle w:val="None"/>
          <w:rFonts w:ascii="Helvetica" w:hAnsi="Helvetica" w:cs="Helvetica"/>
          <w:sz w:val="24"/>
          <w:szCs w:val="24"/>
        </w:rPr>
        <w:t>money</w:t>
      </w:r>
      <w:r w:rsidR="00EA6210" w:rsidRPr="00C3480E">
        <w:rPr>
          <w:rStyle w:val="None"/>
          <w:rFonts w:ascii="Helvetica" w:hAnsi="Helvetica" w:cs="Helvetica"/>
          <w:sz w:val="24"/>
          <w:szCs w:val="24"/>
        </w:rPr>
        <w:t xml:space="preserve"> and uses the funds for their own benefit.</w:t>
      </w:r>
    </w:p>
    <w:p w14:paraId="66A4CE12" w14:textId="24EF4442" w:rsidR="00EA6210" w:rsidRPr="00C3480E" w:rsidRDefault="00EA6210" w:rsidP="00237CC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lastRenderedPageBreak/>
        <w:t xml:space="preserve">An aide </w:t>
      </w:r>
      <w:r w:rsidR="006F17AD" w:rsidRPr="00C3480E">
        <w:rPr>
          <w:rStyle w:val="None"/>
          <w:rFonts w:ascii="Helvetica" w:hAnsi="Helvetica" w:cs="Helvetica"/>
          <w:sz w:val="24"/>
          <w:szCs w:val="24"/>
        </w:rPr>
        <w:t xml:space="preserve">who </w:t>
      </w:r>
      <w:r w:rsidR="006B453A" w:rsidRPr="00C3480E">
        <w:rPr>
          <w:rStyle w:val="None"/>
          <w:rFonts w:ascii="Helvetica" w:hAnsi="Helvetica" w:cs="Helvetica"/>
          <w:sz w:val="24"/>
          <w:szCs w:val="24"/>
        </w:rPr>
        <w:t>provid</w:t>
      </w:r>
      <w:r w:rsidR="006F17AD" w:rsidRPr="00C3480E">
        <w:rPr>
          <w:rStyle w:val="None"/>
          <w:rFonts w:ascii="Helvetica" w:hAnsi="Helvetica" w:cs="Helvetica"/>
          <w:sz w:val="24"/>
          <w:szCs w:val="24"/>
        </w:rPr>
        <w:t>es</w:t>
      </w:r>
      <w:r w:rsidRPr="00C3480E">
        <w:rPr>
          <w:rStyle w:val="None"/>
          <w:rFonts w:ascii="Helvetica" w:hAnsi="Helvetica" w:cs="Helvetica"/>
          <w:sz w:val="24"/>
          <w:szCs w:val="24"/>
        </w:rPr>
        <w:t xml:space="preserve"> care to a resident offers to go to the store to buy snacks for </w:t>
      </w:r>
      <w:r w:rsidR="006B453A" w:rsidRPr="00C3480E">
        <w:rPr>
          <w:rStyle w:val="None"/>
          <w:rFonts w:ascii="Helvetica" w:hAnsi="Helvetica" w:cs="Helvetica"/>
          <w:sz w:val="24"/>
          <w:szCs w:val="24"/>
        </w:rPr>
        <w:t>the resident</w:t>
      </w:r>
      <w:r w:rsidRPr="00C3480E">
        <w:rPr>
          <w:rStyle w:val="None"/>
          <w:rFonts w:ascii="Helvetica" w:hAnsi="Helvetica" w:cs="Helvetica"/>
          <w:sz w:val="24"/>
          <w:szCs w:val="24"/>
        </w:rPr>
        <w:t xml:space="preserve">. The resident gives the aide </w:t>
      </w:r>
      <w:r w:rsidR="006B453A" w:rsidRPr="00C3480E">
        <w:rPr>
          <w:rStyle w:val="None"/>
          <w:rFonts w:ascii="Helvetica" w:hAnsi="Helvetica" w:cs="Helvetica"/>
          <w:sz w:val="24"/>
          <w:szCs w:val="24"/>
        </w:rPr>
        <w:t>a</w:t>
      </w:r>
      <w:r w:rsidRPr="00C3480E">
        <w:rPr>
          <w:rStyle w:val="None"/>
          <w:rFonts w:ascii="Helvetica" w:hAnsi="Helvetica" w:cs="Helvetica"/>
          <w:sz w:val="24"/>
          <w:szCs w:val="24"/>
        </w:rPr>
        <w:t xml:space="preserve"> debit card and personal identification number. The aide </w:t>
      </w:r>
      <w:r w:rsidR="00C358AD" w:rsidRPr="00C3480E">
        <w:rPr>
          <w:rStyle w:val="None"/>
          <w:rFonts w:ascii="Helvetica" w:hAnsi="Helvetica" w:cs="Helvetica"/>
          <w:sz w:val="24"/>
          <w:szCs w:val="24"/>
        </w:rPr>
        <w:t>purchases additional items for themself</w:t>
      </w:r>
      <w:r w:rsidRPr="00C3480E">
        <w:rPr>
          <w:rStyle w:val="None"/>
          <w:rFonts w:ascii="Helvetica" w:hAnsi="Helvetica" w:cs="Helvetica"/>
          <w:sz w:val="24"/>
          <w:szCs w:val="24"/>
        </w:rPr>
        <w:t>.</w:t>
      </w:r>
    </w:p>
    <w:p w14:paraId="63BAC9B5" w14:textId="34CB1A52" w:rsidR="00EA6210" w:rsidRPr="00C3480E" w:rsidRDefault="00EA6210" w:rsidP="00237CC0">
      <w:pPr>
        <w:pStyle w:val="ListParagraph"/>
        <w:numPr>
          <w:ilvl w:val="0"/>
          <w:numId w:val="40"/>
        </w:numPr>
        <w:spacing w:after="0"/>
        <w:jc w:val="both"/>
        <w:rPr>
          <w:rStyle w:val="None"/>
          <w:rFonts w:ascii="Helvetica" w:hAnsi="Helvetica" w:cs="Helvetica"/>
          <w:sz w:val="24"/>
          <w:szCs w:val="24"/>
        </w:rPr>
      </w:pPr>
      <w:r w:rsidRPr="00C3480E">
        <w:rPr>
          <w:rStyle w:val="None"/>
          <w:rFonts w:ascii="Helvetica" w:hAnsi="Helvetica" w:cs="Helvetica"/>
          <w:sz w:val="24"/>
          <w:szCs w:val="24"/>
        </w:rPr>
        <w:t>Charging excessive fees for goods and services.</w:t>
      </w:r>
    </w:p>
    <w:p w14:paraId="6EBD9BB2" w14:textId="30904627" w:rsidR="00EA6210" w:rsidRPr="00C3480E" w:rsidRDefault="00EA6210" w:rsidP="00237CC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 xml:space="preserve">A friend </w:t>
      </w:r>
      <w:r w:rsidR="00B1719B" w:rsidRPr="00C3480E">
        <w:rPr>
          <w:rStyle w:val="None"/>
          <w:rFonts w:ascii="Helvetica" w:hAnsi="Helvetica" w:cs="Helvetica"/>
          <w:sz w:val="24"/>
          <w:szCs w:val="24"/>
        </w:rPr>
        <w:t xml:space="preserve">of the resident </w:t>
      </w:r>
      <w:r w:rsidRPr="00C3480E">
        <w:rPr>
          <w:rStyle w:val="None"/>
          <w:rFonts w:ascii="Helvetica" w:hAnsi="Helvetica" w:cs="Helvetica"/>
          <w:sz w:val="24"/>
          <w:szCs w:val="24"/>
        </w:rPr>
        <w:t>charges the</w:t>
      </w:r>
      <w:r w:rsidR="00B1719B" w:rsidRPr="00C3480E">
        <w:rPr>
          <w:rStyle w:val="None"/>
          <w:rFonts w:ascii="Helvetica" w:hAnsi="Helvetica" w:cs="Helvetica"/>
          <w:sz w:val="24"/>
          <w:szCs w:val="24"/>
        </w:rPr>
        <w:t>m</w:t>
      </w:r>
      <w:r w:rsidRPr="00C3480E">
        <w:rPr>
          <w:rStyle w:val="None"/>
          <w:rFonts w:ascii="Helvetica" w:hAnsi="Helvetica" w:cs="Helvetica"/>
          <w:sz w:val="24"/>
          <w:szCs w:val="24"/>
        </w:rPr>
        <w:t xml:space="preserve"> $200 every week to bring in </w:t>
      </w:r>
      <w:r w:rsidR="006B453A" w:rsidRPr="00C3480E">
        <w:rPr>
          <w:rStyle w:val="None"/>
          <w:rFonts w:ascii="Helvetica" w:hAnsi="Helvetica" w:cs="Helvetica"/>
          <w:sz w:val="24"/>
          <w:szCs w:val="24"/>
        </w:rPr>
        <w:t>the resident’s</w:t>
      </w:r>
      <w:r w:rsidRPr="00C3480E">
        <w:rPr>
          <w:rStyle w:val="None"/>
          <w:rFonts w:ascii="Helvetica" w:hAnsi="Helvetica" w:cs="Helvetica"/>
          <w:sz w:val="24"/>
          <w:szCs w:val="24"/>
        </w:rPr>
        <w:t xml:space="preserve"> dog for a visit.</w:t>
      </w:r>
    </w:p>
    <w:p w14:paraId="6B471C08" w14:textId="5EBCF966" w:rsidR="00EA6210" w:rsidRPr="00C3480E" w:rsidRDefault="00EA6210" w:rsidP="00237CC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Obtaining money or property by undue influence (</w:t>
      </w:r>
      <w:r w:rsidR="003A560B" w:rsidRPr="00C3480E">
        <w:rPr>
          <w:rStyle w:val="None"/>
          <w:rFonts w:ascii="Helvetica" w:hAnsi="Helvetica" w:cs="Helvetica"/>
          <w:sz w:val="24"/>
          <w:szCs w:val="24"/>
        </w:rPr>
        <w:t>e.g.,</w:t>
      </w:r>
      <w:r w:rsidRPr="00C3480E">
        <w:rPr>
          <w:rStyle w:val="None"/>
          <w:rFonts w:ascii="Helvetica" w:hAnsi="Helvetica" w:cs="Helvetica"/>
          <w:sz w:val="24"/>
          <w:szCs w:val="24"/>
        </w:rPr>
        <w:t xml:space="preserve"> using</w:t>
      </w:r>
      <w:r w:rsidR="00A07AAC" w:rsidRPr="00C3480E">
        <w:rPr>
          <w:rStyle w:val="None"/>
          <w:rFonts w:ascii="Helvetica" w:hAnsi="Helvetica" w:cs="Helvetica"/>
          <w:sz w:val="24"/>
          <w:szCs w:val="24"/>
        </w:rPr>
        <w:t xml:space="preserve"> a position of</w:t>
      </w:r>
      <w:r w:rsidRPr="00C3480E">
        <w:rPr>
          <w:rStyle w:val="None"/>
          <w:rFonts w:ascii="Helvetica" w:hAnsi="Helvetica" w:cs="Helvetica"/>
          <w:sz w:val="24"/>
          <w:szCs w:val="24"/>
        </w:rPr>
        <w:t xml:space="preserve"> power</w:t>
      </w:r>
      <w:r w:rsidR="00A07AAC" w:rsidRPr="00C3480E">
        <w:rPr>
          <w:rStyle w:val="None"/>
          <w:rFonts w:ascii="Helvetica" w:hAnsi="Helvetica" w:cs="Helvetica"/>
          <w:sz w:val="24"/>
          <w:szCs w:val="24"/>
        </w:rPr>
        <w:t xml:space="preserve"> to take advantage)</w:t>
      </w:r>
      <w:r w:rsidRPr="00C3480E">
        <w:rPr>
          <w:rStyle w:val="None"/>
          <w:rFonts w:ascii="Helvetica" w:hAnsi="Helvetica" w:cs="Helvetica"/>
          <w:sz w:val="24"/>
          <w:szCs w:val="24"/>
        </w:rPr>
        <w:t>, misrepresentation, or fraud</w:t>
      </w:r>
      <w:r w:rsidR="00A07AAC" w:rsidRPr="00C3480E">
        <w:rPr>
          <w:rStyle w:val="None"/>
          <w:rFonts w:ascii="Helvetica" w:hAnsi="Helvetica" w:cs="Helvetica"/>
          <w:sz w:val="24"/>
          <w:szCs w:val="24"/>
        </w:rPr>
        <w:t>, often using manipulation and threats.</w:t>
      </w:r>
    </w:p>
    <w:p w14:paraId="0D887872" w14:textId="588F67BE" w:rsidR="00A07AAC" w:rsidRPr="00C3480E" w:rsidRDefault="00A07AAC" w:rsidP="00237CC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 family member pressures a resident into signing over their home and other assets saying they will stop visiting the resident if they do</w:t>
      </w:r>
      <w:r w:rsidR="00D267E4" w:rsidRPr="00C3480E">
        <w:rPr>
          <w:rStyle w:val="None"/>
          <w:rFonts w:ascii="Helvetica" w:hAnsi="Helvetica" w:cs="Helvetica"/>
          <w:sz w:val="24"/>
          <w:szCs w:val="24"/>
        </w:rPr>
        <w:t xml:space="preserve"> not</w:t>
      </w:r>
      <w:r w:rsidRPr="00C3480E">
        <w:rPr>
          <w:rStyle w:val="None"/>
          <w:rFonts w:ascii="Helvetica" w:hAnsi="Helvetica" w:cs="Helvetica"/>
          <w:sz w:val="24"/>
          <w:szCs w:val="24"/>
        </w:rPr>
        <w:t xml:space="preserve"> do what the family member tells them to do.</w:t>
      </w:r>
    </w:p>
    <w:p w14:paraId="4363EC82" w14:textId="2D6BF361" w:rsidR="00A07AAC" w:rsidRPr="00C3480E" w:rsidRDefault="00A07AAC" w:rsidP="00237CC0">
      <w:pPr>
        <w:pStyle w:val="ListParagraph"/>
        <w:numPr>
          <w:ilvl w:val="0"/>
          <w:numId w:val="41"/>
        </w:numPr>
        <w:spacing w:after="0"/>
        <w:jc w:val="both"/>
        <w:rPr>
          <w:rStyle w:val="None"/>
          <w:rFonts w:ascii="Helvetica" w:hAnsi="Helvetica" w:cs="Helvetica"/>
          <w:sz w:val="24"/>
          <w:szCs w:val="24"/>
        </w:rPr>
      </w:pPr>
      <w:r w:rsidRPr="00C3480E">
        <w:rPr>
          <w:rStyle w:val="None"/>
          <w:rFonts w:ascii="Helvetica" w:hAnsi="Helvetica" w:cs="Helvetica"/>
          <w:sz w:val="24"/>
          <w:szCs w:val="24"/>
        </w:rPr>
        <w:t>Improper or fraudulent use of power of attorney or legal authority.</w:t>
      </w:r>
    </w:p>
    <w:p w14:paraId="216488BD" w14:textId="2AD0AAC2" w:rsidR="00A07AAC" w:rsidRPr="00C3480E" w:rsidRDefault="00A07AAC" w:rsidP="00237CC0">
      <w:pPr>
        <w:pStyle w:val="ListParagraph"/>
        <w:numPr>
          <w:ilvl w:val="1"/>
          <w:numId w:val="41"/>
        </w:numPr>
        <w:jc w:val="both"/>
        <w:rPr>
          <w:rStyle w:val="None"/>
          <w:rFonts w:ascii="Helvetica" w:hAnsi="Helvetica" w:cs="Helvetica"/>
          <w:sz w:val="24"/>
          <w:szCs w:val="24"/>
        </w:rPr>
      </w:pPr>
      <w:r w:rsidRPr="00C3480E">
        <w:rPr>
          <w:rStyle w:val="None"/>
          <w:rFonts w:ascii="Helvetica" w:hAnsi="Helvetica" w:cs="Helvetica"/>
          <w:sz w:val="24"/>
          <w:szCs w:val="24"/>
        </w:rPr>
        <w:t>A resident representative borrows money to buy a boat using the resident’s name without the resident’s permission to do so.</w:t>
      </w:r>
    </w:p>
    <w:p w14:paraId="658328C7" w14:textId="09378661" w:rsidR="00B1481A" w:rsidRPr="00106AD1" w:rsidRDefault="00B1481A" w:rsidP="00B1481A">
      <w:pPr>
        <w:pStyle w:val="Heading3"/>
        <w:rPr>
          <w:rFonts w:ascii="Helvetica" w:hAnsi="Helvetica" w:cs="Helvetica"/>
          <w:b/>
          <w:bCs/>
          <w:color w:val="000000" w:themeColor="text1"/>
        </w:rPr>
      </w:pPr>
      <w:bookmarkStart w:id="70" w:name="_Toc80717106"/>
      <w:bookmarkEnd w:id="68"/>
      <w:r w:rsidRPr="00106AD1">
        <w:rPr>
          <w:rFonts w:ascii="Helvetica" w:hAnsi="Helvetica" w:cs="Helvetica"/>
          <w:b/>
          <w:bCs/>
          <w:color w:val="000000" w:themeColor="text1"/>
        </w:rPr>
        <w:t>The Ombudsman Program</w:t>
      </w:r>
      <w:r w:rsidR="00CE3037" w:rsidRPr="00106AD1">
        <w:rPr>
          <w:rFonts w:ascii="Helvetica" w:hAnsi="Helvetica" w:cs="Helvetica"/>
          <w:b/>
          <w:bCs/>
          <w:color w:val="000000" w:themeColor="text1"/>
        </w:rPr>
        <w:t xml:space="preserve"> and Complaints about Abuse, Neglect, and Exploitation</w:t>
      </w:r>
      <w:bookmarkEnd w:id="70"/>
    </w:p>
    <w:p w14:paraId="2D0F0090" w14:textId="6FB9C36C" w:rsidR="006B3CCE" w:rsidRPr="00C3480E" w:rsidRDefault="00D914E5" w:rsidP="00B1481A">
      <w:pPr>
        <w:pStyle w:val="Body"/>
        <w:jc w:val="both"/>
        <w:rPr>
          <w:rFonts w:ascii="Helvetica" w:hAnsi="Helvetica" w:cs="Helvetica"/>
          <w:color w:val="auto"/>
          <w:sz w:val="24"/>
          <w:szCs w:val="24"/>
        </w:rPr>
      </w:pPr>
      <w:bookmarkStart w:id="71" w:name="_Hlk77014812"/>
      <w:r w:rsidRPr="00C3480E">
        <w:rPr>
          <w:rFonts w:ascii="Helvetica" w:hAnsi="Helvetica" w:cs="Helvetica"/>
          <w:color w:val="auto"/>
          <w:sz w:val="24"/>
          <w:szCs w:val="24"/>
        </w:rPr>
        <w:t xml:space="preserve">The Ombudsman program investigates </w:t>
      </w:r>
      <w:r w:rsidR="006F17AD" w:rsidRPr="00C3480E">
        <w:rPr>
          <w:rFonts w:ascii="Helvetica" w:hAnsi="Helvetica" w:cs="Helvetica"/>
          <w:color w:val="auto"/>
          <w:sz w:val="24"/>
          <w:szCs w:val="24"/>
        </w:rPr>
        <w:t xml:space="preserve">ANE </w:t>
      </w:r>
      <w:r w:rsidRPr="00C3480E">
        <w:rPr>
          <w:rFonts w:ascii="Helvetica" w:hAnsi="Helvetica" w:cs="Helvetica"/>
          <w:color w:val="auto"/>
          <w:sz w:val="24"/>
          <w:szCs w:val="24"/>
        </w:rPr>
        <w:t xml:space="preserve">solely for gathering necessary information to resolve the complaint to the satisfaction of the resident, not to determine whether any law or regulation has been violated for purposes of a potential civil or criminal enforcement action. </w:t>
      </w:r>
      <w:r w:rsidR="00B1481A" w:rsidRPr="00C3480E">
        <w:rPr>
          <w:rFonts w:ascii="Helvetica" w:hAnsi="Helvetica" w:cs="Helvetica"/>
          <w:color w:val="auto"/>
          <w:sz w:val="24"/>
          <w:szCs w:val="24"/>
        </w:rPr>
        <w:t xml:space="preserve">According to the LTCOP Rule, the Ombudsman program investigates complaints related to abuse, neglect, or exploitation, “for the purposes of resolving the complaint to the resident's satisfaction and of protecting the health, welfare, and rights of the resident.”  </w:t>
      </w:r>
      <w:r w:rsidR="007B4884" w:rsidRPr="00C3480E">
        <w:rPr>
          <w:rFonts w:ascii="Helvetica" w:hAnsi="Helvetica" w:cs="Helvetica"/>
          <w:color w:val="auto"/>
          <w:sz w:val="24"/>
          <w:szCs w:val="24"/>
        </w:rPr>
        <w:t xml:space="preserve">Therefore, </w:t>
      </w:r>
      <w:bookmarkStart w:id="72" w:name="_Hlk72955151"/>
      <w:r w:rsidR="007B4884" w:rsidRPr="00C3480E">
        <w:rPr>
          <w:rFonts w:ascii="Helvetica" w:hAnsi="Helvetica" w:cs="Helvetica"/>
          <w:color w:val="auto"/>
          <w:sz w:val="24"/>
          <w:szCs w:val="24"/>
        </w:rPr>
        <w:t>t</w:t>
      </w:r>
      <w:r w:rsidR="00B1481A" w:rsidRPr="00C3480E">
        <w:rPr>
          <w:rFonts w:ascii="Helvetica" w:hAnsi="Helvetica" w:cs="Helvetica"/>
          <w:color w:val="auto"/>
          <w:sz w:val="24"/>
          <w:szCs w:val="24"/>
        </w:rPr>
        <w:t xml:space="preserve">he LTCOP is not the finder of fact, meaning the </w:t>
      </w:r>
      <w:r w:rsidR="006B3CCE" w:rsidRPr="00C3480E">
        <w:rPr>
          <w:rFonts w:ascii="Helvetica" w:hAnsi="Helvetica" w:cs="Helvetica"/>
          <w:color w:val="auto"/>
          <w:sz w:val="24"/>
          <w:szCs w:val="24"/>
        </w:rPr>
        <w:t xml:space="preserve">LTCOP </w:t>
      </w:r>
      <w:r w:rsidR="00B1481A" w:rsidRPr="00C3480E">
        <w:rPr>
          <w:rFonts w:ascii="Helvetica" w:hAnsi="Helvetica" w:cs="Helvetica"/>
          <w:color w:val="auto"/>
          <w:sz w:val="24"/>
          <w:szCs w:val="24"/>
        </w:rPr>
        <w:t xml:space="preserve">investigation is not for the purposes of determining </w:t>
      </w:r>
      <w:r w:rsidR="00B1481A" w:rsidRPr="00C3480E">
        <w:rPr>
          <w:rFonts w:ascii="Helvetica" w:hAnsi="Helvetica" w:cs="Helvetica"/>
          <w:i/>
          <w:iCs/>
          <w:color w:val="auto"/>
          <w:sz w:val="24"/>
          <w:szCs w:val="24"/>
        </w:rPr>
        <w:t xml:space="preserve">if </w:t>
      </w:r>
      <w:r w:rsidR="00B1481A" w:rsidRPr="00C3480E">
        <w:rPr>
          <w:rFonts w:ascii="Helvetica" w:hAnsi="Helvetica" w:cs="Helvetica"/>
          <w:color w:val="auto"/>
          <w:sz w:val="24"/>
          <w:szCs w:val="24"/>
        </w:rPr>
        <w:t>the ANE occurred</w:t>
      </w:r>
      <w:r w:rsidR="006B3CCE" w:rsidRPr="00C3480E">
        <w:rPr>
          <w:rFonts w:ascii="Helvetica" w:hAnsi="Helvetica" w:cs="Helvetica"/>
          <w:color w:val="auto"/>
          <w:sz w:val="24"/>
          <w:szCs w:val="24"/>
        </w:rPr>
        <w:t>.</w:t>
      </w:r>
      <w:r w:rsidR="00B1481A" w:rsidRPr="00C3480E">
        <w:rPr>
          <w:rFonts w:ascii="Helvetica" w:hAnsi="Helvetica" w:cs="Helvetica"/>
          <w:color w:val="auto"/>
          <w:sz w:val="24"/>
          <w:szCs w:val="24"/>
        </w:rPr>
        <w:t xml:space="preserve"> </w:t>
      </w:r>
    </w:p>
    <w:bookmarkEnd w:id="72"/>
    <w:p w14:paraId="272A5ABE" w14:textId="7A47C45A" w:rsidR="006B3CCE" w:rsidRPr="00C3480E" w:rsidRDefault="00AC6C3E" w:rsidP="006B3CCE">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After receiving resident consent w</w:t>
      </w:r>
      <w:r w:rsidR="00C925F4" w:rsidRPr="00C3480E">
        <w:rPr>
          <w:rFonts w:ascii="Helvetica" w:hAnsi="Helvetica" w:cs="Helvetica"/>
          <w:color w:val="auto"/>
          <w:sz w:val="24"/>
          <w:szCs w:val="24"/>
        </w:rPr>
        <w:t xml:space="preserve">hen investigating a complaint regarding ANE, </w:t>
      </w:r>
      <w:r w:rsidR="00C17320" w:rsidRPr="00C3480E">
        <w:rPr>
          <w:rFonts w:ascii="Helvetica" w:hAnsi="Helvetica" w:cs="Helvetica"/>
          <w:color w:val="auto"/>
          <w:sz w:val="24"/>
          <w:szCs w:val="24"/>
        </w:rPr>
        <w:t>representatives may</w:t>
      </w:r>
      <w:r w:rsidR="006B3CCE" w:rsidRPr="00C3480E">
        <w:rPr>
          <w:rFonts w:ascii="Helvetica" w:hAnsi="Helvetica" w:cs="Helvetica"/>
          <w:color w:val="auto"/>
          <w:sz w:val="24"/>
          <w:szCs w:val="24"/>
        </w:rPr>
        <w:t>:</w:t>
      </w:r>
    </w:p>
    <w:p w14:paraId="1D595A6E" w14:textId="3B1246BD" w:rsidR="009F72C1"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009F72C1" w:rsidRPr="00C3480E">
        <w:rPr>
          <w:rFonts w:ascii="Helvetica" w:hAnsi="Helvetica" w:cs="Helvetica"/>
          <w:color w:val="auto"/>
          <w:sz w:val="24"/>
          <w:szCs w:val="24"/>
        </w:rPr>
        <w:t>xplain residents’ rights and the LTCOP role</w:t>
      </w:r>
    </w:p>
    <w:p w14:paraId="20C7E670" w14:textId="3647C74D" w:rsidR="006B3CCE"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A</w:t>
      </w:r>
      <w:r w:rsidR="006B3CCE" w:rsidRPr="00C3480E">
        <w:rPr>
          <w:rFonts w:ascii="Helvetica" w:hAnsi="Helvetica" w:cs="Helvetica"/>
          <w:color w:val="auto"/>
          <w:sz w:val="24"/>
          <w:szCs w:val="24"/>
        </w:rPr>
        <w:t>ssist</w:t>
      </w:r>
      <w:r w:rsidR="00B1481A" w:rsidRPr="00C3480E">
        <w:rPr>
          <w:rFonts w:ascii="Helvetica" w:hAnsi="Helvetica" w:cs="Helvetica"/>
          <w:color w:val="auto"/>
          <w:sz w:val="24"/>
          <w:szCs w:val="24"/>
        </w:rPr>
        <w:t xml:space="preserve"> </w:t>
      </w:r>
      <w:r w:rsidR="006B3CCE" w:rsidRPr="00C3480E">
        <w:rPr>
          <w:rFonts w:ascii="Helvetica" w:hAnsi="Helvetica" w:cs="Helvetica"/>
          <w:color w:val="auto"/>
          <w:sz w:val="24"/>
          <w:szCs w:val="24"/>
        </w:rPr>
        <w:t xml:space="preserve">a resident with </w:t>
      </w:r>
      <w:r w:rsidR="00B1481A" w:rsidRPr="00C3480E">
        <w:rPr>
          <w:rFonts w:ascii="Helvetica" w:hAnsi="Helvetica" w:cs="Helvetica"/>
          <w:color w:val="auto"/>
          <w:sz w:val="24"/>
          <w:szCs w:val="24"/>
        </w:rPr>
        <w:t>report</w:t>
      </w:r>
      <w:r w:rsidR="006B3CCE" w:rsidRPr="00C3480E">
        <w:rPr>
          <w:rFonts w:ascii="Helvetica" w:hAnsi="Helvetica" w:cs="Helvetica"/>
          <w:color w:val="auto"/>
          <w:sz w:val="24"/>
          <w:szCs w:val="24"/>
        </w:rPr>
        <w:t>ing</w:t>
      </w:r>
      <w:r w:rsidR="00B1481A" w:rsidRPr="00C3480E">
        <w:rPr>
          <w:rFonts w:ascii="Helvetica" w:hAnsi="Helvetica" w:cs="Helvetica"/>
          <w:color w:val="auto"/>
          <w:sz w:val="24"/>
          <w:szCs w:val="24"/>
        </w:rPr>
        <w:t xml:space="preserve"> abuse, neglect, and exploitation</w:t>
      </w:r>
    </w:p>
    <w:p w14:paraId="09A84BA6" w14:textId="3431AF0C" w:rsidR="006B3CCE"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006B3CCE" w:rsidRPr="00C3480E">
        <w:rPr>
          <w:rFonts w:ascii="Helvetica" w:hAnsi="Helvetica" w:cs="Helvetica"/>
          <w:color w:val="auto"/>
          <w:sz w:val="24"/>
          <w:szCs w:val="24"/>
        </w:rPr>
        <w:t>eet with residents, including Resident Council members</w:t>
      </w:r>
      <w:r w:rsidR="00C17320" w:rsidRPr="00C3480E">
        <w:rPr>
          <w:rFonts w:ascii="Helvetica" w:hAnsi="Helvetica" w:cs="Helvetica"/>
          <w:color w:val="auto"/>
          <w:sz w:val="24"/>
          <w:szCs w:val="24"/>
        </w:rPr>
        <w:t xml:space="preserve"> to find out if others have the same or similar experience (without breaking confidentiality)</w:t>
      </w:r>
    </w:p>
    <w:p w14:paraId="7AD4040B" w14:textId="4125DC46" w:rsidR="00C358AD"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00C358AD" w:rsidRPr="00C3480E">
        <w:rPr>
          <w:rFonts w:ascii="Helvetica" w:hAnsi="Helvetica" w:cs="Helvetica"/>
          <w:color w:val="auto"/>
          <w:sz w:val="24"/>
          <w:szCs w:val="24"/>
        </w:rPr>
        <w:t>eet with family members, including Family Council members</w:t>
      </w:r>
      <w:r w:rsidR="00C17320" w:rsidRPr="00C3480E">
        <w:rPr>
          <w:rFonts w:ascii="Helvetica" w:hAnsi="Helvetica" w:cs="Helvetica"/>
          <w:color w:val="auto"/>
          <w:sz w:val="24"/>
          <w:szCs w:val="24"/>
        </w:rPr>
        <w:t xml:space="preserve"> to determine if they have concerns about residents experiencing ANE (without breaking confidentiality)</w:t>
      </w:r>
    </w:p>
    <w:p w14:paraId="60EDB56F" w14:textId="32F79AF1" w:rsidR="006B3CCE"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W</w:t>
      </w:r>
      <w:r w:rsidR="006B3CCE" w:rsidRPr="00C3480E">
        <w:rPr>
          <w:rFonts w:ascii="Helvetica" w:hAnsi="Helvetica" w:cs="Helvetica"/>
          <w:color w:val="auto"/>
          <w:sz w:val="24"/>
          <w:szCs w:val="24"/>
        </w:rPr>
        <w:t>ork with the facility to ensure residents feel safe</w:t>
      </w:r>
    </w:p>
    <w:p w14:paraId="3A459071" w14:textId="3E104DE7" w:rsidR="006B3CCE"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00C17320" w:rsidRPr="00C3480E">
        <w:rPr>
          <w:rFonts w:ascii="Helvetica" w:hAnsi="Helvetica" w:cs="Helvetica"/>
          <w:color w:val="auto"/>
          <w:sz w:val="24"/>
          <w:szCs w:val="24"/>
        </w:rPr>
        <w:t xml:space="preserve">nsure </w:t>
      </w:r>
      <w:r w:rsidR="006B3CCE" w:rsidRPr="00C3480E">
        <w:rPr>
          <w:rFonts w:ascii="Helvetica" w:hAnsi="Helvetica" w:cs="Helvetica"/>
          <w:color w:val="auto"/>
          <w:sz w:val="24"/>
          <w:szCs w:val="24"/>
        </w:rPr>
        <w:t>the facility makes efforts to protect residents</w:t>
      </w:r>
      <w:r w:rsidR="00B1481A" w:rsidRPr="00C3480E">
        <w:rPr>
          <w:rFonts w:ascii="Helvetica" w:hAnsi="Helvetica" w:cs="Helvetica"/>
          <w:color w:val="auto"/>
          <w:sz w:val="24"/>
          <w:szCs w:val="24"/>
        </w:rPr>
        <w:t xml:space="preserve"> from further harm</w:t>
      </w:r>
    </w:p>
    <w:p w14:paraId="1488B1FF" w14:textId="1EDA842A" w:rsidR="006B3CCE" w:rsidRPr="00C3480E" w:rsidRDefault="002D519F" w:rsidP="00237CC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lastRenderedPageBreak/>
        <w:t>F</w:t>
      </w:r>
      <w:r w:rsidR="006B3CCE" w:rsidRPr="00C3480E">
        <w:rPr>
          <w:rFonts w:ascii="Helvetica" w:hAnsi="Helvetica" w:cs="Helvetica"/>
          <w:color w:val="auto"/>
          <w:sz w:val="24"/>
          <w:szCs w:val="24"/>
        </w:rPr>
        <w:t xml:space="preserve">ollow up with the facility to determine if proper reporting of ANE has been </w:t>
      </w:r>
      <w:r w:rsidR="00AA71F9" w:rsidRPr="00C3480E">
        <w:rPr>
          <w:rFonts w:ascii="Helvetica" w:hAnsi="Helvetica" w:cs="Helvetica"/>
          <w:color w:val="auto"/>
          <w:sz w:val="24"/>
          <w:szCs w:val="24"/>
        </w:rPr>
        <w:t>completed (</w:t>
      </w:r>
      <w:r w:rsidR="00C358AD" w:rsidRPr="00C3480E">
        <w:rPr>
          <w:rFonts w:ascii="Helvetica" w:hAnsi="Helvetica" w:cs="Helvetica"/>
          <w:color w:val="auto"/>
          <w:sz w:val="24"/>
          <w:szCs w:val="24"/>
        </w:rPr>
        <w:t>staff ARE mandated reporters)</w:t>
      </w:r>
    </w:p>
    <w:p w14:paraId="1A8ED165" w14:textId="5B9D24E5" w:rsidR="00B1481A" w:rsidRPr="00C3480E" w:rsidRDefault="002D519F" w:rsidP="00237CC0">
      <w:pPr>
        <w:pStyle w:val="Body"/>
        <w:numPr>
          <w:ilvl w:val="0"/>
          <w:numId w:val="42"/>
        </w:numPr>
        <w:jc w:val="both"/>
        <w:rPr>
          <w:rFonts w:ascii="Helvetica" w:hAnsi="Helvetica" w:cs="Helvetica"/>
          <w:color w:val="auto"/>
          <w:sz w:val="24"/>
          <w:szCs w:val="24"/>
        </w:rPr>
      </w:pPr>
      <w:r>
        <w:rPr>
          <w:rFonts w:ascii="Helvetica" w:hAnsi="Helvetica" w:cs="Helvetica"/>
          <w:color w:val="auto"/>
          <w:sz w:val="24"/>
          <w:szCs w:val="24"/>
        </w:rPr>
        <w:t>R</w:t>
      </w:r>
      <w:r w:rsidR="006B3CCE" w:rsidRPr="00C3480E">
        <w:rPr>
          <w:rFonts w:ascii="Helvetica" w:hAnsi="Helvetica" w:cs="Helvetica"/>
          <w:color w:val="auto"/>
          <w:sz w:val="24"/>
          <w:szCs w:val="24"/>
        </w:rPr>
        <w:t>esearch the facility’s abuse, neglect, and exploitation history</w:t>
      </w:r>
      <w:r w:rsidR="00C17320" w:rsidRPr="00C3480E">
        <w:rPr>
          <w:rFonts w:ascii="Helvetica" w:hAnsi="Helvetica" w:cs="Helvetica"/>
          <w:color w:val="auto"/>
          <w:sz w:val="24"/>
          <w:szCs w:val="24"/>
        </w:rPr>
        <w:t xml:space="preserve"> if unknown</w:t>
      </w:r>
    </w:p>
    <w:p w14:paraId="21FAF7FA" w14:textId="1B347AF8" w:rsidR="00EE0130" w:rsidRPr="00C3480E" w:rsidRDefault="00EE0130" w:rsidP="00537880">
      <w:pPr>
        <w:pStyle w:val="Body"/>
        <w:spacing w:after="0"/>
        <w:jc w:val="both"/>
        <w:rPr>
          <w:rFonts w:ascii="Helvetica" w:hAnsi="Helvetica" w:cs="Helvetica"/>
          <w:sz w:val="24"/>
          <w:szCs w:val="24"/>
        </w:rPr>
      </w:pPr>
      <w:bookmarkStart w:id="73" w:name="_Hlk73048366"/>
      <w:r w:rsidRPr="00C3480E">
        <w:rPr>
          <w:rFonts w:ascii="Helvetica" w:hAnsi="Helvetica" w:cs="Helvetica"/>
          <w:sz w:val="24"/>
          <w:szCs w:val="24"/>
        </w:rPr>
        <w:t xml:space="preserve">As with all LTCOP work, advocacy strategies in response to allegations of abuse vary depending on the situation (e.g., type of abuse allegation, type and size of long-term care setting, identity of the perpetrator- family member, visitor, facility staff or another resident). For example, a LTCOP representative’s approach in response to an allegation of abuse in a small personal care home may differ from their approach in response to a similar allegation in a large nursing </w:t>
      </w:r>
      <w:r w:rsidR="00C43550">
        <w:rPr>
          <w:rFonts w:ascii="Helvetica" w:hAnsi="Helvetica" w:cs="Helvetica"/>
          <w:sz w:val="24"/>
          <w:szCs w:val="24"/>
        </w:rPr>
        <w:t>facility</w:t>
      </w:r>
      <w:r w:rsidRPr="00C3480E">
        <w:rPr>
          <w:rFonts w:ascii="Helvetica" w:hAnsi="Helvetica" w:cs="Helvetica"/>
          <w:sz w:val="24"/>
          <w:szCs w:val="24"/>
        </w:rPr>
        <w:t xml:space="preserve">. </w:t>
      </w:r>
      <w:r w:rsidR="00CD50B1" w:rsidRPr="00C3480E">
        <w:rPr>
          <w:rFonts w:ascii="Helvetica" w:hAnsi="Helvetica" w:cs="Helvetica"/>
          <w:sz w:val="24"/>
          <w:szCs w:val="24"/>
        </w:rPr>
        <w:t>The advocacy strategies we will discuss during this training are not comprehensive, but they provide a few examples of successful LTCOP advocacy in response to this delicate situation.</w:t>
      </w:r>
    </w:p>
    <w:bookmarkEnd w:id="71"/>
    <w:p w14:paraId="31A05BFE" w14:textId="77777777" w:rsidR="00EE0130" w:rsidRPr="00C3480E" w:rsidRDefault="00EE0130" w:rsidP="00537880">
      <w:pPr>
        <w:pStyle w:val="Body"/>
        <w:spacing w:after="0"/>
        <w:jc w:val="both"/>
        <w:rPr>
          <w:rFonts w:ascii="Helvetica" w:hAnsi="Helvetica" w:cs="Helvetica"/>
        </w:rPr>
      </w:pPr>
    </w:p>
    <w:p w14:paraId="294BA846" w14:textId="2609525C" w:rsidR="005A7A7B" w:rsidRPr="00106AD1" w:rsidRDefault="005A7A7B" w:rsidP="00537880">
      <w:pPr>
        <w:pStyle w:val="Body"/>
        <w:spacing w:after="0"/>
        <w:jc w:val="both"/>
        <w:rPr>
          <w:rFonts w:ascii="Helvetica" w:hAnsi="Helvetica" w:cs="Helvetica"/>
          <w:i/>
          <w:iCs/>
          <w:color w:val="0000CC"/>
          <w:sz w:val="24"/>
          <w:szCs w:val="24"/>
        </w:rPr>
      </w:pPr>
      <w:r w:rsidRPr="00106AD1">
        <w:rPr>
          <w:rFonts w:ascii="Helvetica" w:hAnsi="Helvetica" w:cs="Helvetica"/>
          <w:b/>
          <w:bCs/>
          <w:i/>
          <w:iCs/>
          <w:color w:val="0000CC"/>
          <w:sz w:val="24"/>
          <w:szCs w:val="24"/>
        </w:rPr>
        <w:t>Trainer’s Note:</w:t>
      </w:r>
      <w:r w:rsidRPr="00106AD1">
        <w:rPr>
          <w:rFonts w:ascii="Helvetica" w:hAnsi="Helvetica" w:cs="Helvetica"/>
          <w:i/>
          <w:iCs/>
          <w:color w:val="0000CC"/>
          <w:sz w:val="24"/>
          <w:szCs w:val="24"/>
        </w:rPr>
        <w:t xml:space="preserve">  Tell the trainees to close their manuals when discussing the case study below</w:t>
      </w:r>
      <w:r w:rsidR="007C617D" w:rsidRPr="00106AD1">
        <w:rPr>
          <w:rFonts w:ascii="Helvetica" w:hAnsi="Helvetica" w:cs="Helvetica"/>
          <w:i/>
          <w:iCs/>
          <w:color w:val="0000CC"/>
          <w:sz w:val="24"/>
          <w:szCs w:val="24"/>
        </w:rPr>
        <w:t xml:space="preserve">. </w:t>
      </w:r>
      <w:r w:rsidRPr="00106AD1">
        <w:rPr>
          <w:rFonts w:ascii="Helvetica" w:hAnsi="Helvetica" w:cs="Helvetica"/>
          <w:i/>
          <w:iCs/>
          <w:color w:val="0000CC"/>
          <w:sz w:val="24"/>
          <w:szCs w:val="24"/>
        </w:rPr>
        <w:t>The answers are in their manuals.</w:t>
      </w:r>
    </w:p>
    <w:p w14:paraId="00FD33B8" w14:textId="40AF84B1" w:rsidR="00CD50B1" w:rsidRPr="00C3480E" w:rsidRDefault="00CF7540" w:rsidP="00537880">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12512" behindDoc="1" locked="0" layoutInCell="1" allowOverlap="1" wp14:anchorId="7602586C" wp14:editId="2882635A">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20" name="Graphic 2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2B02F944" w14:textId="24E357E4" w:rsidR="009D1430" w:rsidRPr="00C3480E" w:rsidRDefault="009D1430" w:rsidP="00537880">
      <w:pPr>
        <w:pStyle w:val="Body"/>
        <w:spacing w:after="0"/>
        <w:jc w:val="both"/>
        <w:rPr>
          <w:rFonts w:ascii="Helvetica" w:hAnsi="Helvetica" w:cs="Helvetica"/>
          <w:color w:val="auto"/>
          <w:sz w:val="24"/>
          <w:szCs w:val="24"/>
        </w:rPr>
      </w:pPr>
      <w:bookmarkStart w:id="74" w:name="_Hlk77014946"/>
      <w:bookmarkEnd w:id="73"/>
      <w:r w:rsidRPr="00C3480E">
        <w:rPr>
          <w:rFonts w:ascii="Helvetica" w:hAnsi="Helvetica" w:cs="Helvetica"/>
          <w:b/>
          <w:bCs/>
          <w:color w:val="auto"/>
          <w:sz w:val="24"/>
          <w:szCs w:val="24"/>
        </w:rPr>
        <w:t>Case Study</w:t>
      </w:r>
      <w:r w:rsidRPr="00C3480E">
        <w:rPr>
          <w:rFonts w:ascii="Helvetica" w:hAnsi="Helvetica" w:cs="Helvetica"/>
          <w:color w:val="auto"/>
          <w:sz w:val="24"/>
          <w:szCs w:val="24"/>
        </w:rPr>
        <w:t xml:space="preserve">: You receive a complaint from an anonymous </w:t>
      </w:r>
      <w:r w:rsidR="00481325" w:rsidRPr="00C3480E">
        <w:rPr>
          <w:rFonts w:ascii="Helvetica" w:hAnsi="Helvetica" w:cs="Helvetica"/>
          <w:color w:val="auto"/>
          <w:sz w:val="24"/>
          <w:szCs w:val="24"/>
        </w:rPr>
        <w:t xml:space="preserve">nursing facility </w:t>
      </w:r>
      <w:r w:rsidRPr="00C3480E">
        <w:rPr>
          <w:rFonts w:ascii="Helvetica" w:hAnsi="Helvetica" w:cs="Helvetica"/>
          <w:color w:val="auto"/>
          <w:sz w:val="24"/>
          <w:szCs w:val="24"/>
        </w:rPr>
        <w:t xml:space="preserve">staff member regarding another staff </w:t>
      </w:r>
      <w:r w:rsidR="00481325" w:rsidRPr="00C3480E">
        <w:rPr>
          <w:rFonts w:ascii="Helvetica" w:hAnsi="Helvetica" w:cs="Helvetica"/>
          <w:color w:val="auto"/>
          <w:sz w:val="24"/>
          <w:szCs w:val="24"/>
        </w:rPr>
        <w:t xml:space="preserve">member </w:t>
      </w:r>
      <w:r w:rsidRPr="00C3480E">
        <w:rPr>
          <w:rFonts w:ascii="Helvetica" w:hAnsi="Helvetica" w:cs="Helvetica"/>
          <w:color w:val="auto"/>
          <w:sz w:val="24"/>
          <w:szCs w:val="24"/>
        </w:rPr>
        <w:t xml:space="preserve">hitting a resident named Ariella. What would you say to the </w:t>
      </w:r>
      <w:r w:rsidR="003A560B" w:rsidRPr="00C3480E">
        <w:rPr>
          <w:rFonts w:ascii="Helvetica" w:hAnsi="Helvetica" w:cs="Helvetica"/>
          <w:color w:val="auto"/>
          <w:sz w:val="24"/>
          <w:szCs w:val="24"/>
        </w:rPr>
        <w:t>complainant and</w:t>
      </w:r>
      <w:r w:rsidRPr="00C3480E">
        <w:rPr>
          <w:rFonts w:ascii="Helvetica" w:hAnsi="Helvetica" w:cs="Helvetica"/>
          <w:color w:val="auto"/>
          <w:sz w:val="24"/>
          <w:szCs w:val="24"/>
        </w:rPr>
        <w:t xml:space="preserve"> what would you do?</w:t>
      </w:r>
    </w:p>
    <w:p w14:paraId="4B530BC1" w14:textId="77777777" w:rsidR="00D163FD" w:rsidRPr="00C3480E" w:rsidRDefault="00D163FD" w:rsidP="00537880">
      <w:pPr>
        <w:pStyle w:val="Body"/>
        <w:spacing w:after="0"/>
        <w:jc w:val="both"/>
        <w:rPr>
          <w:rFonts w:ascii="Helvetica" w:hAnsi="Helvetica" w:cs="Helvetica"/>
          <w:color w:val="auto"/>
          <w:sz w:val="24"/>
          <w:szCs w:val="24"/>
        </w:rPr>
      </w:pPr>
    </w:p>
    <w:p w14:paraId="7EBB80BB" w14:textId="61F994A7" w:rsidR="005A7A7B" w:rsidRPr="00C3480E" w:rsidRDefault="005A7A7B" w:rsidP="0053788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 xml:space="preserve">Possible </w:t>
      </w:r>
      <w:r w:rsidR="00367023" w:rsidRPr="00C3480E">
        <w:rPr>
          <w:rFonts w:ascii="Helvetica" w:hAnsi="Helvetica" w:cs="Helvetica"/>
          <w:color w:val="auto"/>
          <w:sz w:val="24"/>
          <w:szCs w:val="24"/>
        </w:rPr>
        <w:t>actions include</w:t>
      </w:r>
      <w:r w:rsidRPr="00C3480E">
        <w:rPr>
          <w:rFonts w:ascii="Helvetica" w:hAnsi="Helvetica" w:cs="Helvetica"/>
          <w:color w:val="auto"/>
          <w:sz w:val="24"/>
          <w:szCs w:val="24"/>
        </w:rPr>
        <w:t>:</w:t>
      </w:r>
    </w:p>
    <w:p w14:paraId="10B368E3" w14:textId="01665617" w:rsidR="009F72C1"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T</w:t>
      </w:r>
      <w:r w:rsidR="005A7A7B" w:rsidRPr="00C3480E">
        <w:rPr>
          <w:rFonts w:ascii="Helvetica" w:hAnsi="Helvetica" w:cs="Helvetica"/>
          <w:color w:val="auto"/>
          <w:sz w:val="24"/>
          <w:szCs w:val="24"/>
        </w:rPr>
        <w:t xml:space="preserve">ell the staff member that the Long-Term Care Ombudsman </w:t>
      </w:r>
      <w:r w:rsidR="00574337" w:rsidRPr="00C3480E">
        <w:rPr>
          <w:rFonts w:ascii="Helvetica" w:hAnsi="Helvetica" w:cs="Helvetica"/>
          <w:color w:val="auto"/>
          <w:sz w:val="24"/>
          <w:szCs w:val="24"/>
        </w:rPr>
        <w:t>p</w:t>
      </w:r>
      <w:r w:rsidR="005A7A7B" w:rsidRPr="00C3480E">
        <w:rPr>
          <w:rFonts w:ascii="Helvetica" w:hAnsi="Helvetica" w:cs="Helvetica"/>
          <w:color w:val="auto"/>
          <w:sz w:val="24"/>
          <w:szCs w:val="24"/>
        </w:rPr>
        <w:t xml:space="preserve">rogram is not the primary </w:t>
      </w:r>
      <w:r w:rsidR="009F72C1" w:rsidRPr="00C3480E">
        <w:rPr>
          <w:rFonts w:ascii="Helvetica" w:hAnsi="Helvetica" w:cs="Helvetica"/>
          <w:color w:val="auto"/>
          <w:sz w:val="24"/>
          <w:szCs w:val="24"/>
        </w:rPr>
        <w:t>investigator and</w:t>
      </w:r>
      <w:r w:rsidR="005A7A7B" w:rsidRPr="00C3480E">
        <w:rPr>
          <w:rFonts w:ascii="Helvetica" w:hAnsi="Helvetica" w:cs="Helvetica"/>
          <w:color w:val="auto"/>
          <w:sz w:val="24"/>
          <w:szCs w:val="24"/>
        </w:rPr>
        <w:t xml:space="preserve"> inform them of the role of the program </w:t>
      </w:r>
    </w:p>
    <w:p w14:paraId="694E4B7A" w14:textId="1A263806" w:rsidR="005A7A7B"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R</w:t>
      </w:r>
      <w:r w:rsidR="005A7A7B" w:rsidRPr="00C3480E">
        <w:rPr>
          <w:rFonts w:ascii="Helvetica" w:hAnsi="Helvetica" w:cs="Helvetica"/>
          <w:color w:val="auto"/>
          <w:sz w:val="24"/>
          <w:szCs w:val="24"/>
        </w:rPr>
        <w:t>emind</w:t>
      </w:r>
      <w:r w:rsidR="009F72C1" w:rsidRPr="00C3480E">
        <w:rPr>
          <w:rFonts w:ascii="Helvetica" w:hAnsi="Helvetica" w:cs="Helvetica"/>
          <w:color w:val="auto"/>
          <w:sz w:val="24"/>
          <w:szCs w:val="24"/>
        </w:rPr>
        <w:t xml:space="preserve"> </w:t>
      </w:r>
      <w:r w:rsidR="005A7A7B" w:rsidRPr="00C3480E">
        <w:rPr>
          <w:rFonts w:ascii="Helvetica" w:hAnsi="Helvetica" w:cs="Helvetica"/>
          <w:color w:val="auto"/>
          <w:sz w:val="24"/>
          <w:szCs w:val="24"/>
        </w:rPr>
        <w:t xml:space="preserve">the </w:t>
      </w:r>
      <w:r w:rsidR="009F72C1" w:rsidRPr="00C3480E">
        <w:rPr>
          <w:rFonts w:ascii="Helvetica" w:hAnsi="Helvetica" w:cs="Helvetica"/>
          <w:color w:val="auto"/>
          <w:sz w:val="24"/>
          <w:szCs w:val="24"/>
        </w:rPr>
        <w:t>complainant</w:t>
      </w:r>
      <w:r w:rsidR="005A7A7B" w:rsidRPr="00C3480E">
        <w:rPr>
          <w:rFonts w:ascii="Helvetica" w:hAnsi="Helvetica" w:cs="Helvetica"/>
          <w:color w:val="auto"/>
          <w:sz w:val="24"/>
          <w:szCs w:val="24"/>
        </w:rPr>
        <w:t xml:space="preserve"> that under federal and state requirements facility staff must report allegations</w:t>
      </w:r>
      <w:r w:rsidR="009F72C1" w:rsidRPr="00C3480E">
        <w:rPr>
          <w:rFonts w:ascii="Helvetica" w:hAnsi="Helvetica" w:cs="Helvetica"/>
          <w:color w:val="auto"/>
          <w:sz w:val="24"/>
          <w:szCs w:val="24"/>
        </w:rPr>
        <w:t xml:space="preserve"> </w:t>
      </w:r>
      <w:r w:rsidR="005A7A7B" w:rsidRPr="00C3480E">
        <w:rPr>
          <w:rFonts w:ascii="Helvetica" w:hAnsi="Helvetica" w:cs="Helvetica"/>
          <w:color w:val="auto"/>
          <w:sz w:val="24"/>
          <w:szCs w:val="24"/>
        </w:rPr>
        <w:t xml:space="preserve">of abuse to the licensing agency or </w:t>
      </w:r>
      <w:r w:rsidR="00C20593">
        <w:rPr>
          <w:rFonts w:ascii="Helvetica" w:hAnsi="Helvetica" w:cs="Helvetica"/>
          <w:color w:val="auto"/>
          <w:sz w:val="24"/>
          <w:szCs w:val="24"/>
        </w:rPr>
        <w:t>A</w:t>
      </w:r>
      <w:r w:rsidR="005A7A7B" w:rsidRPr="00C3480E">
        <w:rPr>
          <w:rFonts w:ascii="Helvetica" w:hAnsi="Helvetica" w:cs="Helvetica"/>
          <w:color w:val="auto"/>
          <w:sz w:val="24"/>
          <w:szCs w:val="24"/>
        </w:rPr>
        <w:t xml:space="preserve">dult </w:t>
      </w:r>
      <w:r w:rsidR="00C20593">
        <w:rPr>
          <w:rFonts w:ascii="Helvetica" w:hAnsi="Helvetica" w:cs="Helvetica"/>
          <w:color w:val="auto"/>
          <w:sz w:val="24"/>
          <w:szCs w:val="24"/>
        </w:rPr>
        <w:t>P</w:t>
      </w:r>
      <w:r w:rsidR="005A7A7B" w:rsidRPr="00C3480E">
        <w:rPr>
          <w:rFonts w:ascii="Helvetica" w:hAnsi="Helvetica" w:cs="Helvetica"/>
          <w:color w:val="auto"/>
          <w:sz w:val="24"/>
          <w:szCs w:val="24"/>
        </w:rPr>
        <w:t xml:space="preserve">rotective </w:t>
      </w:r>
      <w:r w:rsidR="00C20593">
        <w:rPr>
          <w:rFonts w:ascii="Helvetica" w:hAnsi="Helvetica" w:cs="Helvetica"/>
          <w:color w:val="auto"/>
          <w:sz w:val="24"/>
          <w:szCs w:val="24"/>
        </w:rPr>
        <w:t>S</w:t>
      </w:r>
      <w:r w:rsidR="005A7A7B" w:rsidRPr="00C3480E">
        <w:rPr>
          <w:rFonts w:ascii="Helvetica" w:hAnsi="Helvetica" w:cs="Helvetica"/>
          <w:color w:val="auto"/>
          <w:sz w:val="24"/>
          <w:szCs w:val="24"/>
        </w:rPr>
        <w:t>ervices and/or local law enforcement</w:t>
      </w:r>
    </w:p>
    <w:p w14:paraId="407F5E09" w14:textId="1F69E96D" w:rsidR="00CE7FB8"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I</w:t>
      </w:r>
      <w:r w:rsidR="00CE7FB8" w:rsidRPr="00C3480E">
        <w:rPr>
          <w:rFonts w:ascii="Helvetica" w:hAnsi="Helvetica" w:cs="Helvetica"/>
          <w:color w:val="auto"/>
          <w:sz w:val="24"/>
          <w:szCs w:val="24"/>
        </w:rPr>
        <w:t>nform the complainant if your state allows anonymous reports</w:t>
      </w:r>
    </w:p>
    <w:p w14:paraId="3A34EC5A" w14:textId="7DD85E86" w:rsidR="009F72C1"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V</w:t>
      </w:r>
      <w:r w:rsidR="009F72C1" w:rsidRPr="00C3480E">
        <w:rPr>
          <w:rFonts w:ascii="Helvetica" w:hAnsi="Helvetica" w:cs="Helvetica"/>
          <w:color w:val="auto"/>
          <w:sz w:val="24"/>
          <w:szCs w:val="24"/>
        </w:rPr>
        <w:t>isit Ariella per your program’s policies and procedures</w:t>
      </w:r>
    </w:p>
    <w:p w14:paraId="297185F2" w14:textId="67E9E541" w:rsidR="009F72C1"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E</w:t>
      </w:r>
      <w:r w:rsidR="009F72C1" w:rsidRPr="00C3480E">
        <w:rPr>
          <w:rFonts w:ascii="Helvetica" w:hAnsi="Helvetica" w:cs="Helvetica"/>
          <w:color w:val="auto"/>
          <w:sz w:val="24"/>
          <w:szCs w:val="24"/>
        </w:rPr>
        <w:t>xplain residents’ rights and your role as a representative</w:t>
      </w:r>
    </w:p>
    <w:p w14:paraId="1A3C5644" w14:textId="21A7D2C4" w:rsidR="009F72C1" w:rsidRPr="00C3480E" w:rsidRDefault="002D519F" w:rsidP="00237CC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L</w:t>
      </w:r>
      <w:r w:rsidR="009F72C1" w:rsidRPr="00C3480E">
        <w:rPr>
          <w:rFonts w:ascii="Helvetica" w:hAnsi="Helvetica" w:cs="Helvetica"/>
          <w:color w:val="auto"/>
          <w:sz w:val="24"/>
          <w:szCs w:val="24"/>
        </w:rPr>
        <w:t xml:space="preserve">isten to Ariella’s concerns </w:t>
      </w:r>
    </w:p>
    <w:p w14:paraId="3E7F8FCC" w14:textId="2F0CFFD8" w:rsidR="009F72C1" w:rsidRPr="00C3480E" w:rsidRDefault="002D519F" w:rsidP="00237CC0">
      <w:pPr>
        <w:pStyle w:val="Body"/>
        <w:numPr>
          <w:ilvl w:val="0"/>
          <w:numId w:val="52"/>
        </w:numPr>
        <w:jc w:val="both"/>
        <w:rPr>
          <w:rFonts w:ascii="Helvetica" w:hAnsi="Helvetica" w:cs="Helvetica"/>
          <w:color w:val="auto"/>
          <w:sz w:val="24"/>
          <w:szCs w:val="24"/>
        </w:rPr>
      </w:pPr>
      <w:r>
        <w:rPr>
          <w:rFonts w:ascii="Helvetica" w:hAnsi="Helvetica" w:cs="Helvetica"/>
          <w:color w:val="auto"/>
          <w:sz w:val="24"/>
          <w:szCs w:val="24"/>
        </w:rPr>
        <w:t>F</w:t>
      </w:r>
      <w:r w:rsidR="009F72C1" w:rsidRPr="00C3480E">
        <w:rPr>
          <w:rFonts w:ascii="Helvetica" w:hAnsi="Helvetica" w:cs="Helvetica"/>
          <w:color w:val="auto"/>
          <w:sz w:val="24"/>
          <w:szCs w:val="24"/>
        </w:rPr>
        <w:t xml:space="preserve">ollow the Ombudsman </w:t>
      </w:r>
      <w:r w:rsidR="00DB0C42" w:rsidRPr="00C3480E">
        <w:rPr>
          <w:rFonts w:ascii="Helvetica" w:hAnsi="Helvetica" w:cs="Helvetica"/>
          <w:color w:val="auto"/>
          <w:sz w:val="24"/>
          <w:szCs w:val="24"/>
        </w:rPr>
        <w:t>p</w:t>
      </w:r>
      <w:r w:rsidR="009F72C1" w:rsidRPr="00C3480E">
        <w:rPr>
          <w:rFonts w:ascii="Helvetica" w:hAnsi="Helvetica" w:cs="Helvetica"/>
          <w:color w:val="auto"/>
          <w:sz w:val="24"/>
          <w:szCs w:val="24"/>
        </w:rPr>
        <w:t xml:space="preserve">rogram </w:t>
      </w:r>
      <w:r w:rsidR="00320695" w:rsidRPr="00C3480E">
        <w:rPr>
          <w:rFonts w:ascii="Helvetica" w:hAnsi="Helvetica" w:cs="Helvetica"/>
          <w:color w:val="auto"/>
          <w:sz w:val="24"/>
          <w:szCs w:val="24"/>
        </w:rPr>
        <w:t>c</w:t>
      </w:r>
      <w:r w:rsidR="00DB0C42" w:rsidRPr="00C3480E">
        <w:rPr>
          <w:rFonts w:ascii="Helvetica" w:hAnsi="Helvetica" w:cs="Helvetica"/>
          <w:color w:val="auto"/>
          <w:sz w:val="24"/>
          <w:szCs w:val="24"/>
        </w:rPr>
        <w:t xml:space="preserve">omplaint </w:t>
      </w:r>
      <w:r w:rsidR="00320695" w:rsidRPr="00C3480E">
        <w:rPr>
          <w:rFonts w:ascii="Helvetica" w:hAnsi="Helvetica" w:cs="Helvetica"/>
          <w:color w:val="auto"/>
          <w:sz w:val="24"/>
          <w:szCs w:val="24"/>
        </w:rPr>
        <w:t>p</w:t>
      </w:r>
      <w:r w:rsidR="00DB0C42" w:rsidRPr="00C3480E">
        <w:rPr>
          <w:rFonts w:ascii="Helvetica" w:hAnsi="Helvetica" w:cs="Helvetica"/>
          <w:color w:val="auto"/>
          <w:sz w:val="24"/>
          <w:szCs w:val="24"/>
        </w:rPr>
        <w:t xml:space="preserve">rocessing </w:t>
      </w:r>
      <w:r w:rsidR="00215C45" w:rsidRPr="00C3480E">
        <w:rPr>
          <w:rFonts w:ascii="Helvetica" w:hAnsi="Helvetica" w:cs="Helvetica"/>
          <w:color w:val="auto"/>
          <w:sz w:val="24"/>
          <w:szCs w:val="24"/>
        </w:rPr>
        <w:t>requirements and your program policies and procedures</w:t>
      </w:r>
      <w:bookmarkEnd w:id="74"/>
    </w:p>
    <w:p w14:paraId="4FA96A48" w14:textId="77777777" w:rsidR="00A078B2" w:rsidRDefault="00A078B2" w:rsidP="00122078">
      <w:pPr>
        <w:pStyle w:val="Body"/>
        <w:jc w:val="both"/>
        <w:rPr>
          <w:rFonts w:ascii="Helvetica" w:hAnsi="Helvetica" w:cs="Helvetica"/>
          <w:b/>
          <w:bCs/>
          <w:i/>
          <w:iCs/>
          <w:color w:val="auto"/>
          <w:sz w:val="24"/>
          <w:szCs w:val="24"/>
        </w:rPr>
      </w:pPr>
    </w:p>
    <w:p w14:paraId="2BDF66B0" w14:textId="77777777" w:rsidR="00A078B2" w:rsidRDefault="00A078B2" w:rsidP="00122078">
      <w:pPr>
        <w:pStyle w:val="Body"/>
        <w:jc w:val="both"/>
        <w:rPr>
          <w:rFonts w:ascii="Helvetica" w:hAnsi="Helvetica" w:cs="Helvetica"/>
          <w:b/>
          <w:bCs/>
          <w:i/>
          <w:iCs/>
          <w:color w:val="auto"/>
          <w:sz w:val="24"/>
          <w:szCs w:val="24"/>
        </w:rPr>
      </w:pPr>
    </w:p>
    <w:p w14:paraId="42D24EC7" w14:textId="77777777" w:rsidR="00A078B2" w:rsidRDefault="00A078B2" w:rsidP="00122078">
      <w:pPr>
        <w:pStyle w:val="Body"/>
        <w:jc w:val="both"/>
        <w:rPr>
          <w:rFonts w:ascii="Helvetica" w:hAnsi="Helvetica" w:cs="Helvetica"/>
          <w:b/>
          <w:bCs/>
          <w:i/>
          <w:iCs/>
          <w:color w:val="auto"/>
          <w:sz w:val="24"/>
          <w:szCs w:val="24"/>
        </w:rPr>
      </w:pPr>
    </w:p>
    <w:p w14:paraId="3E31089B" w14:textId="77777777" w:rsidR="00A078B2" w:rsidRDefault="00A078B2" w:rsidP="00122078">
      <w:pPr>
        <w:pStyle w:val="Body"/>
        <w:jc w:val="both"/>
        <w:rPr>
          <w:rFonts w:ascii="Helvetica" w:hAnsi="Helvetica" w:cs="Helvetica"/>
          <w:b/>
          <w:bCs/>
          <w:i/>
          <w:iCs/>
          <w:color w:val="auto"/>
          <w:sz w:val="24"/>
          <w:szCs w:val="24"/>
        </w:rPr>
      </w:pPr>
    </w:p>
    <w:p w14:paraId="52C94140" w14:textId="77777777" w:rsidR="00A078B2" w:rsidRDefault="00A078B2" w:rsidP="00122078">
      <w:pPr>
        <w:pStyle w:val="Body"/>
        <w:jc w:val="both"/>
        <w:rPr>
          <w:rFonts w:ascii="Helvetica" w:hAnsi="Helvetica" w:cs="Helvetica"/>
          <w:b/>
          <w:bCs/>
          <w:i/>
          <w:iCs/>
          <w:color w:val="auto"/>
          <w:sz w:val="24"/>
          <w:szCs w:val="24"/>
        </w:rPr>
      </w:pPr>
    </w:p>
    <w:p w14:paraId="5BFB4EA5" w14:textId="77777777" w:rsidR="00A078B2" w:rsidRDefault="00A078B2" w:rsidP="00122078">
      <w:pPr>
        <w:pStyle w:val="Body"/>
        <w:jc w:val="both"/>
        <w:rPr>
          <w:rFonts w:ascii="Helvetica" w:hAnsi="Helvetica" w:cs="Helvetica"/>
          <w:b/>
          <w:bCs/>
          <w:i/>
          <w:iCs/>
          <w:color w:val="auto"/>
          <w:sz w:val="24"/>
          <w:szCs w:val="24"/>
        </w:rPr>
      </w:pPr>
    </w:p>
    <w:p w14:paraId="4EB6E6D8" w14:textId="4AD56C67" w:rsidR="00D621C3" w:rsidRPr="00106AD1" w:rsidRDefault="00122078" w:rsidP="00C20593">
      <w:pPr>
        <w:pStyle w:val="Body"/>
        <w:jc w:val="center"/>
        <w:rPr>
          <w:rFonts w:ascii="Helvetica" w:hAnsi="Helvetica" w:cs="Helvetica"/>
          <w:b/>
          <w:bCs/>
          <w:i/>
          <w:iCs/>
          <w:color w:val="auto"/>
          <w:sz w:val="24"/>
          <w:szCs w:val="24"/>
        </w:rPr>
      </w:pPr>
      <w:r w:rsidRPr="00106AD1">
        <w:rPr>
          <w:rFonts w:ascii="Helvetica" w:hAnsi="Helvetica" w:cs="Helvetica"/>
          <w:b/>
          <w:bCs/>
          <w:i/>
          <w:iCs/>
          <w:color w:val="auto"/>
          <w:sz w:val="24"/>
          <w:szCs w:val="24"/>
        </w:rPr>
        <w:lastRenderedPageBreak/>
        <w:t xml:space="preserve">Why would a resident choose </w:t>
      </w:r>
      <w:bookmarkStart w:id="75" w:name="_Hlk77058951"/>
      <w:r w:rsidRPr="00106AD1">
        <w:rPr>
          <w:rFonts w:ascii="Helvetica" w:hAnsi="Helvetica" w:cs="Helvetica"/>
          <w:b/>
          <w:bCs/>
          <w:i/>
          <w:iCs/>
          <w:color w:val="auto"/>
          <w:sz w:val="24"/>
          <w:szCs w:val="24"/>
        </w:rPr>
        <w:t>not to report an allegation of ANE?</w:t>
      </w:r>
    </w:p>
    <w:p w14:paraId="3FC9753D" w14:textId="0E3243A5" w:rsidR="00122078" w:rsidRPr="00C3480E" w:rsidRDefault="00122078" w:rsidP="00D621C3">
      <w:pPr>
        <w:pStyle w:val="Body"/>
        <w:spacing w:after="0"/>
        <w:jc w:val="center"/>
        <w:rPr>
          <w:rFonts w:ascii="Helvetica" w:eastAsia="Arial Unicode MS" w:hAnsi="Helvetica" w:cs="Helvetica"/>
          <w:i/>
          <w:iCs/>
          <w:color w:val="000000" w:themeColor="text1"/>
          <w:sz w:val="24"/>
          <w:szCs w:val="24"/>
          <w14:textOutline w14:w="0" w14:cap="rnd" w14:cmpd="sng" w14:algn="ctr">
            <w14:noFill/>
            <w14:prstDash w14:val="solid"/>
            <w14:bevel/>
          </w14:textOutline>
        </w:rPr>
      </w:pPr>
      <w:r w:rsidRPr="00C3480E">
        <w:rPr>
          <w:rFonts w:ascii="Helvetica" w:hAnsi="Helvetica" w:cs="Helvetica"/>
          <w:b/>
          <w:bCs/>
          <w:color w:val="auto"/>
          <w:sz w:val="24"/>
          <w:szCs w:val="24"/>
        </w:rPr>
        <w:t>Fear of retaliation</w:t>
      </w:r>
      <w:r w:rsidRPr="00C3480E">
        <w:rPr>
          <w:rStyle w:val="FootnoteReference"/>
          <w:rFonts w:ascii="Helvetica" w:hAnsi="Helvetica" w:cs="Helvetica"/>
          <w:color w:val="auto"/>
          <w:sz w:val="24"/>
          <w:szCs w:val="24"/>
        </w:rPr>
        <w:footnoteReference w:id="32"/>
      </w:r>
      <w:bookmarkEnd w:id="75"/>
    </w:p>
    <w:p w14:paraId="614AB353" w14:textId="5304FE4F" w:rsidR="00D621C3" w:rsidRDefault="006334D5" w:rsidP="00C20593">
      <w:pPr>
        <w:pStyle w:val="Quote"/>
        <w:spacing w:after="0"/>
        <w:ind w:left="0" w:right="0"/>
        <w:rPr>
          <w:rFonts w:ascii="Helvetica" w:hAnsi="Helvetica" w:cs="Helvetica"/>
        </w:rPr>
      </w:pPr>
      <w:r w:rsidRPr="00106AD1">
        <w:rPr>
          <w:rFonts w:ascii="Helvetica" w:hAnsi="Helvetica" w:cs="Helvetica"/>
          <w:color w:val="000000" w:themeColor="text1"/>
        </w:rPr>
        <w:t xml:space="preserve">“Fear of retaliation is one of the most common reasons residents do not want to pursue a complaint and disclose their identity. Since residents live in the facility </w:t>
      </w:r>
      <w:r w:rsidRPr="00A078B2">
        <w:rPr>
          <w:rFonts w:ascii="Helvetica" w:hAnsi="Helvetica" w:cs="Helvetica"/>
          <w:color w:val="000000" w:themeColor="text1"/>
        </w:rPr>
        <w:t>and rely on staff for their basic needs their fear of retaliation cannot be overemphasized. It is critical that LTCOP representatives understand how fear of retaliation influences a resident’s, or another complainant’s, choices regarding complaint reporting and resolution.”</w:t>
      </w:r>
    </w:p>
    <w:p w14:paraId="019D0BE6" w14:textId="77777777" w:rsidR="00A078B2" w:rsidRPr="00A078B2" w:rsidRDefault="00A078B2" w:rsidP="00A078B2"/>
    <w:p w14:paraId="44B24095" w14:textId="72257CF3" w:rsidR="009271ED" w:rsidRDefault="004E2E86" w:rsidP="00226F44">
      <w:pPr>
        <w:pStyle w:val="Heading3"/>
        <w:rPr>
          <w:rFonts w:ascii="Helvetica" w:hAnsi="Helvetica" w:cs="Helvetica"/>
          <w:b/>
          <w:bCs/>
          <w:color w:val="000000" w:themeColor="text1"/>
          <w:sz w:val="36"/>
          <w:szCs w:val="36"/>
        </w:rPr>
      </w:pPr>
      <w:bookmarkStart w:id="76" w:name="_Toc80717107"/>
      <w:r w:rsidRPr="00416857">
        <w:rPr>
          <w:rFonts w:ascii="Helvetica" w:hAnsi="Helvetica" w:cs="Helvetica"/>
          <w:b/>
          <w:bCs/>
          <w:color w:val="000000" w:themeColor="text1"/>
          <w:sz w:val="36"/>
          <w:szCs w:val="36"/>
        </w:rPr>
        <w:t>The Ombudsman Program’s Abuse, Neglect, and Exploitation</w:t>
      </w:r>
      <w:r w:rsidR="008F7C23" w:rsidRPr="00416857">
        <w:rPr>
          <w:rFonts w:ascii="Helvetica" w:hAnsi="Helvetica" w:cs="Helvetica"/>
          <w:b/>
          <w:bCs/>
          <w:color w:val="000000" w:themeColor="text1"/>
          <w:sz w:val="36"/>
          <w:szCs w:val="36"/>
        </w:rPr>
        <w:t xml:space="preserve"> Reporting</w:t>
      </w:r>
      <w:r w:rsidRPr="00416857">
        <w:rPr>
          <w:rFonts w:ascii="Helvetica" w:hAnsi="Helvetica" w:cs="Helvetica"/>
          <w:b/>
          <w:bCs/>
          <w:color w:val="000000" w:themeColor="text1"/>
          <w:sz w:val="36"/>
          <w:szCs w:val="36"/>
        </w:rPr>
        <w:t xml:space="preserve"> Requirements</w:t>
      </w:r>
      <w:bookmarkEnd w:id="76"/>
    </w:p>
    <w:p w14:paraId="0A35CCCC" w14:textId="77777777" w:rsidR="00A078B2" w:rsidRPr="00A078B2" w:rsidRDefault="00A078B2" w:rsidP="00CE3037">
      <w:pPr>
        <w:pStyle w:val="Body"/>
        <w:jc w:val="both"/>
        <w:rPr>
          <w:sz w:val="10"/>
          <w:szCs w:val="10"/>
        </w:rPr>
      </w:pPr>
    </w:p>
    <w:p w14:paraId="57AC5AB8" w14:textId="685A2AF2" w:rsidR="00416857" w:rsidRPr="00416857" w:rsidRDefault="006334D5" w:rsidP="4498D93B">
      <w:pPr>
        <w:pStyle w:val="Body"/>
        <w:jc w:val="both"/>
        <w:rPr>
          <w:rStyle w:val="SubtleReference"/>
          <w:rFonts w:ascii="Helvetica" w:hAnsi="Helvetica" w:cs="Helvetica"/>
          <w:i/>
          <w:iCs/>
          <w:smallCaps w:val="0"/>
          <w:color w:val="0000CC"/>
          <w:sz w:val="24"/>
          <w:szCs w:val="24"/>
        </w:rPr>
      </w:pPr>
      <w:r w:rsidRPr="00416857">
        <w:rPr>
          <w:rFonts w:ascii="Helvetica" w:hAnsi="Helvetica" w:cs="Helvetica"/>
          <w:b/>
          <w:bCs/>
          <w:noProof/>
          <w:color w:val="0000CC"/>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0768" behindDoc="1" locked="0" layoutInCell="1" allowOverlap="1" wp14:anchorId="690DD4F6" wp14:editId="4AC57DCD">
                <wp:simplePos x="0" y="0"/>
                <wp:positionH relativeFrom="column">
                  <wp:posOffset>50800</wp:posOffset>
                </wp:positionH>
                <wp:positionV relativeFrom="paragraph">
                  <wp:posOffset>485775</wp:posOffset>
                </wp:positionV>
                <wp:extent cx="1771650" cy="3956050"/>
                <wp:effectExtent l="0" t="0" r="19050" b="25400"/>
                <wp:wrapTight wrapText="bothSides">
                  <wp:wrapPolygon edited="0">
                    <wp:start x="0" y="0"/>
                    <wp:lineTo x="0" y="21635"/>
                    <wp:lineTo x="21600" y="21635"/>
                    <wp:lineTo x="21600" y="0"/>
                    <wp:lineTo x="0" y="0"/>
                  </wp:wrapPolygon>
                </wp:wrapTight>
                <wp:docPr id="185" name="Text Box 185"/>
                <wp:cNvGraphicFramePr/>
                <a:graphic xmlns:a="http://schemas.openxmlformats.org/drawingml/2006/main">
                  <a:graphicData uri="http://schemas.microsoft.com/office/word/2010/wordprocessingShape">
                    <wps:wsp>
                      <wps:cNvSpPr txBox="1"/>
                      <wps:spPr>
                        <a:xfrm>
                          <a:off x="0" y="0"/>
                          <a:ext cx="1771650" cy="3956050"/>
                        </a:xfrm>
                        <a:prstGeom prst="rect">
                          <a:avLst/>
                        </a:prstGeom>
                        <a:solidFill>
                          <a:srgbClr val="A5A5A5">
                            <a:lumMod val="20000"/>
                            <a:lumOff val="80000"/>
                          </a:srgbClr>
                        </a:solidFill>
                        <a:ln w="6350">
                          <a:solidFill>
                            <a:schemeClr val="tx1"/>
                          </a:solidFill>
                        </a:ln>
                        <a:effectLst/>
                      </wps:spPr>
                      <wps:txbx>
                        <w:txbxContent>
                          <w:p w14:paraId="1DC9D3A7" w14:textId="71994E9C" w:rsidR="00001A60" w:rsidRPr="00416857" w:rsidRDefault="00001A60" w:rsidP="00FC3D47">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62C9809D" w14:textId="1DF0D504" w:rsidR="00001A60" w:rsidRPr="00416857" w:rsidRDefault="00001A60" w:rsidP="006334D5">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6757E3CB" w14:textId="77777777" w:rsidR="00001A60" w:rsidRPr="00416857" w:rsidRDefault="00001A60" w:rsidP="006334D5">
                            <w:pPr>
                              <w:rPr>
                                <w:rFonts w:ascii="Helvetica" w:hAnsi="Helvetica" w:cs="Helvetica"/>
                              </w:rPr>
                            </w:pPr>
                          </w:p>
                          <w:p w14:paraId="0DFA3D90" w14:textId="2088DC4D" w:rsidR="00001A60" w:rsidRDefault="00001A60" w:rsidP="00A1262E">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31CADE01" w14:textId="00C483A0" w:rsidR="00001A60" w:rsidRPr="00010694" w:rsidRDefault="00001A60" w:rsidP="00010694">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4EB39E7C" w14:textId="0071B7E1" w:rsidR="00001A60" w:rsidRPr="00416857" w:rsidRDefault="00001A60" w:rsidP="00A1262E">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DD4F6" id="Text Box 185" o:spid="_x0000_s1036" type="#_x0000_t202" style="position:absolute;left:0;text-align:left;margin-left:4pt;margin-top:38.25pt;width:139.5pt;height:31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" fillcolor="#ededed" strokecolor="black [3213]" strokeweight=".5pt">
                <v:textbox inset="0,0,0,0">
                  <w:txbxContent>
                    <w:p w14:paraId="1DC9D3A7" w14:textId="71994E9C" w:rsidR="00001A60" w:rsidRPr="00416857" w:rsidRDefault="00001A60" w:rsidP="00FC3D47">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62C9809D" w14:textId="1DF0D504" w:rsidR="00001A60" w:rsidRPr="00416857" w:rsidRDefault="00001A60" w:rsidP="006334D5">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6757E3CB" w14:textId="77777777" w:rsidR="00001A60" w:rsidRPr="00416857" w:rsidRDefault="00001A60" w:rsidP="006334D5">
                      <w:pPr>
                        <w:rPr>
                          <w:rFonts w:ascii="Helvetica" w:hAnsi="Helvetica" w:cs="Helvetica"/>
                        </w:rPr>
                      </w:pPr>
                    </w:p>
                    <w:p w14:paraId="0DFA3D90" w14:textId="2088DC4D" w:rsidR="00001A60" w:rsidRDefault="00001A60" w:rsidP="00A1262E">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31CADE01" w14:textId="00C483A0" w:rsidR="00001A60" w:rsidRPr="00010694" w:rsidRDefault="00001A60" w:rsidP="00010694">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4EB39E7C" w14:textId="0071B7E1" w:rsidR="00001A60" w:rsidRPr="00416857" w:rsidRDefault="00001A60" w:rsidP="00A1262E">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v:textbox>
                <w10:wrap type="tight"/>
              </v:shape>
            </w:pict>
          </mc:Fallback>
        </mc:AlternateContent>
      </w:r>
      <w:r w:rsidR="005F5F8B" w:rsidRPr="4498D93B">
        <w:rPr>
          <w:rFonts w:ascii="Helvetica" w:hAnsi="Helvetica" w:cs="Helvetica"/>
          <w:b/>
          <w:bCs/>
          <w:i/>
          <w:iCs/>
          <w:color w:val="0000CC"/>
          <w:sz w:val="24"/>
          <w:szCs w:val="24"/>
        </w:rPr>
        <w:t>Trainer’s Note:</w:t>
      </w:r>
      <w:r w:rsidR="005F5F8B" w:rsidRPr="4498D93B">
        <w:rPr>
          <w:rFonts w:ascii="Helvetica" w:hAnsi="Helvetica" w:cs="Helvetica"/>
          <w:i/>
          <w:iCs/>
          <w:color w:val="0000CC"/>
          <w:sz w:val="24"/>
          <w:szCs w:val="24"/>
        </w:rPr>
        <w:t xml:space="preserve"> </w:t>
      </w:r>
      <w:bookmarkStart w:id="77" w:name="_Hlk77015717"/>
      <w:r w:rsidR="005F5F8B" w:rsidRPr="4498D93B">
        <w:rPr>
          <w:rFonts w:ascii="Helvetica" w:hAnsi="Helvetica" w:cs="Helvetica"/>
          <w:i/>
          <w:iCs/>
          <w:color w:val="0000CC"/>
          <w:sz w:val="24"/>
          <w:szCs w:val="24"/>
        </w:rPr>
        <w:t xml:space="preserve">This part of the training focuses on </w:t>
      </w:r>
      <w:r w:rsidR="00474DAA" w:rsidRPr="4498D93B">
        <w:rPr>
          <w:rFonts w:ascii="Helvetica" w:hAnsi="Helvetica" w:cs="Helvetica"/>
          <w:i/>
          <w:iCs/>
          <w:color w:val="0000CC"/>
          <w:sz w:val="24"/>
          <w:szCs w:val="24"/>
        </w:rPr>
        <w:t xml:space="preserve">LTCOP </w:t>
      </w:r>
      <w:r w:rsidR="005F5F8B" w:rsidRPr="4498D93B">
        <w:rPr>
          <w:rFonts w:ascii="Helvetica" w:hAnsi="Helvetica" w:cs="Helvetica"/>
          <w:i/>
          <w:iCs/>
          <w:color w:val="0000CC"/>
          <w:sz w:val="24"/>
          <w:szCs w:val="24"/>
        </w:rPr>
        <w:t>reporting requirements</w:t>
      </w:r>
      <w:r w:rsidR="007C617D" w:rsidRPr="4498D93B">
        <w:rPr>
          <w:rFonts w:ascii="Helvetica" w:hAnsi="Helvetica" w:cs="Helvetica"/>
          <w:i/>
          <w:iCs/>
          <w:color w:val="0000CC"/>
          <w:sz w:val="24"/>
          <w:szCs w:val="24"/>
        </w:rPr>
        <w:t xml:space="preserve">. </w:t>
      </w:r>
      <w:r w:rsidR="005F5F8B" w:rsidRPr="4498D93B">
        <w:rPr>
          <w:rFonts w:ascii="Helvetica" w:hAnsi="Helvetica" w:cs="Helvetica"/>
          <w:i/>
          <w:iCs/>
          <w:color w:val="0000CC"/>
          <w:sz w:val="24"/>
          <w:szCs w:val="24"/>
        </w:rPr>
        <w:t>There are case studies for each situation that ask</w:t>
      </w:r>
      <w:r w:rsidR="00C20593">
        <w:rPr>
          <w:rFonts w:ascii="Helvetica" w:hAnsi="Helvetica" w:cs="Helvetica"/>
          <w:i/>
          <w:iCs/>
          <w:color w:val="0000CC"/>
          <w:sz w:val="24"/>
          <w:szCs w:val="24"/>
        </w:rPr>
        <w:t xml:space="preserve"> </w:t>
      </w:r>
      <w:r w:rsidR="005F5F8B" w:rsidRPr="4498D93B">
        <w:rPr>
          <w:rFonts w:ascii="Helvetica" w:hAnsi="Helvetica" w:cs="Helvetica"/>
          <w:i/>
          <w:iCs/>
          <w:color w:val="0000CC"/>
          <w:sz w:val="24"/>
          <w:szCs w:val="24"/>
        </w:rPr>
        <w:t>the trainees what they would do</w:t>
      </w:r>
      <w:bookmarkEnd w:id="77"/>
      <w:r w:rsidR="007C617D" w:rsidRPr="4498D93B">
        <w:rPr>
          <w:rFonts w:ascii="Helvetica" w:hAnsi="Helvetica" w:cs="Helvetica"/>
          <w:i/>
          <w:iCs/>
          <w:color w:val="0000CC"/>
          <w:sz w:val="24"/>
          <w:szCs w:val="24"/>
        </w:rPr>
        <w:t xml:space="preserve">. </w:t>
      </w:r>
    </w:p>
    <w:p w14:paraId="2E4DC7CC" w14:textId="56A858DD" w:rsidR="0068375C" w:rsidRPr="00C3480E" w:rsidRDefault="00D10535" w:rsidP="00CE3037">
      <w:pPr>
        <w:pStyle w:val="Body"/>
        <w:jc w:val="both"/>
        <w:rPr>
          <w:rFonts w:ascii="Helvetica" w:hAnsi="Helvetica" w:cs="Helvetica"/>
          <w:smallCaps/>
          <w:color w:val="5A5A5A" w:themeColor="text1" w:themeTint="A5"/>
          <w:sz w:val="24"/>
          <w:szCs w:val="24"/>
        </w:rPr>
      </w:pPr>
      <w:bookmarkStart w:id="78" w:name="_Hlk77015741"/>
      <w:r w:rsidRPr="00C3480E">
        <w:rPr>
          <w:rFonts w:ascii="Helvetica" w:hAnsi="Helvetica" w:cs="Helvetica"/>
          <w:sz w:val="24"/>
          <w:szCs w:val="24"/>
        </w:rPr>
        <w:t xml:space="preserve">Where the goals of a resident or resident representative are </w:t>
      </w:r>
      <w:r w:rsidR="008A3B4C" w:rsidRPr="00C3480E">
        <w:rPr>
          <w:rFonts w:ascii="Helvetica" w:hAnsi="Helvetica" w:cs="Helvetica"/>
          <w:sz w:val="24"/>
          <w:szCs w:val="24"/>
        </w:rPr>
        <w:t>to report abuse, neglect, and exploitation</w:t>
      </w:r>
      <w:r w:rsidRPr="00C3480E">
        <w:rPr>
          <w:rFonts w:ascii="Helvetica" w:hAnsi="Helvetica" w:cs="Helvetica"/>
          <w:sz w:val="24"/>
          <w:szCs w:val="24"/>
        </w:rPr>
        <w:t xml:space="preserve">, </w:t>
      </w:r>
      <w:r w:rsidR="008A3B4C" w:rsidRPr="00C3480E">
        <w:rPr>
          <w:rFonts w:ascii="Helvetica" w:hAnsi="Helvetica" w:cs="Helvetica"/>
          <w:sz w:val="24"/>
          <w:szCs w:val="24"/>
        </w:rPr>
        <w:t xml:space="preserve">and the resident or the </w:t>
      </w:r>
      <w:r w:rsidRPr="00C3480E">
        <w:rPr>
          <w:rFonts w:ascii="Helvetica" w:hAnsi="Helvetica" w:cs="Helvetica"/>
          <w:sz w:val="24"/>
          <w:szCs w:val="24"/>
        </w:rPr>
        <w:t>resident representative has communicated informed consent</w:t>
      </w:r>
      <w:r w:rsidRPr="00C3480E">
        <w:rPr>
          <w:rStyle w:val="FootnoteReference"/>
          <w:rFonts w:ascii="Helvetica" w:hAnsi="Helvetica" w:cs="Helvetica"/>
          <w:sz w:val="24"/>
          <w:szCs w:val="24"/>
        </w:rPr>
        <w:footnoteReference w:id="33"/>
      </w:r>
      <w:r w:rsidRPr="00C3480E">
        <w:rPr>
          <w:rFonts w:ascii="Helvetica" w:hAnsi="Helvetica" w:cs="Helvetica"/>
          <w:sz w:val="24"/>
          <w:szCs w:val="24"/>
        </w:rPr>
        <w:t xml:space="preserve"> to the </w:t>
      </w:r>
      <w:r w:rsidR="008A3B4C" w:rsidRPr="00C3480E">
        <w:rPr>
          <w:rFonts w:ascii="Helvetica" w:hAnsi="Helvetica" w:cs="Helvetica"/>
          <w:sz w:val="24"/>
          <w:szCs w:val="24"/>
        </w:rPr>
        <w:t>LTCOP, the</w:t>
      </w:r>
      <w:r w:rsidRPr="00C3480E">
        <w:rPr>
          <w:rFonts w:ascii="Helvetica" w:hAnsi="Helvetica" w:cs="Helvetica"/>
          <w:sz w:val="24"/>
          <w:szCs w:val="24"/>
        </w:rPr>
        <w:t xml:space="preserve"> O</w:t>
      </w:r>
      <w:r w:rsidR="008A3B4C" w:rsidRPr="00C3480E">
        <w:rPr>
          <w:rFonts w:ascii="Helvetica" w:hAnsi="Helvetica" w:cs="Helvetica"/>
          <w:sz w:val="24"/>
          <w:szCs w:val="24"/>
        </w:rPr>
        <w:t>mbudsman program</w:t>
      </w:r>
      <w:r w:rsidRPr="00C3480E">
        <w:rPr>
          <w:rFonts w:ascii="Helvetica" w:hAnsi="Helvetica" w:cs="Helvetica"/>
          <w:sz w:val="24"/>
          <w:szCs w:val="24"/>
        </w:rPr>
        <w:t xml:space="preserve"> must </w:t>
      </w:r>
      <w:r w:rsidRPr="00C3480E">
        <w:rPr>
          <w:rFonts w:ascii="Helvetica" w:hAnsi="Helvetica" w:cs="Helvetica"/>
          <w:b/>
          <w:bCs/>
          <w:sz w:val="24"/>
          <w:szCs w:val="24"/>
        </w:rPr>
        <w:t>assist</w:t>
      </w:r>
      <w:r w:rsidRPr="00C3480E">
        <w:rPr>
          <w:rFonts w:ascii="Helvetica" w:hAnsi="Helvetica" w:cs="Helvetica"/>
          <w:sz w:val="24"/>
          <w:szCs w:val="24"/>
        </w:rPr>
        <w:t xml:space="preserve"> </w:t>
      </w:r>
      <w:r w:rsidR="008A3B4C" w:rsidRPr="00C3480E">
        <w:rPr>
          <w:rFonts w:ascii="Helvetica" w:hAnsi="Helvetica" w:cs="Helvetica"/>
          <w:sz w:val="24"/>
          <w:szCs w:val="24"/>
        </w:rPr>
        <w:t>with</w:t>
      </w:r>
      <w:r w:rsidRPr="00C3480E">
        <w:rPr>
          <w:rFonts w:ascii="Helvetica" w:hAnsi="Helvetica" w:cs="Helvetica"/>
          <w:sz w:val="24"/>
          <w:szCs w:val="24"/>
        </w:rPr>
        <w:t xml:space="preserve"> contacting</w:t>
      </w:r>
      <w:r w:rsidR="008A3B4C" w:rsidRPr="00C3480E">
        <w:rPr>
          <w:rFonts w:ascii="Helvetica" w:hAnsi="Helvetica" w:cs="Helvetica"/>
          <w:sz w:val="24"/>
          <w:szCs w:val="24"/>
        </w:rPr>
        <w:t xml:space="preserve"> and/or disclosing the provided information to</w:t>
      </w:r>
      <w:r w:rsidRPr="00C3480E">
        <w:rPr>
          <w:rFonts w:ascii="Helvetica" w:hAnsi="Helvetica" w:cs="Helvetica"/>
          <w:sz w:val="24"/>
          <w:szCs w:val="24"/>
        </w:rPr>
        <w:t xml:space="preserve"> the appropriate agency</w:t>
      </w:r>
      <w:r w:rsidR="008A3B4C" w:rsidRPr="00C3480E">
        <w:rPr>
          <w:rFonts w:ascii="Helvetica" w:hAnsi="Helvetica" w:cs="Helvetica"/>
          <w:sz w:val="24"/>
          <w:szCs w:val="24"/>
        </w:rPr>
        <w:t>.</w:t>
      </w:r>
      <w:r w:rsidR="00CE7FB8" w:rsidRPr="00C3480E">
        <w:rPr>
          <w:rFonts w:ascii="Helvetica" w:hAnsi="Helvetica" w:cs="Helvetica"/>
          <w:sz w:val="24"/>
          <w:szCs w:val="24"/>
        </w:rPr>
        <w:t xml:space="preserve"> This could include the LTCOP making the referral or providing the resident/resident representative with the contact information for them to make the referral themselves</w:t>
      </w:r>
      <w:r w:rsidR="007C617D" w:rsidRPr="00C3480E">
        <w:rPr>
          <w:rFonts w:ascii="Helvetica" w:hAnsi="Helvetica" w:cs="Helvetica"/>
          <w:sz w:val="24"/>
          <w:szCs w:val="24"/>
        </w:rPr>
        <w:t xml:space="preserve">. </w:t>
      </w:r>
    </w:p>
    <w:p w14:paraId="5AFAF4F2" w14:textId="211EAB70" w:rsidR="00582953" w:rsidRPr="00C3480E" w:rsidRDefault="00A302BC" w:rsidP="00CE3037">
      <w:pPr>
        <w:pStyle w:val="Body"/>
        <w:jc w:val="both"/>
        <w:rPr>
          <w:rFonts w:ascii="Helvetica" w:hAnsi="Helvetica" w:cs="Helvetica"/>
          <w:sz w:val="24"/>
          <w:szCs w:val="24"/>
        </w:rPr>
      </w:pPr>
      <w:r w:rsidRPr="00C3480E">
        <w:rPr>
          <w:rFonts w:ascii="Helvetica" w:hAnsi="Helvetica" w:cs="Helvetica"/>
          <w:sz w:val="24"/>
          <w:szCs w:val="24"/>
        </w:rPr>
        <w:t>The text box to the left</w:t>
      </w:r>
      <w:r w:rsidR="000729F2" w:rsidRPr="00C3480E">
        <w:rPr>
          <w:rFonts w:ascii="Helvetica" w:hAnsi="Helvetica" w:cs="Helvetica"/>
          <w:sz w:val="24"/>
          <w:szCs w:val="24"/>
        </w:rPr>
        <w:t xml:space="preserve"> describes the required process when working with residents and/or their representatives </w:t>
      </w:r>
      <w:r w:rsidR="00C235A6" w:rsidRPr="00C3480E">
        <w:rPr>
          <w:rFonts w:ascii="Helvetica" w:hAnsi="Helvetica" w:cs="Helvetica"/>
          <w:sz w:val="24"/>
          <w:szCs w:val="24"/>
        </w:rPr>
        <w:t xml:space="preserve">regarding reporting </w:t>
      </w:r>
      <w:r w:rsidR="006C5FF7" w:rsidRPr="00C3480E">
        <w:rPr>
          <w:rFonts w:ascii="Helvetica" w:hAnsi="Helvetica" w:cs="Helvetica"/>
          <w:sz w:val="24"/>
          <w:szCs w:val="24"/>
        </w:rPr>
        <w:t xml:space="preserve">allegations of </w:t>
      </w:r>
      <w:r w:rsidR="00C235A6" w:rsidRPr="00C3480E">
        <w:rPr>
          <w:rFonts w:ascii="Helvetica" w:hAnsi="Helvetica" w:cs="Helvetica"/>
          <w:sz w:val="24"/>
          <w:szCs w:val="24"/>
        </w:rPr>
        <w:t xml:space="preserve">ANE. </w:t>
      </w:r>
    </w:p>
    <w:p w14:paraId="5D735360" w14:textId="4C8281B7" w:rsidR="00582953" w:rsidRPr="00C3480E" w:rsidRDefault="00582953" w:rsidP="00CE3037">
      <w:pPr>
        <w:pStyle w:val="Body"/>
        <w:jc w:val="both"/>
        <w:rPr>
          <w:rFonts w:ascii="Helvetica" w:hAnsi="Helvetica" w:cs="Helvetica"/>
          <w:sz w:val="24"/>
          <w:szCs w:val="24"/>
        </w:rPr>
      </w:pPr>
      <w:bookmarkStart w:id="79" w:name="_Hlk77015767"/>
      <w:bookmarkEnd w:id="78"/>
      <w:r w:rsidRPr="00C3480E">
        <w:rPr>
          <w:rFonts w:ascii="Helvetica" w:hAnsi="Helvetica" w:cs="Helvetica"/>
          <w:sz w:val="24"/>
          <w:szCs w:val="24"/>
        </w:rPr>
        <w:t>Most states have mandatory reporting laws that require certain individuals to report suspected</w:t>
      </w:r>
      <w:r w:rsidR="00A302BC" w:rsidRPr="00C3480E">
        <w:rPr>
          <w:rFonts w:ascii="Helvetica" w:hAnsi="Helvetica" w:cs="Helvetica"/>
          <w:sz w:val="24"/>
          <w:szCs w:val="24"/>
        </w:rPr>
        <w:t xml:space="preserve"> ANE</w:t>
      </w:r>
      <w:r w:rsidR="007C617D" w:rsidRPr="00C3480E">
        <w:rPr>
          <w:rFonts w:ascii="Helvetica" w:hAnsi="Helvetica" w:cs="Helvetica"/>
          <w:sz w:val="24"/>
          <w:szCs w:val="24"/>
        </w:rPr>
        <w:t xml:space="preserve">. </w:t>
      </w:r>
      <w:r w:rsidR="00B90593" w:rsidRPr="00C3480E">
        <w:rPr>
          <w:rFonts w:ascii="Helvetica" w:hAnsi="Helvetica" w:cs="Helvetica"/>
          <w:sz w:val="24"/>
          <w:szCs w:val="24"/>
        </w:rPr>
        <w:t>However, “</w:t>
      </w:r>
      <w:r w:rsidRPr="00C3480E">
        <w:rPr>
          <w:rFonts w:ascii="Helvetica" w:hAnsi="Helvetica" w:cs="Helvetica"/>
          <w:sz w:val="24"/>
          <w:szCs w:val="24"/>
        </w:rPr>
        <w:t>state law may not require reporting of suspected abuse, neglect or exploitation by the LTCO program where such reporting violates the Federal requirement that an ombudsman is prohibited from the disclosure of the identity of a complainant or resident without appropriate consent pursuant to Section 712(d) of the OAA.”</w:t>
      </w:r>
      <w:r w:rsidRPr="00C3480E">
        <w:rPr>
          <w:rStyle w:val="FootnoteReference"/>
          <w:rFonts w:ascii="Helvetica" w:hAnsi="Helvetica" w:cs="Helvetica"/>
          <w:sz w:val="24"/>
          <w:szCs w:val="24"/>
        </w:rPr>
        <w:footnoteReference w:id="34"/>
      </w:r>
      <w:r w:rsidRPr="00C3480E">
        <w:rPr>
          <w:rFonts w:ascii="Helvetica" w:hAnsi="Helvetica" w:cs="Helvetica"/>
          <w:sz w:val="24"/>
          <w:szCs w:val="24"/>
        </w:rPr>
        <w:t xml:space="preserve"> </w:t>
      </w:r>
    </w:p>
    <w:p w14:paraId="4B3BC865" w14:textId="29C52379" w:rsidR="002F3443" w:rsidRPr="00C3480E" w:rsidRDefault="00E24E6D" w:rsidP="00CE3037">
      <w:pPr>
        <w:pStyle w:val="Body"/>
        <w:jc w:val="both"/>
        <w:rPr>
          <w:rFonts w:ascii="Helvetica" w:hAnsi="Helvetica" w:cs="Helvetica"/>
          <w:sz w:val="24"/>
          <w:szCs w:val="24"/>
        </w:rPr>
      </w:pPr>
      <w:r w:rsidRPr="00C3480E">
        <w:rPr>
          <w:rFonts w:ascii="Helvetica" w:hAnsi="Helvetica" w:cs="Helvetica"/>
          <w:b/>
          <w:bCs/>
          <w:noProof/>
          <w:color w:val="auto"/>
          <w:sz w:val="24"/>
          <w:szCs w:val="24"/>
        </w:rPr>
        <w:lastRenderedPageBreak/>
        <mc:AlternateContent>
          <mc:Choice Requires="wps">
            <w:drawing>
              <wp:anchor distT="228600" distB="228600" distL="228600" distR="228600" simplePos="0" relativeHeight="251630592" behindDoc="1" locked="0" layoutInCell="1" allowOverlap="1" wp14:anchorId="15E13A97" wp14:editId="37600FCA">
                <wp:simplePos x="0" y="0"/>
                <wp:positionH relativeFrom="margin">
                  <wp:align>right</wp:align>
                </wp:positionH>
                <wp:positionV relativeFrom="margin">
                  <wp:posOffset>1177830</wp:posOffset>
                </wp:positionV>
                <wp:extent cx="2303780" cy="2809875"/>
                <wp:effectExtent l="0" t="0" r="115570" b="28575"/>
                <wp:wrapTight wrapText="bothSides">
                  <wp:wrapPolygon edited="0">
                    <wp:start x="0" y="0"/>
                    <wp:lineTo x="0" y="21673"/>
                    <wp:lineTo x="22505" y="21673"/>
                    <wp:lineTo x="22505"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2303780" cy="2809875"/>
                        </a:xfrm>
                        <a:prstGeom prst="rect">
                          <a:avLst/>
                        </a:prstGeom>
                        <a:solidFill>
                          <a:schemeClr val="bg2"/>
                        </a:solidFill>
                        <a:ln w="25400" cap="flat" cmpd="sng" algn="ctr">
                          <a:solidFill>
                            <a:schemeClr val="tx1"/>
                          </a:solidFill>
                          <a:prstDash val="solid"/>
                        </a:ln>
                        <a:effectLst>
                          <a:outerShdw dist="91440" algn="l" rotWithShape="0">
                            <a:srgbClr val="4472C4"/>
                          </a:outerShdw>
                        </a:effectLst>
                      </wps:spPr>
                      <wps:txbx>
                        <w:txbxContent>
                          <w:p w14:paraId="1C00F54F" w14:textId="4DE1E55E" w:rsidR="00001A60" w:rsidRPr="00416857" w:rsidRDefault="00001A60" w:rsidP="00582953">
                            <w:pPr>
                              <w:rPr>
                                <w:rFonts w:ascii="Helvetica" w:hAnsi="Helvetica" w:cs="Helvetica"/>
                              </w:rPr>
                            </w:pPr>
                            <w:bookmarkStart w:id="80" w:name="_Hlk77015981"/>
                            <w:bookmarkStart w:id="81" w:name="_Hlk77015982"/>
                            <w:bookmarkStart w:id="82" w:name="_Hlk77015983"/>
                            <w:bookmarkStart w:id="83" w:name="_Hlk77015984"/>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bookmarkEnd w:id="80"/>
                            <w:bookmarkEnd w:id="81"/>
                            <w:bookmarkEnd w:id="82"/>
                            <w:bookmarkEnd w:id="83"/>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3A97" id="Rectangle 123" o:spid="_x0000_s1037" style="position:absolute;left:0;text-align:left;margin-left:130.2pt;margin-top:92.75pt;width:181.4pt;height:221.25pt;z-index:-25168588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" fillcolor="#e7e6e6 [3214]" strokecolor="black [3213]" strokeweight="2pt">
                <v:shadow on="t" color="#4472c4" origin="-.5" offset="7.2pt,0"/>
                <v:textbox inset=",14.4pt,,14.4pt">
                  <w:txbxContent>
                    <w:p w14:paraId="1C00F54F" w14:textId="4DE1E55E" w:rsidR="00001A60" w:rsidRPr="00416857" w:rsidRDefault="00001A60" w:rsidP="00582953">
                      <w:pPr>
                        <w:rPr>
                          <w:rFonts w:ascii="Helvetica" w:hAnsi="Helvetica" w:cs="Helvetica"/>
                        </w:rPr>
                      </w:pPr>
                      <w:bookmarkStart w:id="84" w:name="_Hlk77015981"/>
                      <w:bookmarkStart w:id="85" w:name="_Hlk77015982"/>
                      <w:bookmarkStart w:id="86" w:name="_Hlk77015983"/>
                      <w:bookmarkStart w:id="87" w:name="_Hlk77015984"/>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bookmarkEnd w:id="84"/>
                      <w:bookmarkEnd w:id="85"/>
                      <w:bookmarkEnd w:id="86"/>
                      <w:bookmarkEnd w:id="87"/>
                    </w:p>
                  </w:txbxContent>
                </v:textbox>
                <w10:wrap type="tight" anchorx="margin" anchory="margin"/>
              </v:rect>
            </w:pict>
          </mc:Fallback>
        </mc:AlternateContent>
      </w:r>
      <w:r w:rsidR="00582953" w:rsidRPr="00C3480E">
        <w:rPr>
          <w:rFonts w:ascii="Helvetica" w:hAnsi="Helvetica" w:cs="Helvetica"/>
          <w:sz w:val="24"/>
          <w:szCs w:val="24"/>
        </w:rPr>
        <w:t xml:space="preserve">Furthermore, </w:t>
      </w:r>
      <w:r w:rsidR="00E46153" w:rsidRPr="00C3480E">
        <w:rPr>
          <w:rFonts w:ascii="Helvetica" w:hAnsi="Helvetica" w:cs="Helvetica"/>
          <w:sz w:val="24"/>
          <w:szCs w:val="24"/>
        </w:rPr>
        <w:t xml:space="preserve">anyone working as a representative of the Office is required to follow </w:t>
      </w:r>
      <w:r w:rsidR="00787C54" w:rsidRPr="00C3480E">
        <w:rPr>
          <w:rFonts w:ascii="Helvetica" w:hAnsi="Helvetica" w:cs="Helvetica"/>
          <w:sz w:val="24"/>
          <w:szCs w:val="24"/>
        </w:rPr>
        <w:t xml:space="preserve">LTCOP </w:t>
      </w:r>
      <w:r w:rsidR="00E46153" w:rsidRPr="00C3480E">
        <w:rPr>
          <w:rFonts w:ascii="Helvetica" w:hAnsi="Helvetica" w:cs="Helvetica"/>
          <w:sz w:val="24"/>
          <w:szCs w:val="24"/>
        </w:rPr>
        <w:t>disclosure requirements, regardless of holding a license that indicates mandated reporting.</w:t>
      </w:r>
      <w:r w:rsidR="00F46680" w:rsidRPr="00C3480E">
        <w:rPr>
          <w:rStyle w:val="FootnoteReference"/>
          <w:rFonts w:ascii="Helvetica" w:hAnsi="Helvetica" w:cs="Helvetica"/>
          <w:sz w:val="24"/>
          <w:szCs w:val="24"/>
        </w:rPr>
        <w:footnoteReference w:id="35"/>
      </w:r>
    </w:p>
    <w:p w14:paraId="45785F6F" w14:textId="3F9208DE" w:rsidR="003A560B" w:rsidRPr="00C3480E" w:rsidRDefault="003A560B" w:rsidP="003A560B">
      <w:pPr>
        <w:pStyle w:val="Body"/>
        <w:spacing w:after="0"/>
        <w:jc w:val="both"/>
        <w:rPr>
          <w:rFonts w:ascii="Helvetica" w:hAnsi="Helvetica" w:cs="Helvetica"/>
          <w:color w:val="auto"/>
          <w:sz w:val="24"/>
          <w:szCs w:val="24"/>
        </w:rPr>
      </w:pPr>
      <w:r w:rsidRPr="00C3480E">
        <w:rPr>
          <w:rFonts w:ascii="Helvetica" w:hAnsi="Helvetica" w:cs="Helvetica"/>
          <w:sz w:val="24"/>
          <w:szCs w:val="24"/>
        </w:rPr>
        <w:t xml:space="preserve">Ombudsman program representatives must employ other advocacy strategies when responding to allegations of abuse, where consent is not given, to protect resident confidentiality and do their best to ensure resident safety. When responding to allegations of abuse, representatives should exhaust all possible advocacy strategies for the safety not only of the complainant resident but for the safety of all residents. </w:t>
      </w:r>
    </w:p>
    <w:bookmarkEnd w:id="79"/>
    <w:p w14:paraId="05987976" w14:textId="25351714" w:rsidR="003A560B" w:rsidRPr="00C3480E" w:rsidRDefault="003A560B" w:rsidP="00226F44">
      <w:pPr>
        <w:pStyle w:val="Body"/>
        <w:spacing w:after="0"/>
        <w:jc w:val="both"/>
        <w:rPr>
          <w:rFonts w:ascii="Helvetica" w:hAnsi="Helvetica" w:cs="Helvetica"/>
          <w:i/>
          <w:iCs/>
          <w:color w:val="0070C0"/>
          <w:sz w:val="24"/>
          <w:szCs w:val="24"/>
        </w:rPr>
      </w:pPr>
    </w:p>
    <w:p w14:paraId="300B7CE9" w14:textId="1C99808F" w:rsidR="00226F44" w:rsidRPr="00416857" w:rsidRDefault="00226F44" w:rsidP="00226F44">
      <w:pPr>
        <w:pStyle w:val="Body"/>
        <w:spacing w:after="0"/>
        <w:jc w:val="both"/>
        <w:rPr>
          <w:rFonts w:ascii="Helvetica" w:hAnsi="Helvetica" w:cs="Helvetica"/>
          <w:i/>
          <w:iCs/>
          <w:color w:val="0000CC"/>
          <w:sz w:val="24"/>
          <w:szCs w:val="24"/>
        </w:rPr>
      </w:pPr>
      <w:r w:rsidRPr="00416857">
        <w:rPr>
          <w:rFonts w:ascii="Helvetica" w:hAnsi="Helvetica" w:cs="Helvetica"/>
          <w:b/>
          <w:bCs/>
          <w:i/>
          <w:iCs/>
          <w:color w:val="0000CC"/>
          <w:sz w:val="24"/>
          <w:szCs w:val="24"/>
        </w:rPr>
        <w:t>Trainer’s Note:</w:t>
      </w:r>
      <w:r w:rsidRPr="00416857">
        <w:rPr>
          <w:rFonts w:ascii="Helvetica" w:hAnsi="Helvetica" w:cs="Helvetica"/>
          <w:i/>
          <w:iCs/>
          <w:color w:val="0000CC"/>
          <w:sz w:val="24"/>
          <w:szCs w:val="24"/>
        </w:rPr>
        <w:t xml:space="preserve"> </w:t>
      </w:r>
      <w:bookmarkStart w:id="88" w:name="_Hlk77016155"/>
      <w:r w:rsidRPr="00416857">
        <w:rPr>
          <w:rFonts w:ascii="Helvetica" w:hAnsi="Helvetica" w:cs="Helvetica"/>
          <w:i/>
          <w:iCs/>
          <w:color w:val="0000CC"/>
          <w:sz w:val="24"/>
          <w:szCs w:val="24"/>
        </w:rPr>
        <w:t>Tell the trainees to close their manuals when discussing the case study below</w:t>
      </w:r>
      <w:r w:rsidR="007C617D" w:rsidRPr="00416857">
        <w:rPr>
          <w:rFonts w:ascii="Helvetica" w:hAnsi="Helvetica" w:cs="Helvetica"/>
          <w:i/>
          <w:iCs/>
          <w:color w:val="0000CC"/>
          <w:sz w:val="24"/>
          <w:szCs w:val="24"/>
        </w:rPr>
        <w:t xml:space="preserve">. </w:t>
      </w:r>
      <w:r w:rsidRPr="00416857">
        <w:rPr>
          <w:rFonts w:ascii="Helvetica" w:hAnsi="Helvetica" w:cs="Helvetica"/>
          <w:i/>
          <w:iCs/>
          <w:color w:val="0000CC"/>
          <w:sz w:val="24"/>
          <w:szCs w:val="24"/>
        </w:rPr>
        <w:t>The answers are in their manuals.</w:t>
      </w:r>
    </w:p>
    <w:bookmarkEnd w:id="88"/>
    <w:p w14:paraId="7874BF9D" w14:textId="6103A8F1" w:rsidR="00BC1A81" w:rsidRPr="00C3480E" w:rsidRDefault="008A3A05" w:rsidP="00226F44">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14560" behindDoc="1" locked="0" layoutInCell="1" allowOverlap="1" wp14:anchorId="65536EF4" wp14:editId="64750289">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3CA76CAE" w14:textId="3794C2D8" w:rsidR="00D621C3" w:rsidRPr="00C3480E" w:rsidRDefault="00F82923" w:rsidP="00F82923">
      <w:pPr>
        <w:pStyle w:val="Body"/>
        <w:spacing w:after="0"/>
        <w:jc w:val="both"/>
        <w:rPr>
          <w:rFonts w:ascii="Helvetica" w:hAnsi="Helvetica" w:cs="Helvetica"/>
          <w:b/>
          <w:bCs/>
          <w:color w:val="auto"/>
          <w:sz w:val="24"/>
          <w:szCs w:val="24"/>
        </w:rPr>
      </w:pPr>
      <w:bookmarkStart w:id="89" w:name="_Hlk77016307"/>
      <w:r w:rsidRPr="00C3480E">
        <w:rPr>
          <w:rFonts w:ascii="Helvetica" w:hAnsi="Helvetica" w:cs="Helvetica"/>
          <w:b/>
          <w:bCs/>
          <w:color w:val="auto"/>
          <w:sz w:val="24"/>
          <w:szCs w:val="24"/>
        </w:rPr>
        <w:t>Case Study</w:t>
      </w:r>
      <w:r w:rsidRPr="00C3480E">
        <w:rPr>
          <w:rFonts w:ascii="Helvetica" w:hAnsi="Helvetica" w:cs="Helvetica"/>
          <w:color w:val="auto"/>
          <w:sz w:val="24"/>
          <w:szCs w:val="24"/>
        </w:rPr>
        <w:t xml:space="preserve">: </w:t>
      </w:r>
      <w:r w:rsidR="00D621C3" w:rsidRPr="00C3480E">
        <w:rPr>
          <w:rFonts w:ascii="Helvetica" w:hAnsi="Helvetica" w:cs="Helvetica"/>
          <w:b/>
          <w:bCs/>
          <w:color w:val="auto"/>
          <w:sz w:val="24"/>
          <w:szCs w:val="24"/>
        </w:rPr>
        <w:t>Noah</w:t>
      </w:r>
    </w:p>
    <w:p w14:paraId="69B95539" w14:textId="02086DB8" w:rsidR="00416857" w:rsidRDefault="009D1430" w:rsidP="00416857">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 xml:space="preserve">A resident named </w:t>
      </w:r>
      <w:r w:rsidR="00F82923" w:rsidRPr="00C3480E">
        <w:rPr>
          <w:rFonts w:ascii="Helvetica" w:hAnsi="Helvetica" w:cs="Helvetica"/>
          <w:color w:val="auto"/>
          <w:sz w:val="24"/>
          <w:szCs w:val="24"/>
        </w:rPr>
        <w:t xml:space="preserve">Noah informs </w:t>
      </w:r>
      <w:r w:rsidR="00530982" w:rsidRPr="00C3480E">
        <w:rPr>
          <w:rFonts w:ascii="Helvetica" w:hAnsi="Helvetica" w:cs="Helvetica"/>
          <w:color w:val="auto"/>
          <w:sz w:val="24"/>
          <w:szCs w:val="24"/>
        </w:rPr>
        <w:t>you about a</w:t>
      </w:r>
      <w:r w:rsidR="00B013C8" w:rsidRPr="00C3480E">
        <w:rPr>
          <w:rFonts w:ascii="Helvetica" w:hAnsi="Helvetica" w:cs="Helvetica"/>
          <w:color w:val="auto"/>
          <w:sz w:val="24"/>
          <w:szCs w:val="24"/>
        </w:rPr>
        <w:t xml:space="preserve"> staff member’s</w:t>
      </w:r>
      <w:r w:rsidR="00F82923" w:rsidRPr="00C3480E">
        <w:rPr>
          <w:rFonts w:ascii="Helvetica" w:hAnsi="Helvetica" w:cs="Helvetica"/>
          <w:color w:val="auto"/>
          <w:sz w:val="24"/>
          <w:szCs w:val="24"/>
        </w:rPr>
        <w:t xml:space="preserve"> abusive actions towards him during </w:t>
      </w:r>
      <w:r w:rsidR="00B013C8" w:rsidRPr="00C3480E">
        <w:rPr>
          <w:rFonts w:ascii="Helvetica" w:hAnsi="Helvetica" w:cs="Helvetica"/>
          <w:color w:val="auto"/>
          <w:sz w:val="24"/>
          <w:szCs w:val="24"/>
        </w:rPr>
        <w:t xml:space="preserve">his </w:t>
      </w:r>
      <w:r w:rsidR="00530982" w:rsidRPr="00C3480E">
        <w:rPr>
          <w:rFonts w:ascii="Helvetica" w:hAnsi="Helvetica" w:cs="Helvetica"/>
          <w:color w:val="auto"/>
          <w:sz w:val="24"/>
          <w:szCs w:val="24"/>
        </w:rPr>
        <w:t>evening</w:t>
      </w:r>
      <w:r w:rsidR="00B013C8" w:rsidRPr="00C3480E">
        <w:rPr>
          <w:rFonts w:ascii="Helvetica" w:hAnsi="Helvetica" w:cs="Helvetica"/>
          <w:color w:val="auto"/>
          <w:sz w:val="24"/>
          <w:szCs w:val="24"/>
        </w:rPr>
        <w:t xml:space="preserve"> shower</w:t>
      </w:r>
      <w:r w:rsidR="00F82923" w:rsidRPr="00C3480E">
        <w:rPr>
          <w:rFonts w:ascii="Helvetica" w:hAnsi="Helvetica" w:cs="Helvetica"/>
          <w:color w:val="auto"/>
          <w:sz w:val="24"/>
          <w:szCs w:val="24"/>
        </w:rPr>
        <w:t xml:space="preserve"> but does not give you permission to pursue the complaint. What would you do?</w:t>
      </w:r>
    </w:p>
    <w:p w14:paraId="1865CD31" w14:textId="77777777" w:rsidR="00416857" w:rsidRPr="00416857" w:rsidRDefault="00416857" w:rsidP="00416857">
      <w:pPr>
        <w:pStyle w:val="Body"/>
        <w:spacing w:after="0"/>
        <w:jc w:val="both"/>
        <w:rPr>
          <w:rFonts w:ascii="Helvetica" w:hAnsi="Helvetica" w:cs="Helvetica"/>
          <w:color w:val="auto"/>
          <w:sz w:val="24"/>
          <w:szCs w:val="24"/>
        </w:rPr>
      </w:pPr>
    </w:p>
    <w:p w14:paraId="6DF4AE8A" w14:textId="655E3237" w:rsidR="00F82923" w:rsidRPr="00416857" w:rsidRDefault="00530982" w:rsidP="00530982">
      <w:pPr>
        <w:pStyle w:val="Body"/>
        <w:jc w:val="both"/>
        <w:rPr>
          <w:rFonts w:ascii="Helvetica" w:hAnsi="Helvetica" w:cs="Helvetica"/>
          <w:i/>
          <w:iCs/>
          <w:color w:val="0000CC"/>
          <w:sz w:val="24"/>
          <w:szCs w:val="24"/>
        </w:rPr>
      </w:pPr>
      <w:r w:rsidRPr="00416857">
        <w:rPr>
          <w:rFonts w:ascii="Helvetica" w:hAnsi="Helvetica" w:cs="Helvetica"/>
          <w:b/>
          <w:bCs/>
          <w:i/>
          <w:iCs/>
          <w:color w:val="0000CC"/>
          <w:sz w:val="24"/>
          <w:szCs w:val="24"/>
        </w:rPr>
        <w:t>Trainer’s Note:</w:t>
      </w:r>
      <w:r w:rsidRPr="00416857">
        <w:rPr>
          <w:rFonts w:ascii="Helvetica" w:hAnsi="Helvetica" w:cs="Helvetica"/>
          <w:i/>
          <w:iCs/>
          <w:color w:val="0000CC"/>
          <w:sz w:val="24"/>
          <w:szCs w:val="24"/>
        </w:rPr>
        <w:t xml:space="preserve"> After the trainees respond to the question “what would you do” make sure to go over the bullet points below.</w:t>
      </w:r>
    </w:p>
    <w:p w14:paraId="5ED8E8FB" w14:textId="749CCE75" w:rsidR="00F82923" w:rsidRPr="00C3480E" w:rsidRDefault="00530982" w:rsidP="00F82923">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Suggested practices for responding to this situation</w:t>
      </w:r>
      <w:r w:rsidR="00F82923" w:rsidRPr="00C3480E">
        <w:rPr>
          <w:rFonts w:ascii="Helvetica" w:hAnsi="Helvetica" w:cs="Helvetica"/>
          <w:color w:val="auto"/>
          <w:sz w:val="24"/>
          <w:szCs w:val="24"/>
        </w:rPr>
        <w:t>:</w:t>
      </w:r>
      <w:r w:rsidR="00BC1A81" w:rsidRPr="00C3480E">
        <w:rPr>
          <w:rStyle w:val="FootnoteReference"/>
          <w:rFonts w:ascii="Helvetica" w:hAnsi="Helvetica" w:cs="Helvetica"/>
          <w:color w:val="auto"/>
          <w:sz w:val="24"/>
          <w:szCs w:val="24"/>
        </w:rPr>
        <w:footnoteReference w:id="36"/>
      </w:r>
    </w:p>
    <w:p w14:paraId="718D1E42" w14:textId="606AF3C1" w:rsidR="00B013C8" w:rsidRPr="00C3480E" w:rsidRDefault="00B013C8" w:rsidP="00237CC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Explore the reason for Noah’s reluctance to pursue the allegation of abuse</w:t>
      </w:r>
      <w:r w:rsidR="00C20593">
        <w:rPr>
          <w:rFonts w:ascii="Helvetica" w:hAnsi="Helvetica" w:cs="Helvetica"/>
          <w:color w:val="auto"/>
          <w:sz w:val="24"/>
          <w:szCs w:val="24"/>
        </w:rPr>
        <w:t xml:space="preserve"> and</w:t>
      </w:r>
      <w:r w:rsidRPr="00C3480E">
        <w:rPr>
          <w:rFonts w:ascii="Helvetica" w:hAnsi="Helvetica" w:cs="Helvetica"/>
          <w:color w:val="auto"/>
          <w:sz w:val="24"/>
          <w:szCs w:val="24"/>
        </w:rPr>
        <w:t xml:space="preserve"> explain residents’ rights and the LTCOP role and responsibilities in supporting residents. Inform him of the complaint process, including how not disclosing his identity may impact complaint investigation and resolution, the potential risks of consenting to disclosure</w:t>
      </w:r>
      <w:r w:rsidR="00C20593">
        <w:rPr>
          <w:rFonts w:ascii="Helvetica" w:hAnsi="Helvetica" w:cs="Helvetica"/>
          <w:color w:val="auto"/>
          <w:sz w:val="24"/>
          <w:szCs w:val="24"/>
        </w:rPr>
        <w:t>,</w:t>
      </w:r>
      <w:r w:rsidRPr="00C3480E">
        <w:rPr>
          <w:rFonts w:ascii="Helvetica" w:hAnsi="Helvetica" w:cs="Helvetica"/>
          <w:color w:val="auto"/>
          <w:sz w:val="24"/>
          <w:szCs w:val="24"/>
        </w:rPr>
        <w:t xml:space="preserve"> as well as risks </w:t>
      </w:r>
      <w:r w:rsidR="008F65C0">
        <w:rPr>
          <w:rFonts w:ascii="Helvetica" w:hAnsi="Helvetica" w:cs="Helvetica"/>
          <w:color w:val="auto"/>
          <w:sz w:val="24"/>
          <w:szCs w:val="24"/>
        </w:rPr>
        <w:t>of</w:t>
      </w:r>
      <w:r w:rsidR="008F65C0" w:rsidRPr="00C3480E">
        <w:rPr>
          <w:rFonts w:ascii="Helvetica" w:hAnsi="Helvetica" w:cs="Helvetica"/>
          <w:color w:val="auto"/>
          <w:sz w:val="24"/>
          <w:szCs w:val="24"/>
        </w:rPr>
        <w:t xml:space="preserve"> </w:t>
      </w:r>
      <w:r w:rsidRPr="00C3480E">
        <w:rPr>
          <w:rFonts w:ascii="Helvetica" w:hAnsi="Helvetica" w:cs="Helvetica"/>
          <w:color w:val="auto"/>
          <w:sz w:val="24"/>
          <w:szCs w:val="24"/>
        </w:rPr>
        <w:t xml:space="preserve">not pursuing allegations of abuse. Offer to investigate the complaint without disclosing </w:t>
      </w:r>
      <w:r w:rsidR="00530982" w:rsidRPr="00C3480E">
        <w:rPr>
          <w:rFonts w:ascii="Helvetica" w:hAnsi="Helvetica" w:cs="Helvetica"/>
          <w:color w:val="auto"/>
          <w:sz w:val="24"/>
          <w:szCs w:val="24"/>
        </w:rPr>
        <w:t>his</w:t>
      </w:r>
      <w:r w:rsidRPr="00C3480E">
        <w:rPr>
          <w:rFonts w:ascii="Helvetica" w:hAnsi="Helvetica" w:cs="Helvetica"/>
          <w:color w:val="auto"/>
          <w:sz w:val="24"/>
          <w:szCs w:val="24"/>
        </w:rPr>
        <w:t xml:space="preserve"> name (e.g., reporting the time and dates the incidents occurred without disclosing </w:t>
      </w:r>
      <w:r w:rsidR="00530982" w:rsidRPr="00C3480E">
        <w:rPr>
          <w:rFonts w:ascii="Helvetica" w:hAnsi="Helvetica" w:cs="Helvetica"/>
          <w:color w:val="auto"/>
          <w:sz w:val="24"/>
          <w:szCs w:val="24"/>
        </w:rPr>
        <w:t>his</w:t>
      </w:r>
      <w:r w:rsidRPr="00C3480E">
        <w:rPr>
          <w:rFonts w:ascii="Helvetica" w:hAnsi="Helvetica" w:cs="Helvetica"/>
          <w:color w:val="auto"/>
          <w:sz w:val="24"/>
          <w:szCs w:val="24"/>
        </w:rPr>
        <w:t xml:space="preserve"> name or identifying information). If possible, visit </w:t>
      </w:r>
      <w:r w:rsidR="00530982" w:rsidRPr="00C3480E">
        <w:rPr>
          <w:rFonts w:ascii="Helvetica" w:hAnsi="Helvetica" w:cs="Helvetica"/>
          <w:color w:val="auto"/>
          <w:sz w:val="24"/>
          <w:szCs w:val="24"/>
        </w:rPr>
        <w:t>Noah</w:t>
      </w:r>
      <w:r w:rsidRPr="00C3480E">
        <w:rPr>
          <w:rFonts w:ascii="Helvetica" w:hAnsi="Helvetica" w:cs="Helvetica"/>
          <w:color w:val="auto"/>
          <w:sz w:val="24"/>
          <w:szCs w:val="24"/>
        </w:rPr>
        <w:t xml:space="preserve"> frequently, see if he is interested in seeking supportive services (e.g., counseling) and encourage h</w:t>
      </w:r>
      <w:r w:rsidR="00530982" w:rsidRPr="00C3480E">
        <w:rPr>
          <w:rFonts w:ascii="Helvetica" w:hAnsi="Helvetica" w:cs="Helvetica"/>
          <w:color w:val="auto"/>
          <w:sz w:val="24"/>
          <w:szCs w:val="24"/>
        </w:rPr>
        <w:t>im</w:t>
      </w:r>
      <w:r w:rsidRPr="00C3480E">
        <w:rPr>
          <w:rFonts w:ascii="Helvetica" w:hAnsi="Helvetica" w:cs="Helvetica"/>
          <w:color w:val="auto"/>
          <w:sz w:val="24"/>
          <w:szCs w:val="24"/>
        </w:rPr>
        <w:t xml:space="preserve"> to give permission to </w:t>
      </w:r>
      <w:r w:rsidRPr="00C3480E">
        <w:rPr>
          <w:rFonts w:ascii="Helvetica" w:hAnsi="Helvetica" w:cs="Helvetica"/>
          <w:color w:val="auto"/>
          <w:sz w:val="24"/>
          <w:szCs w:val="24"/>
        </w:rPr>
        <w:lastRenderedPageBreak/>
        <w:t xml:space="preserve">report the </w:t>
      </w:r>
      <w:r w:rsidR="00530982" w:rsidRPr="00C3480E">
        <w:rPr>
          <w:rFonts w:ascii="Helvetica" w:hAnsi="Helvetica" w:cs="Helvetica"/>
          <w:color w:val="auto"/>
          <w:sz w:val="24"/>
          <w:szCs w:val="24"/>
        </w:rPr>
        <w:t xml:space="preserve">alleged </w:t>
      </w:r>
      <w:r w:rsidRPr="00C3480E">
        <w:rPr>
          <w:rFonts w:ascii="Helvetica" w:hAnsi="Helvetica" w:cs="Helvetica"/>
          <w:color w:val="auto"/>
          <w:sz w:val="24"/>
          <w:szCs w:val="24"/>
        </w:rPr>
        <w:t xml:space="preserve">abuse. Take care to ensure that </w:t>
      </w:r>
      <w:r w:rsidR="00530982" w:rsidRPr="00C3480E">
        <w:rPr>
          <w:rFonts w:ascii="Helvetica" w:hAnsi="Helvetica" w:cs="Helvetica"/>
          <w:color w:val="auto"/>
          <w:sz w:val="24"/>
          <w:szCs w:val="24"/>
        </w:rPr>
        <w:t>Noah</w:t>
      </w:r>
      <w:r w:rsidRPr="00C3480E">
        <w:rPr>
          <w:rFonts w:ascii="Helvetica" w:hAnsi="Helvetica" w:cs="Helvetica"/>
          <w:color w:val="auto"/>
          <w:sz w:val="24"/>
          <w:szCs w:val="24"/>
        </w:rPr>
        <w:t xml:space="preserve"> does not feel that you are pressuring h</w:t>
      </w:r>
      <w:r w:rsidR="00530982" w:rsidRPr="00C3480E">
        <w:rPr>
          <w:rFonts w:ascii="Helvetica" w:hAnsi="Helvetica" w:cs="Helvetica"/>
          <w:color w:val="auto"/>
          <w:sz w:val="24"/>
          <w:szCs w:val="24"/>
        </w:rPr>
        <w:t>im</w:t>
      </w:r>
      <w:r w:rsidRPr="00C3480E">
        <w:rPr>
          <w:rFonts w:ascii="Helvetica" w:hAnsi="Helvetica" w:cs="Helvetica"/>
          <w:color w:val="auto"/>
          <w:sz w:val="24"/>
          <w:szCs w:val="24"/>
        </w:rPr>
        <w:t xml:space="preserve"> to give permission to report.</w:t>
      </w:r>
    </w:p>
    <w:p w14:paraId="280ABE8F" w14:textId="6B722DDC" w:rsidR="00B013C8" w:rsidRPr="00C3480E" w:rsidRDefault="00B013C8" w:rsidP="00237CC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Ask </w:t>
      </w:r>
      <w:r w:rsidR="00530982" w:rsidRPr="00C3480E">
        <w:rPr>
          <w:rFonts w:ascii="Helvetica" w:hAnsi="Helvetica" w:cs="Helvetica"/>
          <w:color w:val="auto"/>
          <w:sz w:val="24"/>
          <w:szCs w:val="24"/>
        </w:rPr>
        <w:t>Noah</w:t>
      </w:r>
      <w:r w:rsidRPr="00C3480E">
        <w:rPr>
          <w:rFonts w:ascii="Helvetica" w:hAnsi="Helvetica" w:cs="Helvetica"/>
          <w:color w:val="auto"/>
          <w:sz w:val="24"/>
          <w:szCs w:val="24"/>
        </w:rPr>
        <w:t xml:space="preserve"> if he has shared this information with anyone else or if there is someone he trusts such as a family member, </w:t>
      </w:r>
      <w:r w:rsidR="00BC1A81" w:rsidRPr="00C3480E">
        <w:rPr>
          <w:rFonts w:ascii="Helvetica" w:hAnsi="Helvetica" w:cs="Helvetica"/>
          <w:color w:val="auto"/>
          <w:sz w:val="24"/>
          <w:szCs w:val="24"/>
        </w:rPr>
        <w:t>friend,</w:t>
      </w:r>
      <w:r w:rsidRPr="00C3480E">
        <w:rPr>
          <w:rFonts w:ascii="Helvetica" w:hAnsi="Helvetica" w:cs="Helvetica"/>
          <w:color w:val="auto"/>
          <w:sz w:val="24"/>
          <w:szCs w:val="24"/>
        </w:rPr>
        <w:t xml:space="preserve"> or another staff person </w:t>
      </w:r>
      <w:r w:rsidR="00F670E4">
        <w:rPr>
          <w:rFonts w:ascii="Helvetica" w:hAnsi="Helvetica" w:cs="Helvetica"/>
          <w:color w:val="auto"/>
          <w:sz w:val="24"/>
          <w:szCs w:val="24"/>
        </w:rPr>
        <w:t>with whom he could share it.</w:t>
      </w:r>
      <w:r w:rsidR="00F670E4" w:rsidRPr="00C3480E">
        <w:rPr>
          <w:rFonts w:ascii="Helvetica" w:hAnsi="Helvetica" w:cs="Helvetica"/>
          <w:color w:val="auto"/>
          <w:sz w:val="24"/>
          <w:szCs w:val="24"/>
        </w:rPr>
        <w:t xml:space="preserve"> </w:t>
      </w:r>
      <w:r w:rsidR="00F670E4">
        <w:rPr>
          <w:rFonts w:ascii="Helvetica" w:hAnsi="Helvetica" w:cs="Helvetica"/>
          <w:color w:val="auto"/>
          <w:sz w:val="24"/>
          <w:szCs w:val="24"/>
        </w:rPr>
        <w:t>I</w:t>
      </w:r>
      <w:r w:rsidRPr="00C3480E">
        <w:rPr>
          <w:rFonts w:ascii="Helvetica" w:hAnsi="Helvetica" w:cs="Helvetica"/>
          <w:color w:val="auto"/>
          <w:sz w:val="24"/>
          <w:szCs w:val="24"/>
        </w:rPr>
        <w:t>f so, ask if you can talk to that person.</w:t>
      </w:r>
    </w:p>
    <w:p w14:paraId="056AB83C" w14:textId="3E7D9D5C" w:rsidR="00B013C8" w:rsidRPr="00C3480E" w:rsidRDefault="00B013C8" w:rsidP="00237CC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See if there are other residents with the same issue who are willing to pursue it to resolution. By resolving the issue for others, you might be able to resolve it</w:t>
      </w:r>
      <w:r w:rsidR="00530982" w:rsidRPr="00C3480E">
        <w:rPr>
          <w:rFonts w:ascii="Helvetica" w:hAnsi="Helvetica" w:cs="Helvetica"/>
          <w:color w:val="auto"/>
          <w:sz w:val="24"/>
          <w:szCs w:val="24"/>
        </w:rPr>
        <w:t xml:space="preserve"> for</w:t>
      </w:r>
      <w:r w:rsidRPr="00C3480E">
        <w:rPr>
          <w:rFonts w:ascii="Helvetica" w:hAnsi="Helvetica" w:cs="Helvetica"/>
          <w:color w:val="auto"/>
          <w:sz w:val="24"/>
          <w:szCs w:val="24"/>
        </w:rPr>
        <w:t xml:space="preserve"> </w:t>
      </w:r>
      <w:r w:rsidR="00530982" w:rsidRPr="00C3480E">
        <w:rPr>
          <w:rFonts w:ascii="Helvetica" w:hAnsi="Helvetica" w:cs="Helvetica"/>
          <w:color w:val="auto"/>
          <w:sz w:val="24"/>
          <w:szCs w:val="24"/>
        </w:rPr>
        <w:t>Noah</w:t>
      </w:r>
      <w:r w:rsidRPr="00C3480E">
        <w:rPr>
          <w:rFonts w:ascii="Helvetica" w:hAnsi="Helvetica" w:cs="Helvetica"/>
          <w:color w:val="auto"/>
          <w:sz w:val="24"/>
          <w:szCs w:val="24"/>
        </w:rPr>
        <w:t>.</w:t>
      </w:r>
      <w:r w:rsidRPr="00C3480E">
        <w:rPr>
          <w:rStyle w:val="FootnoteReference"/>
          <w:rFonts w:ascii="Helvetica" w:hAnsi="Helvetica" w:cs="Helvetica"/>
          <w:color w:val="auto"/>
          <w:sz w:val="24"/>
          <w:szCs w:val="24"/>
        </w:rPr>
        <w:footnoteReference w:id="37"/>
      </w:r>
      <w:r w:rsidRPr="00C3480E">
        <w:rPr>
          <w:rFonts w:ascii="Helvetica" w:hAnsi="Helvetica" w:cs="Helvetica"/>
          <w:color w:val="auto"/>
          <w:sz w:val="24"/>
          <w:szCs w:val="24"/>
        </w:rPr>
        <w:t xml:space="preserve"> Be careful to avoid revealing </w:t>
      </w:r>
      <w:r w:rsidR="00530982" w:rsidRPr="00C3480E">
        <w:rPr>
          <w:rFonts w:ascii="Helvetica" w:hAnsi="Helvetica" w:cs="Helvetica"/>
          <w:color w:val="auto"/>
          <w:sz w:val="24"/>
          <w:szCs w:val="24"/>
        </w:rPr>
        <w:t>Noah’s</w:t>
      </w:r>
      <w:r w:rsidRPr="00C3480E">
        <w:rPr>
          <w:rFonts w:ascii="Helvetica" w:hAnsi="Helvetica" w:cs="Helvetica"/>
          <w:color w:val="auto"/>
          <w:sz w:val="24"/>
          <w:szCs w:val="24"/>
        </w:rPr>
        <w:t xml:space="preserve"> identity and to avoid elevating anxiety levels among other residents with whom you speak.</w:t>
      </w:r>
    </w:p>
    <w:p w14:paraId="1B9E6269" w14:textId="2AA92E6C" w:rsidR="00B013C8" w:rsidRPr="00C3480E" w:rsidRDefault="00B013C8" w:rsidP="00237CC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Investigate to gather information regarding the allegation. If you gain information supporting the allegation, share the information with the facility administrator if it is possible to do so without identifying the resident(s) involved (e.g., “here is information we gathered supporting allegations that the nurse aide, Jackie, on the evening shift is…”). </w:t>
      </w:r>
      <w:r w:rsidR="00530982" w:rsidRPr="00C3480E">
        <w:rPr>
          <w:rFonts w:ascii="Helvetica" w:hAnsi="Helvetica" w:cs="Helvetica"/>
          <w:color w:val="auto"/>
          <w:sz w:val="24"/>
          <w:szCs w:val="24"/>
        </w:rPr>
        <w:t>You</w:t>
      </w:r>
      <w:r w:rsidRPr="00C3480E">
        <w:rPr>
          <w:rFonts w:ascii="Helvetica" w:hAnsi="Helvetica" w:cs="Helvetica"/>
          <w:color w:val="auto"/>
          <w:sz w:val="24"/>
          <w:szCs w:val="24"/>
        </w:rPr>
        <w:t xml:space="preserve"> should not recommend that the facility take any specific action against the accused employee, but rather remind the administrator of the facility’s responsibility to investigate and report allegations of abuse. If the facility administrator asks </w:t>
      </w:r>
      <w:r w:rsidR="00530982" w:rsidRPr="00C3480E">
        <w:rPr>
          <w:rFonts w:ascii="Helvetica" w:hAnsi="Helvetica" w:cs="Helvetica"/>
          <w:color w:val="auto"/>
          <w:sz w:val="24"/>
          <w:szCs w:val="24"/>
        </w:rPr>
        <w:t>you</w:t>
      </w:r>
      <w:r w:rsidRPr="00C3480E">
        <w:rPr>
          <w:rFonts w:ascii="Helvetica" w:hAnsi="Helvetica" w:cs="Helvetica"/>
          <w:color w:val="auto"/>
          <w:sz w:val="24"/>
          <w:szCs w:val="24"/>
        </w:rPr>
        <w:t xml:space="preserve"> for advice</w:t>
      </w:r>
      <w:r w:rsidR="00530982" w:rsidRPr="00C3480E">
        <w:rPr>
          <w:rFonts w:ascii="Helvetica" w:hAnsi="Helvetica" w:cs="Helvetica"/>
          <w:color w:val="auto"/>
          <w:sz w:val="24"/>
          <w:szCs w:val="24"/>
        </w:rPr>
        <w:t>,</w:t>
      </w:r>
      <w:r w:rsidRPr="00C3480E">
        <w:rPr>
          <w:rFonts w:ascii="Helvetica" w:hAnsi="Helvetica" w:cs="Helvetica"/>
          <w:color w:val="auto"/>
          <w:sz w:val="24"/>
          <w:szCs w:val="24"/>
        </w:rPr>
        <w:t xml:space="preserve"> </w:t>
      </w:r>
      <w:r w:rsidR="00530982" w:rsidRPr="00C3480E">
        <w:rPr>
          <w:rFonts w:ascii="Helvetica" w:hAnsi="Helvetica" w:cs="Helvetica"/>
          <w:color w:val="auto"/>
          <w:sz w:val="24"/>
          <w:szCs w:val="24"/>
        </w:rPr>
        <w:t>you</w:t>
      </w:r>
      <w:r w:rsidRPr="00C3480E">
        <w:rPr>
          <w:rFonts w:ascii="Helvetica" w:hAnsi="Helvetica" w:cs="Helvetica"/>
          <w:color w:val="auto"/>
          <w:sz w:val="24"/>
          <w:szCs w:val="24"/>
        </w:rPr>
        <w:t xml:space="preserve"> could suggest that they consult the regulations for guidance and contact the state survey agency with questions about how to proceed.</w:t>
      </w:r>
    </w:p>
    <w:p w14:paraId="02282539" w14:textId="16BB8191" w:rsidR="00F82923" w:rsidRPr="00C3480E" w:rsidRDefault="00B013C8" w:rsidP="00237CC0">
      <w:pPr>
        <w:pStyle w:val="Body"/>
        <w:numPr>
          <w:ilvl w:val="0"/>
          <w:numId w:val="51"/>
        </w:numPr>
        <w:jc w:val="both"/>
        <w:rPr>
          <w:rFonts w:ascii="Helvetica" w:hAnsi="Helvetica" w:cs="Helvetica"/>
          <w:sz w:val="24"/>
          <w:szCs w:val="24"/>
        </w:rPr>
      </w:pPr>
      <w:r w:rsidRPr="00C3480E">
        <w:rPr>
          <w:rFonts w:ascii="Helvetica" w:hAnsi="Helvetica" w:cs="Helvetica"/>
          <w:color w:val="auto"/>
          <w:sz w:val="24"/>
          <w:szCs w:val="24"/>
        </w:rPr>
        <w:t xml:space="preserve">For complainants other than the resident, inform them of the role of the LTCO program and refer them to the appropriate investigative entity (e.g., state licensing and certification agency, </w:t>
      </w:r>
      <w:r w:rsidR="00C20593">
        <w:rPr>
          <w:rFonts w:ascii="Helvetica" w:hAnsi="Helvetica" w:cs="Helvetica"/>
          <w:color w:val="auto"/>
          <w:sz w:val="24"/>
          <w:szCs w:val="24"/>
        </w:rPr>
        <w:t>A</w:t>
      </w:r>
      <w:r w:rsidRPr="00C3480E">
        <w:rPr>
          <w:rFonts w:ascii="Helvetica" w:hAnsi="Helvetica" w:cs="Helvetica"/>
          <w:color w:val="auto"/>
          <w:sz w:val="24"/>
          <w:szCs w:val="24"/>
        </w:rPr>
        <w:t xml:space="preserve">dult </w:t>
      </w:r>
      <w:r w:rsidR="00C20593">
        <w:rPr>
          <w:rFonts w:ascii="Helvetica" w:hAnsi="Helvetica" w:cs="Helvetica"/>
          <w:color w:val="auto"/>
          <w:sz w:val="24"/>
          <w:szCs w:val="24"/>
        </w:rPr>
        <w:t>P</w:t>
      </w:r>
      <w:r w:rsidRPr="00C3480E">
        <w:rPr>
          <w:rFonts w:ascii="Helvetica" w:hAnsi="Helvetica" w:cs="Helvetica"/>
          <w:color w:val="auto"/>
          <w:sz w:val="24"/>
          <w:szCs w:val="24"/>
        </w:rPr>
        <w:t xml:space="preserve">rotective </w:t>
      </w:r>
      <w:r w:rsidR="00C20593">
        <w:rPr>
          <w:rFonts w:ascii="Helvetica" w:hAnsi="Helvetica" w:cs="Helvetica"/>
          <w:color w:val="auto"/>
          <w:sz w:val="24"/>
          <w:szCs w:val="24"/>
        </w:rPr>
        <w:t>S</w:t>
      </w:r>
      <w:r w:rsidRPr="00C3480E">
        <w:rPr>
          <w:rFonts w:ascii="Helvetica" w:hAnsi="Helvetica" w:cs="Helvetica"/>
          <w:color w:val="auto"/>
          <w:sz w:val="24"/>
          <w:szCs w:val="24"/>
        </w:rPr>
        <w:t xml:space="preserve">ervices, law enforcement). Then speak with the resident regarding the complaint and their options including the advocacy strategies listed above. </w:t>
      </w:r>
    </w:p>
    <w:p w14:paraId="78A85B25" w14:textId="1438E288" w:rsidR="00F06191" w:rsidRPr="00C3480E" w:rsidRDefault="00F06191" w:rsidP="00F06191">
      <w:pPr>
        <w:pStyle w:val="Body"/>
        <w:spacing w:after="0"/>
        <w:jc w:val="both"/>
        <w:rPr>
          <w:rFonts w:ascii="Helvetica" w:hAnsi="Helvetica" w:cs="Helvetica"/>
          <w:b/>
          <w:bCs/>
          <w:sz w:val="24"/>
          <w:szCs w:val="24"/>
        </w:rPr>
      </w:pPr>
      <w:bookmarkStart w:id="90" w:name="_Hlk77016477"/>
      <w:bookmarkEnd w:id="89"/>
      <w:r w:rsidRPr="00C3480E">
        <w:rPr>
          <w:rFonts w:ascii="Helvetica" w:hAnsi="Helvetica" w:cs="Helvetica"/>
          <w:b/>
          <w:bCs/>
          <w:sz w:val="24"/>
          <w:szCs w:val="24"/>
        </w:rPr>
        <w:t>What if the Representative Witnesses Abuse, Gross Neglect, or Exploitation?</w:t>
      </w:r>
    </w:p>
    <w:p w14:paraId="3E020FE3" w14:textId="7D391E8F" w:rsidR="00EA1E8F" w:rsidRPr="00C3480E" w:rsidRDefault="00EA1E8F" w:rsidP="00245E75">
      <w:pPr>
        <w:pStyle w:val="Body"/>
        <w:jc w:val="both"/>
        <w:rPr>
          <w:rFonts w:ascii="Helvetica" w:hAnsi="Helvetica" w:cs="Helvetica"/>
          <w:color w:val="auto"/>
          <w:sz w:val="24"/>
          <w:szCs w:val="24"/>
        </w:rPr>
      </w:pPr>
      <w:r w:rsidRPr="00C3480E">
        <w:rPr>
          <w:rFonts w:ascii="Helvetica" w:hAnsi="Helvetica" w:cs="Helvetica"/>
          <w:color w:val="auto"/>
          <w:sz w:val="24"/>
          <w:szCs w:val="24"/>
        </w:rPr>
        <w:t>If you witness physical or verbal abuse, there is often no time to stop and ask questions of consent as stopping the abuse from happening is the immediate priority</w:t>
      </w:r>
      <w:r w:rsidR="00F670E4">
        <w:rPr>
          <w:rFonts w:ascii="Helvetica" w:hAnsi="Helvetica" w:cs="Helvetica"/>
          <w:color w:val="auto"/>
          <w:sz w:val="24"/>
          <w:szCs w:val="24"/>
        </w:rPr>
        <w:t>.</w:t>
      </w:r>
      <w:r w:rsidRPr="00C3480E">
        <w:rPr>
          <w:rFonts w:ascii="Helvetica" w:hAnsi="Helvetica" w:cs="Helvetica"/>
          <w:color w:val="auto"/>
          <w:sz w:val="24"/>
          <w:szCs w:val="24"/>
        </w:rPr>
        <w:t xml:space="preserve"> </w:t>
      </w:r>
      <w:r w:rsidR="00F670E4">
        <w:rPr>
          <w:rFonts w:ascii="Helvetica" w:hAnsi="Helvetica" w:cs="Helvetica"/>
          <w:color w:val="auto"/>
          <w:sz w:val="24"/>
          <w:szCs w:val="24"/>
        </w:rPr>
        <w:t>T</w:t>
      </w:r>
      <w:r w:rsidRPr="00C3480E">
        <w:rPr>
          <w:rFonts w:ascii="Helvetica" w:hAnsi="Helvetica" w:cs="Helvetica"/>
          <w:color w:val="auto"/>
          <w:sz w:val="24"/>
          <w:szCs w:val="24"/>
        </w:rPr>
        <w:t>his often involves notifying staff to assist the resident who has been harmed.</w:t>
      </w:r>
      <w:r w:rsidRPr="00C3480E">
        <w:rPr>
          <w:rStyle w:val="FootnoteReference"/>
          <w:rFonts w:ascii="Helvetica" w:hAnsi="Helvetica" w:cs="Helvetica"/>
          <w:color w:val="auto"/>
          <w:sz w:val="24"/>
          <w:szCs w:val="24"/>
        </w:rPr>
        <w:t xml:space="preserve"> </w:t>
      </w:r>
      <w:r w:rsidRPr="00C3480E">
        <w:rPr>
          <w:rStyle w:val="FootnoteReference"/>
          <w:rFonts w:ascii="Helvetica" w:hAnsi="Helvetica" w:cs="Helvetica"/>
          <w:color w:val="auto"/>
          <w:sz w:val="24"/>
          <w:szCs w:val="24"/>
        </w:rPr>
        <w:footnoteReference w:id="38"/>
      </w:r>
    </w:p>
    <w:p w14:paraId="30D8E31D" w14:textId="72764355" w:rsidR="00245E75" w:rsidRPr="00C3480E" w:rsidRDefault="00245E75" w:rsidP="00245E75">
      <w:pPr>
        <w:pStyle w:val="Body"/>
        <w:jc w:val="both"/>
        <w:rPr>
          <w:rFonts w:ascii="Helvetica" w:hAnsi="Helvetica" w:cs="Helvetica"/>
        </w:rPr>
      </w:pPr>
      <w:r w:rsidRPr="00C3480E">
        <w:rPr>
          <w:rFonts w:ascii="Helvetica" w:hAnsi="Helvetica" w:cs="Helvetica"/>
          <w:color w:val="auto"/>
          <w:sz w:val="24"/>
          <w:szCs w:val="24"/>
        </w:rPr>
        <w:t>The LTCOP Rule describes the actions a representative must take if they personally witness suspected abuse, gross neglect, or exploitation</w:t>
      </w:r>
      <w:r w:rsidR="0002069A" w:rsidRPr="00C3480E">
        <w:rPr>
          <w:rFonts w:ascii="Helvetica" w:hAnsi="Helvetica" w:cs="Helvetica"/>
          <w:color w:val="auto"/>
          <w:sz w:val="24"/>
          <w:szCs w:val="24"/>
        </w:rPr>
        <w:t>.</w:t>
      </w:r>
      <w:r w:rsidRPr="00C3480E">
        <w:rPr>
          <w:rFonts w:ascii="Helvetica" w:hAnsi="Helvetica" w:cs="Helvetica"/>
          <w:color w:val="auto"/>
          <w:sz w:val="24"/>
          <w:szCs w:val="24"/>
        </w:rPr>
        <w:t xml:space="preserve"> Essentially, if a representative witnesses abuse, gross neglect, or exploitation, the LTCOP must seek informed consent from the resident to disclose resident-identifying information to appropriate agencies.</w:t>
      </w:r>
      <w:r w:rsidRPr="00C3480E">
        <w:rPr>
          <w:rFonts w:ascii="Helvetica" w:hAnsi="Helvetica" w:cs="Helvetica"/>
        </w:rPr>
        <w:t xml:space="preserve"> </w:t>
      </w:r>
    </w:p>
    <w:p w14:paraId="5E1C9B56" w14:textId="77777777" w:rsidR="00416857" w:rsidRDefault="00416857" w:rsidP="00D621C3">
      <w:pPr>
        <w:pStyle w:val="Body"/>
        <w:spacing w:after="0"/>
        <w:jc w:val="both"/>
        <w:rPr>
          <w:rFonts w:ascii="Helvetica" w:hAnsi="Helvetica" w:cs="Helvetica"/>
          <w:b/>
          <w:bCs/>
          <w:color w:val="auto"/>
          <w:sz w:val="24"/>
          <w:szCs w:val="24"/>
        </w:rPr>
      </w:pPr>
    </w:p>
    <w:p w14:paraId="38210987" w14:textId="77EF2B91" w:rsidR="00D621C3" w:rsidRPr="00C3480E" w:rsidRDefault="008A3A05" w:rsidP="00D621C3">
      <w:pPr>
        <w:pStyle w:val="Body"/>
        <w:spacing w:after="0"/>
        <w:jc w:val="both"/>
        <w:rPr>
          <w:rFonts w:ascii="Helvetica" w:hAnsi="Helvetica" w:cs="Helvetica"/>
          <w:b/>
          <w:bCs/>
          <w:color w:val="auto"/>
          <w:sz w:val="24"/>
          <w:szCs w:val="24"/>
        </w:rPr>
      </w:pPr>
      <w:r w:rsidRPr="002A4242">
        <w:rPr>
          <w:rFonts w:ascii="Helvetica" w:hAnsi="Helvetica" w:cs="Helvetica"/>
          <w:b/>
          <w:bCs/>
          <w:i/>
          <w:iCs/>
          <w:noProof/>
          <w:color w:val="000000" w:themeColor="text1"/>
          <w:u w:color="0070C0"/>
        </w:rPr>
        <w:lastRenderedPageBreak/>
        <w:drawing>
          <wp:anchor distT="0" distB="0" distL="114300" distR="114300" simplePos="0" relativeHeight="251716608" behindDoc="1" locked="0" layoutInCell="1" allowOverlap="1" wp14:anchorId="2D6745CC" wp14:editId="35206B3E">
            <wp:simplePos x="0" y="0"/>
            <wp:positionH relativeFrom="margin">
              <wp:align>left</wp:align>
            </wp:positionH>
            <wp:positionV relativeFrom="paragraph">
              <wp:posOffset>35023</wp:posOffset>
            </wp:positionV>
            <wp:extent cx="361950" cy="361950"/>
            <wp:effectExtent l="0" t="0" r="0" b="0"/>
            <wp:wrapTight wrapText="bothSides">
              <wp:wrapPolygon edited="0">
                <wp:start x="1137" y="0"/>
                <wp:lineTo x="1137" y="20463"/>
                <wp:lineTo x="19326" y="20463"/>
                <wp:lineTo x="19326" y="0"/>
                <wp:lineTo x="1137" y="0"/>
              </wp:wrapPolygon>
            </wp:wrapTight>
            <wp:docPr id="19" name="Graphic 1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226F44" w:rsidRPr="00C3480E">
        <w:rPr>
          <w:rFonts w:ascii="Helvetica" w:hAnsi="Helvetica" w:cs="Helvetica"/>
          <w:b/>
          <w:bCs/>
          <w:color w:val="auto"/>
          <w:sz w:val="24"/>
          <w:szCs w:val="24"/>
        </w:rPr>
        <w:t xml:space="preserve">Case Study: </w:t>
      </w:r>
      <w:r w:rsidR="00D621C3" w:rsidRPr="00C3480E">
        <w:rPr>
          <w:rFonts w:ascii="Helvetica" w:hAnsi="Helvetica" w:cs="Helvetica"/>
          <w:b/>
          <w:bCs/>
          <w:color w:val="auto"/>
          <w:sz w:val="24"/>
          <w:szCs w:val="24"/>
        </w:rPr>
        <w:t>Denny</w:t>
      </w:r>
    </w:p>
    <w:p w14:paraId="51D5355F" w14:textId="6609631D" w:rsidR="00226F44" w:rsidRPr="00C3480E" w:rsidRDefault="00226F44" w:rsidP="00245E75">
      <w:pPr>
        <w:pStyle w:val="Body"/>
        <w:jc w:val="both"/>
        <w:rPr>
          <w:rFonts w:ascii="Helvetica" w:hAnsi="Helvetica" w:cs="Helvetica"/>
          <w:color w:val="auto"/>
          <w:sz w:val="24"/>
          <w:szCs w:val="24"/>
        </w:rPr>
      </w:pPr>
      <w:r w:rsidRPr="00C3480E">
        <w:rPr>
          <w:rFonts w:ascii="Helvetica" w:hAnsi="Helvetica" w:cs="Helvetica"/>
          <w:color w:val="auto"/>
          <w:sz w:val="24"/>
          <w:szCs w:val="24"/>
        </w:rPr>
        <w:t xml:space="preserve">During a facility visit you witness a </w:t>
      </w:r>
      <w:r w:rsidR="00B908D4" w:rsidRPr="00C3480E">
        <w:rPr>
          <w:rFonts w:ascii="Helvetica" w:hAnsi="Helvetica" w:cs="Helvetica"/>
          <w:color w:val="auto"/>
          <w:sz w:val="24"/>
          <w:szCs w:val="24"/>
        </w:rPr>
        <w:t xml:space="preserve">staff member </w:t>
      </w:r>
      <w:r w:rsidR="00D52C20" w:rsidRPr="00C3480E">
        <w:rPr>
          <w:rFonts w:ascii="Helvetica" w:hAnsi="Helvetica" w:cs="Helvetica"/>
          <w:color w:val="auto"/>
          <w:sz w:val="24"/>
          <w:szCs w:val="24"/>
        </w:rPr>
        <w:t xml:space="preserve">harassing </w:t>
      </w:r>
      <w:r w:rsidR="00B908D4" w:rsidRPr="00C3480E">
        <w:rPr>
          <w:rFonts w:ascii="Helvetica" w:hAnsi="Helvetica" w:cs="Helvetica"/>
          <w:color w:val="auto"/>
          <w:sz w:val="24"/>
          <w:szCs w:val="24"/>
        </w:rPr>
        <w:t>a</w:t>
      </w:r>
      <w:r w:rsidRPr="00C3480E">
        <w:rPr>
          <w:rFonts w:ascii="Helvetica" w:hAnsi="Helvetica" w:cs="Helvetica"/>
          <w:color w:val="auto"/>
          <w:sz w:val="24"/>
          <w:szCs w:val="24"/>
        </w:rPr>
        <w:t xml:space="preserve"> resident named Denny</w:t>
      </w:r>
      <w:r w:rsidR="00D52C20" w:rsidRPr="00C3480E">
        <w:rPr>
          <w:rFonts w:ascii="Helvetica" w:hAnsi="Helvetica" w:cs="Helvetica"/>
          <w:color w:val="auto"/>
          <w:sz w:val="24"/>
          <w:szCs w:val="24"/>
        </w:rPr>
        <w:t xml:space="preserve"> by repeatedly tapping Denny’s head with a ruler and using an ethnic slur</w:t>
      </w:r>
      <w:r w:rsidR="007C617D" w:rsidRPr="00C3480E">
        <w:rPr>
          <w:rFonts w:ascii="Helvetica" w:hAnsi="Helvetica" w:cs="Helvetica"/>
          <w:color w:val="auto"/>
          <w:sz w:val="24"/>
          <w:szCs w:val="24"/>
        </w:rPr>
        <w:t xml:space="preserve">. </w:t>
      </w:r>
      <w:r w:rsidRPr="00C3480E">
        <w:rPr>
          <w:rFonts w:ascii="Helvetica" w:hAnsi="Helvetica" w:cs="Helvetica"/>
          <w:color w:val="auto"/>
          <w:sz w:val="24"/>
          <w:szCs w:val="24"/>
        </w:rPr>
        <w:t>Denny then lunges</w:t>
      </w:r>
      <w:r w:rsidR="00D52C20" w:rsidRPr="00C3480E">
        <w:rPr>
          <w:rFonts w:ascii="Helvetica" w:hAnsi="Helvetica" w:cs="Helvetica"/>
          <w:color w:val="auto"/>
          <w:sz w:val="24"/>
          <w:szCs w:val="24"/>
        </w:rPr>
        <w:t xml:space="preserve"> forward and begins punching </w:t>
      </w:r>
      <w:r w:rsidRPr="00C3480E">
        <w:rPr>
          <w:rFonts w:ascii="Helvetica" w:hAnsi="Helvetica" w:cs="Helvetica"/>
          <w:color w:val="auto"/>
          <w:sz w:val="24"/>
          <w:szCs w:val="24"/>
        </w:rPr>
        <w:t xml:space="preserve">the </w:t>
      </w:r>
      <w:r w:rsidR="00B908D4" w:rsidRPr="00C3480E">
        <w:rPr>
          <w:rFonts w:ascii="Helvetica" w:hAnsi="Helvetica" w:cs="Helvetica"/>
          <w:color w:val="auto"/>
          <w:sz w:val="24"/>
          <w:szCs w:val="24"/>
        </w:rPr>
        <w:t>staff member</w:t>
      </w:r>
      <w:r w:rsidR="007C617D" w:rsidRPr="00C3480E">
        <w:rPr>
          <w:rFonts w:ascii="Helvetica" w:hAnsi="Helvetica" w:cs="Helvetica"/>
          <w:color w:val="auto"/>
          <w:sz w:val="24"/>
          <w:szCs w:val="24"/>
        </w:rPr>
        <w:t xml:space="preserve">. </w:t>
      </w:r>
      <w:r w:rsidRPr="00C3480E">
        <w:rPr>
          <w:rFonts w:ascii="Helvetica" w:hAnsi="Helvetica" w:cs="Helvetica"/>
          <w:color w:val="auto"/>
          <w:sz w:val="24"/>
          <w:szCs w:val="24"/>
        </w:rPr>
        <w:t>What would you do?</w:t>
      </w:r>
    </w:p>
    <w:p w14:paraId="35E7F48B" w14:textId="795BCFF1" w:rsidR="00CA2FAF" w:rsidRPr="00416857" w:rsidRDefault="00CA2FAF" w:rsidP="00245E75">
      <w:pPr>
        <w:pStyle w:val="Body"/>
        <w:jc w:val="both"/>
        <w:rPr>
          <w:rFonts w:ascii="Helvetica" w:hAnsi="Helvetica" w:cs="Helvetica"/>
          <w:i/>
          <w:iCs/>
          <w:color w:val="0000CC"/>
          <w:sz w:val="24"/>
          <w:szCs w:val="24"/>
        </w:rPr>
      </w:pPr>
      <w:r w:rsidRPr="00416857">
        <w:rPr>
          <w:rFonts w:ascii="Helvetica" w:hAnsi="Helvetica" w:cs="Helvetica"/>
          <w:b/>
          <w:bCs/>
          <w:i/>
          <w:iCs/>
          <w:color w:val="0000CC"/>
          <w:sz w:val="24"/>
          <w:szCs w:val="24"/>
        </w:rPr>
        <w:t>Trainer’s Note:</w:t>
      </w:r>
      <w:r w:rsidRPr="00416857">
        <w:rPr>
          <w:rFonts w:ascii="Helvetica" w:hAnsi="Helvetica" w:cs="Helvetica"/>
          <w:i/>
          <w:iCs/>
          <w:color w:val="0000CC"/>
          <w:sz w:val="24"/>
          <w:szCs w:val="24"/>
        </w:rPr>
        <w:t xml:space="preserve"> After the trainees respond to the question “what would you do” make sure to go over the bullet points below.</w:t>
      </w:r>
    </w:p>
    <w:p w14:paraId="07610991" w14:textId="280DAB91" w:rsidR="000A4562" w:rsidRPr="00C3480E" w:rsidRDefault="00CA2FAF" w:rsidP="000A4562">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If you witness abuse</w:t>
      </w:r>
      <w:r w:rsidR="000A4562" w:rsidRPr="00C3480E">
        <w:rPr>
          <w:rFonts w:ascii="Helvetica" w:hAnsi="Helvetica" w:cs="Helvetica"/>
          <w:color w:val="auto"/>
          <w:sz w:val="24"/>
          <w:szCs w:val="24"/>
        </w:rPr>
        <w:t>:</w:t>
      </w:r>
      <w:r w:rsidR="000A4562" w:rsidRPr="00C3480E">
        <w:rPr>
          <w:rStyle w:val="FootnoteReference"/>
          <w:rFonts w:ascii="Helvetica" w:hAnsi="Helvetica" w:cs="Helvetica"/>
          <w:color w:val="auto"/>
          <w:sz w:val="24"/>
          <w:szCs w:val="24"/>
        </w:rPr>
        <w:footnoteReference w:id="39"/>
      </w:r>
    </w:p>
    <w:p w14:paraId="0B306CF8" w14:textId="2FAD8952" w:rsidR="00CA2FAF" w:rsidRPr="00C3480E" w:rsidRDefault="00CA2FAF" w:rsidP="00237CC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Stop what you are doing, remain calm, and call attention to the situation. For example, if it is a physical altercation (such as a resident</w:t>
      </w:r>
      <w:r w:rsidR="00C20593">
        <w:rPr>
          <w:rFonts w:ascii="Helvetica" w:hAnsi="Helvetica" w:cs="Helvetica"/>
          <w:color w:val="auto"/>
          <w:sz w:val="24"/>
          <w:szCs w:val="24"/>
        </w:rPr>
        <w:t>-</w:t>
      </w:r>
      <w:r w:rsidRPr="00C3480E">
        <w:rPr>
          <w:rFonts w:ascii="Helvetica" w:hAnsi="Helvetica" w:cs="Helvetica"/>
          <w:color w:val="auto"/>
          <w:sz w:val="24"/>
          <w:szCs w:val="24"/>
        </w:rPr>
        <w:t>to</w:t>
      </w:r>
      <w:r w:rsidR="00C20593">
        <w:rPr>
          <w:rFonts w:ascii="Helvetica" w:hAnsi="Helvetica" w:cs="Helvetica"/>
          <w:color w:val="auto"/>
          <w:sz w:val="24"/>
          <w:szCs w:val="24"/>
        </w:rPr>
        <w:t>-</w:t>
      </w:r>
      <w:r w:rsidRPr="00C3480E">
        <w:rPr>
          <w:rFonts w:ascii="Helvetica" w:hAnsi="Helvetica" w:cs="Helvetica"/>
          <w:color w:val="auto"/>
          <w:sz w:val="24"/>
          <w:szCs w:val="24"/>
        </w:rPr>
        <w:t>resident assault), don’t physically intervene, but capture the attention of the abuser, the victim, and others. Calling attention to the attack by yelling “stop” or “help” may stop it and attract staff. This is similar to action you would take if you found a resident in distress (such as a resident that fell or was choking).</w:t>
      </w:r>
    </w:p>
    <w:p w14:paraId="2BB5F9DB" w14:textId="2F79CE8E" w:rsidR="00245E75" w:rsidRPr="00C3480E" w:rsidRDefault="00CA2FAF" w:rsidP="00237CC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 xml:space="preserve">Pay close attention to details (e.g., what did you see and hear, what is the room number, who are the individuals involved). Identify other witnesses, especially facility staff since they are mandatory reporters of abuse. </w:t>
      </w:r>
    </w:p>
    <w:p w14:paraId="6CDA809E" w14:textId="61D83F14" w:rsidR="00CA2FAF" w:rsidRPr="00C3480E" w:rsidRDefault="00CA2FAF" w:rsidP="00237CC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Following the incident</w:t>
      </w:r>
      <w:r w:rsidR="00D24519">
        <w:rPr>
          <w:rFonts w:ascii="Helvetica" w:hAnsi="Helvetica" w:cs="Helvetica"/>
          <w:color w:val="auto"/>
          <w:sz w:val="24"/>
          <w:szCs w:val="24"/>
        </w:rPr>
        <w:t>:</w:t>
      </w:r>
      <w:r w:rsidR="00D24519" w:rsidRPr="00C3480E">
        <w:rPr>
          <w:rFonts w:ascii="Helvetica" w:hAnsi="Helvetica" w:cs="Helvetica"/>
          <w:color w:val="auto"/>
          <w:sz w:val="24"/>
          <w:szCs w:val="24"/>
        </w:rPr>
        <w:t xml:space="preserve"> </w:t>
      </w:r>
      <w:r w:rsidRPr="00C3480E">
        <w:rPr>
          <w:rFonts w:ascii="Helvetica" w:hAnsi="Helvetica" w:cs="Helvetica"/>
          <w:color w:val="auto"/>
          <w:sz w:val="24"/>
          <w:szCs w:val="24"/>
        </w:rPr>
        <w:t>speak with the resident (or residents) about the incident</w:t>
      </w:r>
      <w:r w:rsidR="00D24519">
        <w:rPr>
          <w:rFonts w:ascii="Helvetica" w:hAnsi="Helvetica" w:cs="Helvetica"/>
          <w:color w:val="auto"/>
          <w:sz w:val="24"/>
          <w:szCs w:val="24"/>
        </w:rPr>
        <w:t>;</w:t>
      </w:r>
      <w:r w:rsidR="00D24519" w:rsidRPr="00C3480E">
        <w:rPr>
          <w:rFonts w:ascii="Helvetica" w:hAnsi="Helvetica" w:cs="Helvetica"/>
          <w:color w:val="auto"/>
          <w:sz w:val="24"/>
          <w:szCs w:val="24"/>
        </w:rPr>
        <w:t xml:space="preserve"> </w:t>
      </w:r>
      <w:r w:rsidRPr="00C3480E">
        <w:rPr>
          <w:rFonts w:ascii="Helvetica" w:hAnsi="Helvetica" w:cs="Helvetica"/>
          <w:color w:val="auto"/>
          <w:sz w:val="24"/>
          <w:szCs w:val="24"/>
        </w:rPr>
        <w:t>explain the role of the program</w:t>
      </w:r>
      <w:r w:rsidR="00D24519">
        <w:rPr>
          <w:rFonts w:ascii="Helvetica" w:hAnsi="Helvetica" w:cs="Helvetica"/>
          <w:color w:val="auto"/>
          <w:sz w:val="24"/>
          <w:szCs w:val="24"/>
        </w:rPr>
        <w:t>;</w:t>
      </w:r>
      <w:r w:rsidR="00D24519" w:rsidRPr="00C3480E">
        <w:rPr>
          <w:rFonts w:ascii="Helvetica" w:hAnsi="Helvetica" w:cs="Helvetica"/>
          <w:color w:val="auto"/>
          <w:sz w:val="24"/>
          <w:szCs w:val="24"/>
        </w:rPr>
        <w:t xml:space="preserve"> </w:t>
      </w:r>
      <w:r w:rsidRPr="00C3480E">
        <w:rPr>
          <w:rFonts w:ascii="Helvetica" w:hAnsi="Helvetica" w:cs="Helvetica"/>
          <w:color w:val="auto"/>
          <w:sz w:val="24"/>
          <w:szCs w:val="24"/>
        </w:rPr>
        <w:t>ask the resident if he/she wants to report the incident to the investigative agency</w:t>
      </w:r>
      <w:r w:rsidR="00D24519">
        <w:rPr>
          <w:rFonts w:ascii="Helvetica" w:hAnsi="Helvetica" w:cs="Helvetica"/>
          <w:color w:val="auto"/>
          <w:sz w:val="24"/>
          <w:szCs w:val="24"/>
        </w:rPr>
        <w:t>;</w:t>
      </w:r>
      <w:r w:rsidR="00D24519" w:rsidRPr="00C3480E">
        <w:rPr>
          <w:rFonts w:ascii="Helvetica" w:hAnsi="Helvetica" w:cs="Helvetica"/>
          <w:color w:val="auto"/>
          <w:sz w:val="24"/>
          <w:szCs w:val="24"/>
        </w:rPr>
        <w:t xml:space="preserve"> </w:t>
      </w:r>
      <w:r w:rsidRPr="00C3480E">
        <w:rPr>
          <w:rFonts w:ascii="Helvetica" w:hAnsi="Helvetica" w:cs="Helvetica"/>
          <w:color w:val="auto"/>
          <w:sz w:val="24"/>
          <w:szCs w:val="24"/>
        </w:rPr>
        <w:t>and inform the resident of the facility staff’s responsibility to report the incident and conduct an internal investigation.</w:t>
      </w:r>
    </w:p>
    <w:p w14:paraId="2FFB915B" w14:textId="6404E3BB" w:rsidR="00CA2FAF" w:rsidRPr="00C3480E" w:rsidRDefault="00CA2FAF" w:rsidP="00237CC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does not want to report to the investigative entity, the LTCOP representative should explore the resident’s concerns, address any fear of retaliation, and discuss what steps can be taken to keep the resident safe (e.g., the advocacy strategies in above scenarios in which the resident does not provide consent).</w:t>
      </w:r>
    </w:p>
    <w:p w14:paraId="7866471C" w14:textId="091E2A95" w:rsidR="00CA2FAF" w:rsidRPr="00C3480E" w:rsidRDefault="00CA2FAF" w:rsidP="00237CC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cannot provide consent, in addition to documenting everything and consulting with your supervisor (staff</w:t>
      </w:r>
      <w:r w:rsidR="00D24519">
        <w:rPr>
          <w:rFonts w:ascii="Helvetica" w:hAnsi="Helvetica" w:cs="Helvetica"/>
          <w:color w:val="auto"/>
          <w:sz w:val="24"/>
          <w:szCs w:val="24"/>
        </w:rPr>
        <w:t>,</w:t>
      </w:r>
      <w:r w:rsidRPr="00C3480E">
        <w:rPr>
          <w:rFonts w:ascii="Helvetica" w:hAnsi="Helvetica" w:cs="Helvetica"/>
          <w:color w:val="auto"/>
          <w:sz w:val="24"/>
          <w:szCs w:val="24"/>
        </w:rPr>
        <w:t xml:space="preserve"> LTCOP representative</w:t>
      </w:r>
      <w:r w:rsidR="00D24519">
        <w:rPr>
          <w:rFonts w:ascii="Helvetica" w:hAnsi="Helvetica" w:cs="Helvetica"/>
          <w:color w:val="auto"/>
          <w:sz w:val="24"/>
          <w:szCs w:val="24"/>
        </w:rPr>
        <w:t>,</w:t>
      </w:r>
      <w:r w:rsidRPr="00C3480E">
        <w:rPr>
          <w:rFonts w:ascii="Helvetica" w:hAnsi="Helvetica" w:cs="Helvetica"/>
          <w:color w:val="auto"/>
          <w:sz w:val="24"/>
          <w:szCs w:val="24"/>
        </w:rPr>
        <w:t xml:space="preserve"> or Ombudsman):</w:t>
      </w:r>
    </w:p>
    <w:p w14:paraId="05395F35" w14:textId="4EC37BBB" w:rsidR="00CA2FAF" w:rsidRPr="00C3480E" w:rsidRDefault="00CA2FAF" w:rsidP="00237CC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t>Find out if the resident has a representative (e.g., family member, power of attorney, guardian) who can speak on behalf of the resident. Inform the representative of the need to involve outside individuals, such as facility staff or the investigative agency</w:t>
      </w:r>
      <w:r w:rsidR="00C20593">
        <w:rPr>
          <w:rFonts w:ascii="Helvetica" w:hAnsi="Helvetica" w:cs="Helvetica"/>
          <w:color w:val="auto"/>
          <w:sz w:val="24"/>
          <w:szCs w:val="24"/>
        </w:rPr>
        <w:t>,</w:t>
      </w:r>
      <w:r w:rsidRPr="00C3480E">
        <w:rPr>
          <w:rFonts w:ascii="Helvetica" w:hAnsi="Helvetica" w:cs="Helvetica"/>
          <w:color w:val="auto"/>
          <w:sz w:val="24"/>
          <w:szCs w:val="24"/>
        </w:rPr>
        <w:t xml:space="preserve"> and the role of the LTCO program. Work with the individual to develop a plan of action for resolution of the complaint.</w:t>
      </w:r>
    </w:p>
    <w:p w14:paraId="7930C185" w14:textId="17405C23" w:rsidR="00CA2FAF" w:rsidRPr="00C3480E" w:rsidRDefault="00CA2FAF" w:rsidP="00237CC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lastRenderedPageBreak/>
        <w:t xml:space="preserve">If the resident does not have a representative, or the representative cannot be reached, or the representative is not acting in the best interest of the resident and the resolution goal is for action by the state licensing and certification agency, </w:t>
      </w:r>
      <w:r w:rsidR="00C20593">
        <w:rPr>
          <w:rFonts w:ascii="Helvetica" w:hAnsi="Helvetica" w:cs="Helvetica"/>
          <w:color w:val="auto"/>
          <w:sz w:val="24"/>
          <w:szCs w:val="24"/>
        </w:rPr>
        <w:t>A</w:t>
      </w:r>
      <w:r w:rsidRPr="00C3480E">
        <w:rPr>
          <w:rFonts w:ascii="Helvetica" w:hAnsi="Helvetica" w:cs="Helvetica"/>
          <w:color w:val="auto"/>
          <w:sz w:val="24"/>
          <w:szCs w:val="24"/>
        </w:rPr>
        <w:t xml:space="preserve">dult </w:t>
      </w:r>
      <w:r w:rsidR="00C20593">
        <w:rPr>
          <w:rFonts w:ascii="Helvetica" w:hAnsi="Helvetica" w:cs="Helvetica"/>
          <w:color w:val="auto"/>
          <w:sz w:val="24"/>
          <w:szCs w:val="24"/>
        </w:rPr>
        <w:t>P</w:t>
      </w:r>
      <w:r w:rsidRPr="00C3480E">
        <w:rPr>
          <w:rFonts w:ascii="Helvetica" w:hAnsi="Helvetica" w:cs="Helvetica"/>
          <w:color w:val="auto"/>
          <w:sz w:val="24"/>
          <w:szCs w:val="24"/>
        </w:rPr>
        <w:t xml:space="preserve">rotective </w:t>
      </w:r>
      <w:r w:rsidR="00C20593">
        <w:rPr>
          <w:rFonts w:ascii="Helvetica" w:hAnsi="Helvetica" w:cs="Helvetica"/>
          <w:color w:val="auto"/>
          <w:sz w:val="24"/>
          <w:szCs w:val="24"/>
        </w:rPr>
        <w:t>S</w:t>
      </w:r>
      <w:r w:rsidRPr="00C3480E">
        <w:rPr>
          <w:rFonts w:ascii="Helvetica" w:hAnsi="Helvetica" w:cs="Helvetica"/>
          <w:color w:val="auto"/>
          <w:sz w:val="24"/>
          <w:szCs w:val="24"/>
        </w:rPr>
        <w:t>ervices and/or law enforcement, then the program representative should obtain approval from the Ombudsman or follow policies and procedures of the Office which provide for such disclosure.</w:t>
      </w:r>
    </w:p>
    <w:p w14:paraId="69DF8A1C" w14:textId="77777777" w:rsidR="00CA2FAF" w:rsidRPr="00C3480E" w:rsidRDefault="00CA2FAF" w:rsidP="00237CC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Document everything and contact your supervisor to report the incident, to debrief, and for support.</w:t>
      </w:r>
    </w:p>
    <w:p w14:paraId="2CF95D96" w14:textId="766D1018" w:rsidR="00CA2FAF" w:rsidRPr="00C3480E" w:rsidRDefault="00CA2FAF" w:rsidP="00237CC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Only after obtaining resident consent, or approval of the Ombudsman, ask the facility staff to work with the resident to develop a plan to maintain their safety, meet their needs after the incident (e.g., counseling) and prevent future incidents. For example, if this was a physical assault by another resident there are two issues to address immediately</w:t>
      </w:r>
      <w:r w:rsidR="00C20593">
        <w:rPr>
          <w:rFonts w:ascii="Helvetica" w:hAnsi="Helvetica" w:cs="Helvetica"/>
          <w:color w:val="auto"/>
          <w:sz w:val="24"/>
          <w:szCs w:val="24"/>
        </w:rPr>
        <w:t>.</w:t>
      </w:r>
      <w:r w:rsidRPr="00C3480E">
        <w:rPr>
          <w:rFonts w:ascii="Helvetica" w:hAnsi="Helvetica" w:cs="Helvetica"/>
          <w:color w:val="auto"/>
          <w:sz w:val="24"/>
          <w:szCs w:val="24"/>
        </w:rPr>
        <w:t xml:space="preserve"> </w:t>
      </w:r>
      <w:r w:rsidR="00C20593">
        <w:rPr>
          <w:rFonts w:ascii="Helvetica" w:hAnsi="Helvetica" w:cs="Helvetica"/>
          <w:color w:val="auto"/>
          <w:sz w:val="24"/>
          <w:szCs w:val="24"/>
        </w:rPr>
        <w:t>F</w:t>
      </w:r>
      <w:r w:rsidRPr="00C3480E">
        <w:rPr>
          <w:rFonts w:ascii="Helvetica" w:hAnsi="Helvetica" w:cs="Helvetica"/>
          <w:color w:val="auto"/>
          <w:sz w:val="24"/>
          <w:szCs w:val="24"/>
        </w:rPr>
        <w:t>irst, how to ensure the safety of the victim of abuse and second, how the facility will ensure the other resident is properly supervised and will not harm anyone else.</w:t>
      </w:r>
    </w:p>
    <w:p w14:paraId="74F77213" w14:textId="207DBDF9" w:rsidR="001E34AE" w:rsidRPr="00C3480E" w:rsidRDefault="008F7C23" w:rsidP="00CA2FAF">
      <w:pPr>
        <w:pStyle w:val="Body"/>
        <w:jc w:val="both"/>
        <w:rPr>
          <w:rFonts w:ascii="Helvetica" w:hAnsi="Helvetica" w:cs="Helvetica"/>
          <w:color w:val="auto"/>
          <w:sz w:val="24"/>
          <w:szCs w:val="24"/>
        </w:rPr>
      </w:pPr>
      <w:r w:rsidRPr="00C3480E">
        <w:rPr>
          <w:rFonts w:ascii="Helvetica" w:hAnsi="Helvetica" w:cs="Helvetica"/>
          <w:b/>
          <w:bCs/>
          <w:color w:val="auto"/>
          <w:sz w:val="24"/>
          <w:szCs w:val="24"/>
        </w:rPr>
        <w:t>What if the Resident is Not Able to Communicate Informed Consent</w:t>
      </w:r>
      <w:r w:rsidR="006F771E" w:rsidRPr="00C3480E">
        <w:rPr>
          <w:rFonts w:ascii="Helvetica" w:hAnsi="Helvetica" w:cs="Helvetica"/>
          <w:b/>
          <w:bCs/>
          <w:color w:val="auto"/>
          <w:sz w:val="24"/>
          <w:szCs w:val="24"/>
        </w:rPr>
        <w:t xml:space="preserve"> to Reporting </w:t>
      </w:r>
      <w:r w:rsidR="004B7A89" w:rsidRPr="00C3480E">
        <w:rPr>
          <w:rFonts w:ascii="Helvetica" w:hAnsi="Helvetica" w:cs="Helvetica"/>
          <w:b/>
          <w:bCs/>
          <w:color w:val="auto"/>
          <w:sz w:val="24"/>
          <w:szCs w:val="24"/>
        </w:rPr>
        <w:t xml:space="preserve">Alleged </w:t>
      </w:r>
      <w:r w:rsidR="006F771E" w:rsidRPr="00C3480E">
        <w:rPr>
          <w:rFonts w:ascii="Helvetica" w:hAnsi="Helvetica" w:cs="Helvetica"/>
          <w:b/>
          <w:bCs/>
          <w:color w:val="auto"/>
          <w:sz w:val="24"/>
          <w:szCs w:val="24"/>
        </w:rPr>
        <w:t>Abuse</w:t>
      </w:r>
      <w:r w:rsidR="00A60433" w:rsidRPr="00C3480E">
        <w:rPr>
          <w:rFonts w:ascii="Helvetica" w:hAnsi="Helvetica" w:cs="Helvetica"/>
          <w:b/>
          <w:bCs/>
          <w:color w:val="auto"/>
          <w:sz w:val="24"/>
          <w:szCs w:val="24"/>
        </w:rPr>
        <w:t>, Gross Neglect, or Exploitation</w:t>
      </w:r>
      <w:r w:rsidRPr="00C3480E">
        <w:rPr>
          <w:rFonts w:ascii="Helvetica" w:hAnsi="Helvetica" w:cs="Helvetica"/>
          <w:b/>
          <w:bCs/>
          <w:color w:val="auto"/>
          <w:sz w:val="24"/>
          <w:szCs w:val="24"/>
        </w:rPr>
        <w:t>?</w:t>
      </w:r>
      <w:r w:rsidR="006F17AD" w:rsidRPr="00C3480E">
        <w:rPr>
          <w:rFonts w:ascii="Helvetica" w:hAnsi="Helvetica" w:cs="Helvetica"/>
          <w:b/>
          <w:bCs/>
          <w:color w:val="auto"/>
          <w:sz w:val="24"/>
          <w:szCs w:val="24"/>
        </w:rPr>
        <w:t xml:space="preserve"> </w:t>
      </w:r>
    </w:p>
    <w:p w14:paraId="3FA4BB9B" w14:textId="6B2FC083" w:rsidR="00C702EB" w:rsidRPr="00C3480E" w:rsidRDefault="00C702EB" w:rsidP="006334D5">
      <w:pPr>
        <w:pStyle w:val="Body"/>
        <w:jc w:val="both"/>
        <w:rPr>
          <w:rFonts w:ascii="Helvetica" w:hAnsi="Helvetica" w:cs="Helvetica"/>
          <w:color w:val="auto"/>
          <w:sz w:val="24"/>
          <w:szCs w:val="24"/>
        </w:rPr>
      </w:pPr>
      <w:r w:rsidRPr="00C3480E">
        <w:rPr>
          <w:rFonts w:ascii="Helvetica" w:hAnsi="Helvetica" w:cs="Helvetica"/>
          <w:color w:val="auto"/>
          <w:sz w:val="24"/>
          <w:szCs w:val="24"/>
        </w:rPr>
        <w:t>This section covers information about how and when a representative</w:t>
      </w:r>
      <w:r w:rsidR="00B653C5" w:rsidRPr="00C3480E">
        <w:rPr>
          <w:rFonts w:ascii="Helvetica" w:hAnsi="Helvetica" w:cs="Helvetica"/>
          <w:color w:val="auto"/>
          <w:sz w:val="24"/>
          <w:szCs w:val="24"/>
        </w:rPr>
        <w:t xml:space="preserve"> may refer </w:t>
      </w:r>
      <w:r w:rsidR="00404099" w:rsidRPr="00C3480E">
        <w:rPr>
          <w:rFonts w:ascii="Helvetica" w:hAnsi="Helvetica" w:cs="Helvetica"/>
          <w:color w:val="auto"/>
          <w:sz w:val="24"/>
          <w:szCs w:val="24"/>
        </w:rPr>
        <w:t xml:space="preserve">alleged </w:t>
      </w:r>
      <w:r w:rsidR="00B653C5" w:rsidRPr="00C3480E">
        <w:rPr>
          <w:rFonts w:ascii="Helvetica" w:hAnsi="Helvetica" w:cs="Helvetica"/>
          <w:color w:val="auto"/>
          <w:sz w:val="24"/>
          <w:szCs w:val="24"/>
        </w:rPr>
        <w:t>ANE if a resident cannot communicate informed consent</w:t>
      </w:r>
      <w:r w:rsidR="007C617D" w:rsidRPr="00C3480E">
        <w:rPr>
          <w:rFonts w:ascii="Helvetica" w:hAnsi="Helvetica" w:cs="Helvetica"/>
          <w:color w:val="auto"/>
          <w:sz w:val="24"/>
          <w:szCs w:val="24"/>
        </w:rPr>
        <w:t xml:space="preserve">. </w:t>
      </w:r>
      <w:r w:rsidR="00B653C5" w:rsidRPr="00C3480E">
        <w:rPr>
          <w:rFonts w:ascii="Helvetica" w:hAnsi="Helvetica" w:cs="Helvetica"/>
          <w:color w:val="auto"/>
          <w:sz w:val="24"/>
          <w:szCs w:val="24"/>
        </w:rPr>
        <w:t xml:space="preserve">Making a referral is different than getting immediate </w:t>
      </w:r>
      <w:r w:rsidR="00C5695F" w:rsidRPr="00C3480E">
        <w:rPr>
          <w:rFonts w:ascii="Helvetica" w:hAnsi="Helvetica" w:cs="Helvetica"/>
          <w:color w:val="auto"/>
          <w:sz w:val="24"/>
          <w:szCs w:val="24"/>
        </w:rPr>
        <w:t>help.</w:t>
      </w:r>
      <w:r w:rsidR="00B653C5" w:rsidRPr="00C3480E">
        <w:rPr>
          <w:rFonts w:ascii="Helvetica" w:hAnsi="Helvetica" w:cs="Helvetica"/>
          <w:color w:val="auto"/>
          <w:sz w:val="24"/>
          <w:szCs w:val="24"/>
        </w:rPr>
        <w:t xml:space="preserve"> To </w:t>
      </w:r>
      <w:r w:rsidRPr="00C3480E">
        <w:rPr>
          <w:rFonts w:ascii="Helvetica" w:hAnsi="Helvetica" w:cs="Helvetica"/>
          <w:color w:val="auto"/>
          <w:sz w:val="24"/>
          <w:szCs w:val="24"/>
        </w:rPr>
        <w:t>clarify</w:t>
      </w:r>
      <w:r w:rsidR="00B653C5" w:rsidRPr="00C3480E">
        <w:rPr>
          <w:rFonts w:ascii="Helvetica" w:hAnsi="Helvetica" w:cs="Helvetica"/>
          <w:color w:val="auto"/>
          <w:sz w:val="24"/>
          <w:szCs w:val="24"/>
        </w:rPr>
        <w:t xml:space="preserve">, the </w:t>
      </w:r>
      <w:r w:rsidRPr="00C3480E">
        <w:rPr>
          <w:rFonts w:ascii="Helvetica" w:hAnsi="Helvetica" w:cs="Helvetica"/>
          <w:color w:val="auto"/>
          <w:sz w:val="24"/>
          <w:szCs w:val="24"/>
        </w:rPr>
        <w:t xml:space="preserve">LTCOP may act in rare situations when </w:t>
      </w:r>
      <w:r w:rsidR="00B47D6E" w:rsidRPr="00C3480E">
        <w:rPr>
          <w:rFonts w:ascii="Helvetica" w:hAnsi="Helvetica" w:cs="Helvetica"/>
          <w:color w:val="auto"/>
          <w:sz w:val="24"/>
          <w:szCs w:val="24"/>
        </w:rPr>
        <w:t xml:space="preserve">a </w:t>
      </w:r>
      <w:r w:rsidRPr="00C3480E">
        <w:rPr>
          <w:rFonts w:ascii="Helvetica" w:hAnsi="Helvetica" w:cs="Helvetica"/>
          <w:color w:val="auto"/>
          <w:sz w:val="24"/>
          <w:szCs w:val="24"/>
        </w:rPr>
        <w:t xml:space="preserve">resident cannot communicate informed consent and </w:t>
      </w:r>
      <w:r w:rsidR="00B47D6E" w:rsidRPr="00C3480E">
        <w:rPr>
          <w:rFonts w:ascii="Helvetica" w:hAnsi="Helvetica" w:cs="Helvetica"/>
          <w:color w:val="auto"/>
          <w:sz w:val="24"/>
          <w:szCs w:val="24"/>
        </w:rPr>
        <w:t xml:space="preserve">the representative observes that the resident </w:t>
      </w:r>
      <w:r w:rsidR="003A560B" w:rsidRPr="00C3480E">
        <w:rPr>
          <w:rFonts w:ascii="Helvetica" w:hAnsi="Helvetica" w:cs="Helvetica"/>
          <w:color w:val="auto"/>
          <w:sz w:val="24"/>
          <w:szCs w:val="24"/>
        </w:rPr>
        <w:t>needs immediate</w:t>
      </w:r>
      <w:r w:rsidRPr="00C3480E">
        <w:rPr>
          <w:rFonts w:ascii="Helvetica" w:hAnsi="Helvetica" w:cs="Helvetica"/>
          <w:color w:val="auto"/>
          <w:sz w:val="24"/>
          <w:szCs w:val="24"/>
        </w:rPr>
        <w:t xml:space="preserve"> assistance. </w:t>
      </w:r>
      <w:r w:rsidR="006F4F3F" w:rsidRPr="00C3480E">
        <w:rPr>
          <w:rFonts w:ascii="Helvetica" w:hAnsi="Helvetica" w:cs="Helvetica"/>
          <w:color w:val="auto"/>
          <w:sz w:val="24"/>
          <w:szCs w:val="24"/>
        </w:rPr>
        <w:t>This situation is demonstrated in the case study after a discussion of the LTCOP Rule outlining referral requirements.</w:t>
      </w:r>
    </w:p>
    <w:p w14:paraId="68A6F708" w14:textId="44E8C55B" w:rsidR="001E34AE" w:rsidRPr="00416857" w:rsidRDefault="00213F8D" w:rsidP="006334D5">
      <w:pPr>
        <w:pStyle w:val="Body"/>
        <w:jc w:val="both"/>
        <w:rPr>
          <w:rFonts w:ascii="Helvetica" w:hAnsi="Helvetica" w:cs="Helvetica"/>
          <w:i/>
          <w:iCs/>
          <w:color w:val="0000CC"/>
          <w:sz w:val="24"/>
          <w:szCs w:val="24"/>
        </w:rPr>
      </w:pPr>
      <w:r w:rsidRPr="00416857">
        <w:rPr>
          <w:rFonts w:ascii="Helvetica" w:hAnsi="Helvetica" w:cs="Helvetica"/>
          <w:b/>
          <w:bCs/>
          <w:i/>
          <w:iCs/>
          <w:color w:val="0000CC"/>
          <w:sz w:val="24"/>
          <w:szCs w:val="24"/>
        </w:rPr>
        <w:t>Trainer’s Note</w:t>
      </w:r>
      <w:r w:rsidR="00A60433" w:rsidRPr="00416857">
        <w:rPr>
          <w:rFonts w:ascii="Helvetica" w:hAnsi="Helvetica" w:cs="Helvetica"/>
          <w:b/>
          <w:bCs/>
          <w:i/>
          <w:iCs/>
          <w:color w:val="0000CC"/>
          <w:sz w:val="24"/>
          <w:szCs w:val="24"/>
        </w:rPr>
        <w:t>:</w:t>
      </w:r>
      <w:r w:rsidR="00A60433" w:rsidRPr="00416857">
        <w:rPr>
          <w:rFonts w:ascii="Helvetica" w:hAnsi="Helvetica" w:cs="Helvetica"/>
          <w:i/>
          <w:iCs/>
          <w:color w:val="0000CC"/>
          <w:sz w:val="24"/>
          <w:szCs w:val="24"/>
        </w:rPr>
        <w:t xml:space="preserve"> </w:t>
      </w:r>
      <w:bookmarkStart w:id="91" w:name="_Hlk77016720"/>
      <w:r w:rsidR="00A60433" w:rsidRPr="00416857">
        <w:rPr>
          <w:rFonts w:ascii="Helvetica" w:hAnsi="Helvetica" w:cs="Helvetica"/>
          <w:i/>
          <w:iCs/>
          <w:color w:val="0000CC"/>
          <w:sz w:val="24"/>
          <w:szCs w:val="24"/>
        </w:rPr>
        <w:t xml:space="preserve">Go </w:t>
      </w:r>
      <w:r w:rsidRPr="00416857">
        <w:rPr>
          <w:rFonts w:ascii="Helvetica" w:hAnsi="Helvetica" w:cs="Helvetica"/>
          <w:i/>
          <w:iCs/>
          <w:color w:val="0000CC"/>
          <w:sz w:val="24"/>
          <w:szCs w:val="24"/>
        </w:rPr>
        <w:t>over the federal requirements for reporting</w:t>
      </w:r>
      <w:r w:rsidR="00404099" w:rsidRPr="00416857">
        <w:rPr>
          <w:rFonts w:ascii="Helvetica" w:hAnsi="Helvetica" w:cs="Helvetica"/>
          <w:i/>
          <w:iCs/>
          <w:color w:val="0000CC"/>
          <w:sz w:val="24"/>
          <w:szCs w:val="24"/>
        </w:rPr>
        <w:t xml:space="preserve"> </w:t>
      </w:r>
      <w:r w:rsidR="00C6030E" w:rsidRPr="00416857">
        <w:rPr>
          <w:rFonts w:ascii="Helvetica" w:hAnsi="Helvetica" w:cs="Helvetica"/>
          <w:i/>
          <w:iCs/>
          <w:color w:val="0000CC"/>
          <w:sz w:val="24"/>
          <w:szCs w:val="24"/>
        </w:rPr>
        <w:t>alleged ANE</w:t>
      </w:r>
      <w:r w:rsidRPr="00416857">
        <w:rPr>
          <w:rFonts w:ascii="Helvetica" w:hAnsi="Helvetica" w:cs="Helvetica"/>
          <w:i/>
          <w:iCs/>
          <w:color w:val="0000CC"/>
          <w:sz w:val="24"/>
          <w:szCs w:val="24"/>
        </w:rPr>
        <w:t xml:space="preserve"> of a resident who cannot communicate informed consent.</w:t>
      </w:r>
      <w:bookmarkEnd w:id="91"/>
    </w:p>
    <w:p w14:paraId="11CF7D8B" w14:textId="510F6A32" w:rsidR="00783946" w:rsidRDefault="008F7C23" w:rsidP="00571E09">
      <w:pPr>
        <w:pStyle w:val="Body"/>
        <w:spacing w:after="0"/>
        <w:jc w:val="both"/>
        <w:rPr>
          <w:rFonts w:ascii="Helvetica" w:hAnsi="Helvetica" w:cs="Helvetica"/>
          <w:sz w:val="24"/>
          <w:szCs w:val="24"/>
        </w:rPr>
      </w:pPr>
      <w:r w:rsidRPr="4498D93B">
        <w:rPr>
          <w:rFonts w:ascii="Helvetica" w:hAnsi="Helvetica" w:cs="Helvetica"/>
          <w:sz w:val="24"/>
          <w:szCs w:val="24"/>
        </w:rPr>
        <w:t>The LTCOP Rule [§1324.19 (b)</w:t>
      </w:r>
      <w:r w:rsidR="00C5640A" w:rsidRPr="4498D93B">
        <w:rPr>
          <w:rFonts w:ascii="Helvetica" w:hAnsi="Helvetica" w:cs="Helvetica"/>
          <w:sz w:val="24"/>
          <w:szCs w:val="24"/>
        </w:rPr>
        <w:t>(</w:t>
      </w:r>
      <w:r w:rsidR="005A7921" w:rsidRPr="4498D93B">
        <w:rPr>
          <w:rFonts w:ascii="Helvetica" w:hAnsi="Helvetica" w:cs="Helvetica"/>
          <w:sz w:val="24"/>
          <w:szCs w:val="24"/>
        </w:rPr>
        <w:t>6-7</w:t>
      </w:r>
      <w:r w:rsidR="0002069A" w:rsidRPr="4498D93B">
        <w:rPr>
          <w:rFonts w:ascii="Helvetica" w:hAnsi="Helvetica" w:cs="Helvetica"/>
          <w:sz w:val="24"/>
          <w:szCs w:val="24"/>
        </w:rPr>
        <w:t>)</w:t>
      </w:r>
      <w:r w:rsidR="00C5640A" w:rsidRPr="4498D93B">
        <w:rPr>
          <w:rFonts w:ascii="Helvetica" w:hAnsi="Helvetica" w:cs="Helvetica"/>
          <w:sz w:val="24"/>
          <w:szCs w:val="24"/>
        </w:rPr>
        <w:t>]</w:t>
      </w:r>
      <w:r w:rsidRPr="4498D93B">
        <w:rPr>
          <w:rFonts w:ascii="Helvetica" w:hAnsi="Helvetica" w:cs="Helvetica"/>
          <w:sz w:val="24"/>
          <w:szCs w:val="24"/>
        </w:rPr>
        <w:t xml:space="preserve"> state</w:t>
      </w:r>
      <w:r w:rsidR="00C5640A" w:rsidRPr="4498D93B">
        <w:rPr>
          <w:rFonts w:ascii="Helvetica" w:hAnsi="Helvetica" w:cs="Helvetica"/>
          <w:sz w:val="24"/>
          <w:szCs w:val="24"/>
        </w:rPr>
        <w:t>s</w:t>
      </w:r>
      <w:r w:rsidRPr="4498D93B">
        <w:rPr>
          <w:rFonts w:ascii="Helvetica" w:hAnsi="Helvetica" w:cs="Helvetica"/>
          <w:sz w:val="24"/>
          <w:szCs w:val="24"/>
        </w:rPr>
        <w:t xml:space="preserve"> that the Ombudsman program </w:t>
      </w:r>
      <w:r w:rsidRPr="4498D93B">
        <w:rPr>
          <w:rFonts w:ascii="Helvetica" w:hAnsi="Helvetica" w:cs="Helvetica"/>
          <w:b/>
          <w:bCs/>
          <w:sz w:val="24"/>
          <w:szCs w:val="24"/>
        </w:rPr>
        <w:t>may refer</w:t>
      </w:r>
      <w:r w:rsidRPr="4498D93B">
        <w:rPr>
          <w:rFonts w:ascii="Helvetica" w:hAnsi="Helvetica" w:cs="Helvetica"/>
          <w:sz w:val="24"/>
          <w:szCs w:val="24"/>
        </w:rPr>
        <w:t xml:space="preserve"> the ANE matter and disclose resident-identifying</w:t>
      </w:r>
      <w:r w:rsidR="00F06191" w:rsidRPr="4498D93B">
        <w:rPr>
          <w:rFonts w:ascii="Helvetica" w:hAnsi="Helvetica" w:cs="Helvetica"/>
          <w:noProof/>
          <w:sz w:val="24"/>
          <w:szCs w:val="24"/>
        </w:rPr>
        <w:t xml:space="preserve"> </w:t>
      </w:r>
      <w:r w:rsidRPr="4498D93B">
        <w:rPr>
          <w:rFonts w:ascii="Helvetica" w:hAnsi="Helvetica" w:cs="Helvetica"/>
          <w:sz w:val="24"/>
          <w:szCs w:val="24"/>
        </w:rPr>
        <w:t xml:space="preserve">information </w:t>
      </w:r>
      <w:r w:rsidR="00CD3851" w:rsidRPr="4498D93B">
        <w:rPr>
          <w:rFonts w:ascii="Helvetica" w:hAnsi="Helvetica" w:cs="Helvetica"/>
          <w:sz w:val="24"/>
          <w:szCs w:val="24"/>
        </w:rPr>
        <w:t>“</w:t>
      </w:r>
      <w:r w:rsidRPr="4498D93B">
        <w:rPr>
          <w:rFonts w:ascii="Helvetica" w:hAnsi="Helvetica" w:cs="Helvetica"/>
          <w:sz w:val="24"/>
          <w:szCs w:val="24"/>
        </w:rPr>
        <w:t>to the appropriate agency or agencies for regulatory oversight; protective services; access to administrative, legal, or other remedies; and/or law enforcement action</w:t>
      </w:r>
      <w:r w:rsidR="006E3E25" w:rsidRPr="4498D93B">
        <w:rPr>
          <w:rFonts w:ascii="Helvetica" w:hAnsi="Helvetica" w:cs="Helvetica"/>
          <w:sz w:val="24"/>
          <w:szCs w:val="24"/>
        </w:rPr>
        <w:t xml:space="preserve"> </w:t>
      </w:r>
      <w:r w:rsidRPr="4498D93B">
        <w:rPr>
          <w:rFonts w:ascii="Helvetica" w:hAnsi="Helvetica" w:cs="Helvetica"/>
          <w:sz w:val="24"/>
          <w:szCs w:val="24"/>
        </w:rPr>
        <w:t>in the following circumstances</w:t>
      </w:r>
      <w:r w:rsidR="006E3E25" w:rsidRPr="4498D93B">
        <w:rPr>
          <w:rFonts w:ascii="Helvetica" w:hAnsi="Helvetica" w:cs="Helvetica"/>
          <w:sz w:val="24"/>
          <w:szCs w:val="24"/>
        </w:rPr>
        <w:t>.</w:t>
      </w:r>
      <w:r w:rsidR="00CD3851" w:rsidRPr="4498D93B">
        <w:rPr>
          <w:rFonts w:ascii="Helvetica" w:hAnsi="Helvetica" w:cs="Helvetica"/>
          <w:sz w:val="24"/>
          <w:szCs w:val="24"/>
        </w:rPr>
        <w:t>”</w:t>
      </w:r>
    </w:p>
    <w:p w14:paraId="00B5EF67" w14:textId="77777777" w:rsidR="00D30685" w:rsidRPr="00C3480E" w:rsidRDefault="00D30685" w:rsidP="00571E09">
      <w:pPr>
        <w:pStyle w:val="Body"/>
        <w:spacing w:after="0"/>
        <w:jc w:val="both"/>
        <w:rPr>
          <w:rFonts w:ascii="Helvetica" w:hAnsi="Helvetica" w:cs="Helvetica"/>
          <w:b/>
          <w:bCs/>
          <w:color w:val="auto"/>
          <w:sz w:val="24"/>
          <w:szCs w:val="24"/>
        </w:rPr>
      </w:pPr>
    </w:p>
    <w:p w14:paraId="2129684C" w14:textId="103B6598" w:rsidR="006E3E25" w:rsidRPr="00C3480E" w:rsidRDefault="006E3E25" w:rsidP="00237CC0">
      <w:pPr>
        <w:pStyle w:val="Body"/>
        <w:numPr>
          <w:ilvl w:val="0"/>
          <w:numId w:val="43"/>
        </w:numPr>
        <w:spacing w:after="0"/>
        <w:jc w:val="both"/>
        <w:rPr>
          <w:rFonts w:ascii="Helvetica" w:hAnsi="Helvetica" w:cs="Helvetica"/>
          <w:sz w:val="24"/>
          <w:szCs w:val="24"/>
        </w:rPr>
      </w:pPr>
      <w:r w:rsidRPr="00C3480E">
        <w:rPr>
          <w:rFonts w:ascii="Helvetica" w:hAnsi="Helvetica" w:cs="Helvetica"/>
          <w:sz w:val="24"/>
          <w:szCs w:val="24"/>
        </w:rPr>
        <w:t xml:space="preserve">The resident </w:t>
      </w:r>
      <w:r w:rsidR="00CD3851" w:rsidRPr="00C3480E">
        <w:rPr>
          <w:rFonts w:ascii="Helvetica" w:hAnsi="Helvetica" w:cs="Helvetica"/>
          <w:sz w:val="24"/>
          <w:szCs w:val="24"/>
        </w:rPr>
        <w:t xml:space="preserve">is unable to communicate informed consent and </w:t>
      </w:r>
      <w:r w:rsidRPr="00C3480E">
        <w:rPr>
          <w:rFonts w:ascii="Helvetica" w:hAnsi="Helvetica" w:cs="Helvetica"/>
          <w:sz w:val="24"/>
          <w:szCs w:val="24"/>
        </w:rPr>
        <w:t xml:space="preserve">has no resident representative and the LTCOP has reasonable cause to believe that an action, inaction, or decision may adversely affect the health, safety, welfare, or rights of the resident </w:t>
      </w:r>
      <w:r w:rsidRPr="00C3480E">
        <w:rPr>
          <w:rFonts w:ascii="Helvetica" w:hAnsi="Helvetica" w:cs="Helvetica"/>
          <w:b/>
          <w:bCs/>
          <w:sz w:val="24"/>
          <w:szCs w:val="24"/>
        </w:rPr>
        <w:t>or</w:t>
      </w:r>
    </w:p>
    <w:p w14:paraId="4E1B0341" w14:textId="55F296B9" w:rsidR="00CD3851" w:rsidRPr="00C3480E" w:rsidRDefault="006E3E25" w:rsidP="00237CC0">
      <w:pPr>
        <w:pStyle w:val="Body"/>
        <w:numPr>
          <w:ilvl w:val="0"/>
          <w:numId w:val="43"/>
        </w:numPr>
        <w:jc w:val="both"/>
        <w:rPr>
          <w:rFonts w:ascii="Helvetica" w:hAnsi="Helvetica" w:cs="Helvetica"/>
          <w:sz w:val="24"/>
          <w:szCs w:val="24"/>
        </w:rPr>
      </w:pPr>
      <w:r w:rsidRPr="00C3480E">
        <w:rPr>
          <w:rFonts w:ascii="Helvetica" w:hAnsi="Helvetica" w:cs="Helvetica"/>
          <w:sz w:val="24"/>
          <w:szCs w:val="24"/>
        </w:rPr>
        <w:lastRenderedPageBreak/>
        <w:t>The resident has a resident representative and the LTCOP has reasonable cause to believe that the resident representative has taken an action, inaction or decision that may adversely affect the health, safety, welfare, or rights of the resident</w:t>
      </w:r>
      <w:r w:rsidR="006B10C2" w:rsidRPr="00C3480E">
        <w:rPr>
          <w:rFonts w:ascii="Helvetica" w:hAnsi="Helvetica" w:cs="Helvetica"/>
          <w:sz w:val="24"/>
          <w:szCs w:val="24"/>
        </w:rPr>
        <w:t>.</w:t>
      </w:r>
    </w:p>
    <w:p w14:paraId="5017D391" w14:textId="2A4C3749" w:rsidR="00CD3851" w:rsidRPr="00C3480E" w:rsidRDefault="00CD3851" w:rsidP="00CD3851">
      <w:pPr>
        <w:pStyle w:val="Body"/>
        <w:spacing w:after="0"/>
        <w:ind w:left="360"/>
        <w:jc w:val="both"/>
        <w:rPr>
          <w:rFonts w:ascii="Helvetica" w:hAnsi="Helvetica" w:cs="Helvetica"/>
          <w:sz w:val="24"/>
          <w:szCs w:val="24"/>
        </w:rPr>
      </w:pPr>
      <w:r w:rsidRPr="00C3480E">
        <w:rPr>
          <w:rFonts w:ascii="Helvetica" w:hAnsi="Helvetica" w:cs="Helvetica"/>
          <w:sz w:val="24"/>
          <w:szCs w:val="24"/>
        </w:rPr>
        <w:t>All conditions listed below</w:t>
      </w:r>
      <w:r w:rsidR="006B10C2" w:rsidRPr="00C3480E">
        <w:rPr>
          <w:rFonts w:ascii="Helvetica" w:hAnsi="Helvetica" w:cs="Helvetica"/>
          <w:sz w:val="24"/>
          <w:szCs w:val="24"/>
        </w:rPr>
        <w:t xml:space="preserve"> (a, b, c)</w:t>
      </w:r>
      <w:r w:rsidRPr="00C3480E">
        <w:rPr>
          <w:rFonts w:ascii="Helvetica" w:hAnsi="Helvetica" w:cs="Helvetica"/>
          <w:sz w:val="24"/>
          <w:szCs w:val="24"/>
        </w:rPr>
        <w:t xml:space="preserve"> must be true for both number 1 and number 2 above.</w:t>
      </w:r>
    </w:p>
    <w:p w14:paraId="79B8781A" w14:textId="0351F670" w:rsidR="006E3E25" w:rsidRPr="00C3480E" w:rsidRDefault="006E3E25" w:rsidP="00237CC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 xml:space="preserve">LTCOP has no evidence indicating that the resident would not wish a referral to be made </w:t>
      </w:r>
      <w:r w:rsidRPr="00C3480E">
        <w:rPr>
          <w:rFonts w:ascii="Helvetica" w:hAnsi="Helvetica" w:cs="Helvetica"/>
          <w:b/>
          <w:bCs/>
          <w:sz w:val="24"/>
          <w:szCs w:val="24"/>
        </w:rPr>
        <w:t>and</w:t>
      </w:r>
    </w:p>
    <w:p w14:paraId="45505FA1" w14:textId="6A9DC73C" w:rsidR="006E3E25" w:rsidRPr="00C3480E" w:rsidRDefault="006E3E25" w:rsidP="00237CC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LTCOP has reasonable cause to believe that it is in the best interest of the resident to make a referral</w:t>
      </w:r>
      <w:r w:rsidR="00D67B13">
        <w:rPr>
          <w:rFonts w:ascii="Helvetica" w:hAnsi="Helvetica" w:cs="Helvetica"/>
          <w:sz w:val="24"/>
          <w:szCs w:val="24"/>
        </w:rPr>
        <w:t xml:space="preserve"> </w:t>
      </w:r>
      <w:r w:rsidRPr="00C3480E">
        <w:rPr>
          <w:rFonts w:ascii="Helvetica" w:hAnsi="Helvetica" w:cs="Helvetica"/>
          <w:b/>
          <w:bCs/>
          <w:sz w:val="24"/>
          <w:szCs w:val="24"/>
        </w:rPr>
        <w:t>and</w:t>
      </w:r>
    </w:p>
    <w:p w14:paraId="05DF02BF" w14:textId="41F141BB" w:rsidR="00A60433" w:rsidRPr="00C3480E" w:rsidRDefault="006E3E25" w:rsidP="00237CC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The representative obtains the approval of the Ombudsman</w:t>
      </w:r>
    </w:p>
    <w:p w14:paraId="47B3416A" w14:textId="77777777" w:rsidR="00065C3E" w:rsidRPr="00C3480E" w:rsidRDefault="00065C3E" w:rsidP="00065C3E">
      <w:pPr>
        <w:pStyle w:val="Body"/>
        <w:spacing w:after="0"/>
        <w:ind w:left="1440"/>
        <w:jc w:val="both"/>
        <w:rPr>
          <w:rFonts w:ascii="Helvetica" w:hAnsi="Helvetica" w:cs="Helvetica"/>
          <w:sz w:val="24"/>
          <w:szCs w:val="24"/>
        </w:rPr>
      </w:pPr>
    </w:p>
    <w:bookmarkEnd w:id="90"/>
    <w:p w14:paraId="75ADA73D" w14:textId="74F3340B" w:rsidR="00CD58AA" w:rsidRPr="00416857" w:rsidRDefault="00A60433" w:rsidP="00B6316F">
      <w:pPr>
        <w:pStyle w:val="Body"/>
        <w:jc w:val="both"/>
        <w:rPr>
          <w:rFonts w:ascii="Helvetica" w:hAnsi="Helvetica" w:cs="Helvetica"/>
          <w:i/>
          <w:iCs/>
          <w:color w:val="0000CC"/>
          <w:sz w:val="24"/>
          <w:szCs w:val="24"/>
        </w:rPr>
      </w:pPr>
      <w:r w:rsidRPr="00416857">
        <w:rPr>
          <w:rFonts w:ascii="Helvetica" w:hAnsi="Helvetica" w:cs="Helvetica"/>
          <w:b/>
          <w:bCs/>
          <w:i/>
          <w:iCs/>
          <w:color w:val="0000CC"/>
          <w:sz w:val="24"/>
          <w:szCs w:val="24"/>
        </w:rPr>
        <w:t>Trainer’s Note:</w:t>
      </w:r>
      <w:r w:rsidRPr="00416857">
        <w:rPr>
          <w:rFonts w:ascii="Helvetica" w:hAnsi="Helvetica" w:cs="Helvetica"/>
          <w:i/>
          <w:iCs/>
          <w:color w:val="0000CC"/>
          <w:sz w:val="24"/>
          <w:szCs w:val="24"/>
        </w:rPr>
        <w:t xml:space="preserve">  </w:t>
      </w:r>
      <w:bookmarkStart w:id="92" w:name="_Hlk77016851"/>
      <w:r w:rsidRPr="00416857">
        <w:rPr>
          <w:rFonts w:ascii="Helvetica" w:hAnsi="Helvetica" w:cs="Helvetica"/>
          <w:i/>
          <w:iCs/>
          <w:color w:val="0000CC"/>
          <w:sz w:val="24"/>
          <w:szCs w:val="24"/>
        </w:rPr>
        <w:t xml:space="preserve">Use the Figure </w:t>
      </w:r>
      <w:r w:rsidR="008416C9" w:rsidRPr="00416857">
        <w:rPr>
          <w:rFonts w:ascii="Helvetica" w:hAnsi="Helvetica" w:cs="Helvetica"/>
          <w:i/>
          <w:iCs/>
          <w:color w:val="0000CC"/>
          <w:sz w:val="24"/>
          <w:szCs w:val="24"/>
        </w:rPr>
        <w:t>3</w:t>
      </w:r>
      <w:r w:rsidR="00C5695F" w:rsidRPr="00416857">
        <w:rPr>
          <w:rFonts w:ascii="Helvetica" w:hAnsi="Helvetica" w:cs="Helvetica"/>
          <w:i/>
          <w:iCs/>
          <w:color w:val="0000CC"/>
          <w:sz w:val="24"/>
          <w:szCs w:val="24"/>
        </w:rPr>
        <w:t xml:space="preserve"> </w:t>
      </w:r>
      <w:r w:rsidRPr="00416857">
        <w:rPr>
          <w:rFonts w:ascii="Helvetica" w:hAnsi="Helvetica" w:cs="Helvetica"/>
          <w:i/>
          <w:iCs/>
          <w:color w:val="0000CC"/>
          <w:sz w:val="24"/>
          <w:szCs w:val="24"/>
        </w:rPr>
        <w:t xml:space="preserve">chart to explain the steps to disclose ANE of a resident who cannot communicate informed consent and </w:t>
      </w:r>
      <w:r w:rsidR="007A2229" w:rsidRPr="00416857">
        <w:rPr>
          <w:rFonts w:ascii="Helvetica" w:hAnsi="Helvetica" w:cs="Helvetica"/>
          <w:i/>
          <w:iCs/>
          <w:color w:val="0000CC"/>
          <w:sz w:val="24"/>
          <w:szCs w:val="24"/>
        </w:rPr>
        <w:t xml:space="preserve">does not have </w:t>
      </w:r>
      <w:r w:rsidRPr="00416857">
        <w:rPr>
          <w:rFonts w:ascii="Helvetica" w:hAnsi="Helvetica" w:cs="Helvetica"/>
          <w:i/>
          <w:iCs/>
          <w:color w:val="0000CC"/>
          <w:sz w:val="24"/>
          <w:szCs w:val="24"/>
        </w:rPr>
        <w:t>a resident representative</w:t>
      </w:r>
      <w:r w:rsidR="007C617D" w:rsidRPr="00416857">
        <w:rPr>
          <w:rFonts w:ascii="Helvetica" w:hAnsi="Helvetica" w:cs="Helvetica"/>
          <w:i/>
          <w:iCs/>
          <w:color w:val="0000CC"/>
          <w:sz w:val="24"/>
          <w:szCs w:val="24"/>
        </w:rPr>
        <w:t xml:space="preserve">. </w:t>
      </w:r>
      <w:r w:rsidRPr="00416857">
        <w:rPr>
          <w:rFonts w:ascii="Helvetica" w:hAnsi="Helvetica" w:cs="Helvetica"/>
          <w:i/>
          <w:iCs/>
          <w:color w:val="0000CC"/>
          <w:sz w:val="24"/>
          <w:szCs w:val="24"/>
        </w:rPr>
        <w:t xml:space="preserve">Use the Figure </w:t>
      </w:r>
      <w:r w:rsidR="008416C9" w:rsidRPr="00416857">
        <w:rPr>
          <w:rFonts w:ascii="Helvetica" w:hAnsi="Helvetica" w:cs="Helvetica"/>
          <w:i/>
          <w:iCs/>
          <w:color w:val="0000CC"/>
          <w:sz w:val="24"/>
          <w:szCs w:val="24"/>
        </w:rPr>
        <w:t>4</w:t>
      </w:r>
      <w:r w:rsidR="00C5695F" w:rsidRPr="00416857">
        <w:rPr>
          <w:rFonts w:ascii="Helvetica" w:hAnsi="Helvetica" w:cs="Helvetica"/>
          <w:i/>
          <w:iCs/>
          <w:color w:val="0000CC"/>
          <w:sz w:val="24"/>
          <w:szCs w:val="24"/>
        </w:rPr>
        <w:t xml:space="preserve"> </w:t>
      </w:r>
      <w:r w:rsidRPr="00416857">
        <w:rPr>
          <w:rFonts w:ascii="Helvetica" w:hAnsi="Helvetica" w:cs="Helvetica"/>
          <w:i/>
          <w:iCs/>
          <w:color w:val="0000CC"/>
          <w:sz w:val="24"/>
          <w:szCs w:val="24"/>
        </w:rPr>
        <w:t xml:space="preserve">chart to explain the steps to disclose ANE of a resident who cannot communicate informed consent and </w:t>
      </w:r>
      <w:r w:rsidR="007A2229" w:rsidRPr="00416857">
        <w:rPr>
          <w:rFonts w:ascii="Helvetica" w:hAnsi="Helvetica" w:cs="Helvetica"/>
          <w:i/>
          <w:iCs/>
          <w:color w:val="0000CC"/>
          <w:sz w:val="24"/>
          <w:szCs w:val="24"/>
        </w:rPr>
        <w:t>has</w:t>
      </w:r>
      <w:r w:rsidRPr="00416857">
        <w:rPr>
          <w:rFonts w:ascii="Helvetica" w:hAnsi="Helvetica" w:cs="Helvetica"/>
          <w:i/>
          <w:iCs/>
          <w:color w:val="0000CC"/>
          <w:sz w:val="24"/>
          <w:szCs w:val="24"/>
        </w:rPr>
        <w:t xml:space="preserve"> a resident representative.</w:t>
      </w:r>
      <w:bookmarkEnd w:id="92"/>
    </w:p>
    <w:p w14:paraId="4DF93155" w14:textId="46FE76E2" w:rsidR="00546126" w:rsidRDefault="00CD58AA" w:rsidP="006C3D23">
      <w:pPr>
        <w:pStyle w:val="Body"/>
        <w:jc w:val="both"/>
        <w:rPr>
          <w:rFonts w:ascii="Helvetica" w:hAnsi="Helvetica" w:cs="Helvetica"/>
          <w:color w:val="auto"/>
          <w:sz w:val="24"/>
          <w:szCs w:val="24"/>
        </w:rPr>
      </w:pPr>
      <w:bookmarkStart w:id="93" w:name="_Hlk74509064"/>
      <w:r w:rsidRPr="004D503C">
        <w:rPr>
          <w:rFonts w:ascii="Helvetica" w:hAnsi="Helvetica" w:cs="Helvetica"/>
          <w:b/>
          <w:bCs/>
          <w:i/>
          <w:iCs/>
          <w:color w:val="auto"/>
          <w:sz w:val="24"/>
          <w:szCs w:val="24"/>
        </w:rPr>
        <w:t>What information do you need when a resident cannot communicate informed consent to a referral and has no resident representative</w:t>
      </w:r>
      <w:r w:rsidR="007C617D" w:rsidRPr="004D503C">
        <w:rPr>
          <w:rFonts w:ascii="Helvetica" w:hAnsi="Helvetica" w:cs="Helvetica"/>
          <w:b/>
          <w:bCs/>
          <w:i/>
          <w:iCs/>
          <w:color w:val="auto"/>
          <w:sz w:val="24"/>
          <w:szCs w:val="24"/>
        </w:rPr>
        <w:t>?</w:t>
      </w:r>
      <w:r w:rsidR="007C617D" w:rsidRPr="00C3480E">
        <w:rPr>
          <w:rFonts w:ascii="Helvetica" w:hAnsi="Helvetica" w:cs="Helvetica"/>
          <w:color w:val="auto"/>
          <w:sz w:val="24"/>
          <w:szCs w:val="24"/>
        </w:rPr>
        <w:t xml:space="preserve"> </w:t>
      </w:r>
    </w:p>
    <w:p w14:paraId="172D6965" w14:textId="1036807E" w:rsidR="00AC405D" w:rsidRPr="00C3480E" w:rsidRDefault="00CD58AA" w:rsidP="006C3D23">
      <w:pPr>
        <w:pStyle w:val="Body"/>
        <w:jc w:val="both"/>
        <w:rPr>
          <w:rFonts w:ascii="Helvetica" w:hAnsi="Helvetica" w:cs="Helvetica"/>
          <w:sz w:val="24"/>
          <w:szCs w:val="24"/>
        </w:rPr>
      </w:pPr>
      <w:r w:rsidRPr="4498D93B">
        <w:rPr>
          <w:rFonts w:ascii="Helvetica" w:hAnsi="Helvetica" w:cs="Helvetica"/>
          <w:color w:val="auto"/>
          <w:sz w:val="24"/>
          <w:szCs w:val="24"/>
        </w:rPr>
        <w:t xml:space="preserve">All information in </w:t>
      </w:r>
      <w:r w:rsidR="00D01284" w:rsidRPr="4498D93B">
        <w:rPr>
          <w:rFonts w:ascii="Helvetica" w:hAnsi="Helvetica" w:cs="Helvetica"/>
          <w:color w:val="auto"/>
          <w:sz w:val="24"/>
          <w:szCs w:val="24"/>
        </w:rPr>
        <w:t>F</w:t>
      </w:r>
      <w:r w:rsidRPr="4498D93B">
        <w:rPr>
          <w:rFonts w:ascii="Helvetica" w:hAnsi="Helvetica" w:cs="Helvetica"/>
          <w:color w:val="auto"/>
          <w:sz w:val="24"/>
          <w:szCs w:val="24"/>
        </w:rPr>
        <w:t xml:space="preserve">igure </w:t>
      </w:r>
      <w:r w:rsidR="00AC07C9" w:rsidRPr="4498D93B">
        <w:rPr>
          <w:rFonts w:ascii="Helvetica" w:hAnsi="Helvetica" w:cs="Helvetica"/>
          <w:color w:val="auto"/>
          <w:sz w:val="24"/>
          <w:szCs w:val="24"/>
        </w:rPr>
        <w:t>3</w:t>
      </w:r>
      <w:r w:rsidRPr="4498D93B">
        <w:rPr>
          <w:rFonts w:ascii="Helvetica" w:hAnsi="Helvetica" w:cs="Helvetica"/>
          <w:color w:val="auto"/>
          <w:sz w:val="24"/>
          <w:szCs w:val="24"/>
        </w:rPr>
        <w:t xml:space="preserve"> must be true to make a referral</w:t>
      </w:r>
      <w:r w:rsidR="00D01284" w:rsidRPr="4498D93B">
        <w:rPr>
          <w:rFonts w:ascii="Helvetica" w:hAnsi="Helvetica" w:cs="Helvetica"/>
          <w:color w:val="auto"/>
          <w:sz w:val="24"/>
          <w:szCs w:val="24"/>
        </w:rPr>
        <w:t>.</w:t>
      </w:r>
    </w:p>
    <w:bookmarkEnd w:id="93"/>
    <w:p w14:paraId="3AADB98C" w14:textId="41D1214E" w:rsidR="00CD58AA" w:rsidRPr="00C3480E" w:rsidRDefault="00D01284" w:rsidP="009271ED">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drawing>
          <wp:anchor distT="0" distB="0" distL="114300" distR="114300" simplePos="0" relativeHeight="251637760" behindDoc="1" locked="0" layoutInCell="1" allowOverlap="1" wp14:anchorId="3A432EB6" wp14:editId="4E92BE5F">
            <wp:simplePos x="0" y="0"/>
            <wp:positionH relativeFrom="margin">
              <wp:align>center</wp:align>
            </wp:positionH>
            <wp:positionV relativeFrom="paragraph">
              <wp:posOffset>214630</wp:posOffset>
            </wp:positionV>
            <wp:extent cx="5791200" cy="3371850"/>
            <wp:effectExtent l="19050" t="19050" r="19050" b="19050"/>
            <wp:wrapTight wrapText="bothSides">
              <wp:wrapPolygon edited="0">
                <wp:start x="-71" y="-122"/>
                <wp:lineTo x="-71" y="21600"/>
                <wp:lineTo x="21600" y="21600"/>
                <wp:lineTo x="21600" y="-122"/>
                <wp:lineTo x="-71" y="-122"/>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CD58AA" w:rsidRPr="00C3480E">
        <w:rPr>
          <w:rFonts w:ascii="Helvetica" w:hAnsi="Helvetica" w:cs="Helvetica"/>
          <w:noProof/>
          <w:color w:val="auto"/>
        </w:rPr>
        <mc:AlternateContent>
          <mc:Choice Requires="wps">
            <w:drawing>
              <wp:anchor distT="0" distB="0" distL="114300" distR="114300" simplePos="0" relativeHeight="251638784" behindDoc="0" locked="0" layoutInCell="1" allowOverlap="1" wp14:anchorId="61206368" wp14:editId="372A92D5">
                <wp:simplePos x="0" y="0"/>
                <wp:positionH relativeFrom="column">
                  <wp:posOffset>38100</wp:posOffset>
                </wp:positionH>
                <wp:positionV relativeFrom="paragraph">
                  <wp:posOffset>5080</wp:posOffset>
                </wp:positionV>
                <wp:extent cx="5486400" cy="1809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80975"/>
                        </a:xfrm>
                        <a:prstGeom prst="rect">
                          <a:avLst/>
                        </a:prstGeom>
                        <a:solidFill>
                          <a:prstClr val="white"/>
                        </a:solidFill>
                        <a:ln>
                          <a:noFill/>
                        </a:ln>
                      </wps:spPr>
                      <wps:txbx>
                        <w:txbxContent>
                          <w:p w14:paraId="06DF0792" w14:textId="1323D750" w:rsidR="00001A60" w:rsidRPr="003F0201" w:rsidRDefault="00001A60" w:rsidP="00CD58AA">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06368" id="Text Box 8" o:spid="_x0000_s1038" type="#_x0000_t202" style="position:absolute;margin-left:3pt;margin-top:.4pt;width:6in;height:14.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" stroked="f">
                <v:textbox inset="0,0,0,0">
                  <w:txbxContent>
                    <w:p w14:paraId="06DF0792" w14:textId="1323D750" w:rsidR="00001A60" w:rsidRPr="003F0201" w:rsidRDefault="00001A60" w:rsidP="00CD58AA">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v:textbox>
                <w10:wrap type="square"/>
              </v:shape>
            </w:pict>
          </mc:Fallback>
        </mc:AlternateContent>
      </w:r>
    </w:p>
    <w:p w14:paraId="28091C4F" w14:textId="0E50C74B" w:rsidR="00AC405D" w:rsidRPr="00C3480E" w:rsidRDefault="00AC405D" w:rsidP="009271ED">
      <w:pPr>
        <w:pStyle w:val="Body"/>
        <w:rPr>
          <w:rFonts w:ascii="Helvetica" w:hAnsi="Helvetica" w:cs="Helvetica"/>
        </w:rPr>
      </w:pPr>
    </w:p>
    <w:p w14:paraId="4A4F82C5" w14:textId="695631B1" w:rsidR="00546126" w:rsidRDefault="00D01284" w:rsidP="00D01284">
      <w:pPr>
        <w:pStyle w:val="Body"/>
        <w:rPr>
          <w:rFonts w:ascii="Helvetica" w:hAnsi="Helvetica" w:cs="Helvetica"/>
          <w:color w:val="auto"/>
          <w:sz w:val="24"/>
          <w:szCs w:val="24"/>
        </w:rPr>
      </w:pPr>
      <w:bookmarkStart w:id="94" w:name="_Hlk77016915"/>
      <w:r w:rsidRPr="004D503C">
        <w:rPr>
          <w:rFonts w:ascii="Helvetica" w:hAnsi="Helvetica" w:cs="Helvetica"/>
          <w:b/>
          <w:bCs/>
          <w:i/>
          <w:iCs/>
          <w:color w:val="auto"/>
          <w:sz w:val="24"/>
          <w:szCs w:val="24"/>
        </w:rPr>
        <w:lastRenderedPageBreak/>
        <w:t>What information do you need when a resident cannot communicate informed consent to a referral and has</w:t>
      </w:r>
      <w:r w:rsidR="00365F18">
        <w:rPr>
          <w:rFonts w:ascii="Helvetica" w:hAnsi="Helvetica" w:cs="Helvetica"/>
          <w:b/>
          <w:bCs/>
          <w:i/>
          <w:iCs/>
          <w:color w:val="auto"/>
          <w:sz w:val="24"/>
          <w:szCs w:val="24"/>
        </w:rPr>
        <w:t xml:space="preserve"> a</w:t>
      </w:r>
      <w:r w:rsidRPr="004D503C">
        <w:rPr>
          <w:rFonts w:ascii="Helvetica" w:hAnsi="Helvetica" w:cs="Helvetica"/>
          <w:b/>
          <w:bCs/>
          <w:i/>
          <w:iCs/>
          <w:color w:val="auto"/>
          <w:sz w:val="24"/>
          <w:szCs w:val="24"/>
        </w:rPr>
        <w:t xml:space="preserve"> resident representative</w:t>
      </w:r>
      <w:r w:rsidR="007C617D" w:rsidRPr="004D503C">
        <w:rPr>
          <w:rFonts w:ascii="Helvetica" w:hAnsi="Helvetica" w:cs="Helvetica"/>
          <w:b/>
          <w:bCs/>
          <w:i/>
          <w:iCs/>
          <w:color w:val="auto"/>
          <w:sz w:val="24"/>
          <w:szCs w:val="24"/>
        </w:rPr>
        <w:t>?</w:t>
      </w:r>
      <w:r w:rsidR="007C617D" w:rsidRPr="00C3480E">
        <w:rPr>
          <w:rFonts w:ascii="Helvetica" w:hAnsi="Helvetica" w:cs="Helvetica"/>
          <w:color w:val="auto"/>
          <w:sz w:val="24"/>
          <w:szCs w:val="24"/>
        </w:rPr>
        <w:t xml:space="preserve"> </w:t>
      </w:r>
    </w:p>
    <w:p w14:paraId="1E744713" w14:textId="4A87C4A8" w:rsidR="00D01284" w:rsidRPr="00C3480E" w:rsidRDefault="00D01284" w:rsidP="00D01284">
      <w:pPr>
        <w:pStyle w:val="Body"/>
        <w:rPr>
          <w:rFonts w:ascii="Helvetica" w:hAnsi="Helvetica" w:cs="Helvetica"/>
          <w:sz w:val="24"/>
          <w:szCs w:val="24"/>
        </w:rPr>
      </w:pPr>
      <w:r w:rsidRPr="00C3480E">
        <w:rPr>
          <w:rFonts w:ascii="Helvetica" w:hAnsi="Helvetica" w:cs="Helvetica"/>
          <w:color w:val="auto"/>
          <w:sz w:val="24"/>
          <w:szCs w:val="24"/>
        </w:rPr>
        <w:t xml:space="preserve">All information in Figure </w:t>
      </w:r>
      <w:r w:rsidR="00AC07C9" w:rsidRPr="00C3480E">
        <w:rPr>
          <w:rFonts w:ascii="Helvetica" w:hAnsi="Helvetica" w:cs="Helvetica"/>
          <w:color w:val="auto"/>
          <w:sz w:val="24"/>
          <w:szCs w:val="24"/>
        </w:rPr>
        <w:t>4</w:t>
      </w:r>
      <w:r w:rsidRPr="00C3480E">
        <w:rPr>
          <w:rFonts w:ascii="Helvetica" w:hAnsi="Helvetica" w:cs="Helvetica"/>
          <w:color w:val="auto"/>
          <w:sz w:val="24"/>
          <w:szCs w:val="24"/>
        </w:rPr>
        <w:t xml:space="preserve"> must be true to make a referral.</w:t>
      </w:r>
    </w:p>
    <w:bookmarkEnd w:id="94"/>
    <w:p w14:paraId="5DCA7B91" w14:textId="171F908B" w:rsidR="00783946" w:rsidRPr="00C3480E" w:rsidRDefault="00D01284" w:rsidP="009271ED">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drawing>
          <wp:anchor distT="0" distB="0" distL="114300" distR="114300" simplePos="0" relativeHeight="251639808" behindDoc="1" locked="0" layoutInCell="1" allowOverlap="1" wp14:anchorId="6ABE7736" wp14:editId="4EC4336F">
            <wp:simplePos x="0" y="0"/>
            <wp:positionH relativeFrom="margin">
              <wp:align>right</wp:align>
            </wp:positionH>
            <wp:positionV relativeFrom="paragraph">
              <wp:posOffset>218440</wp:posOffset>
            </wp:positionV>
            <wp:extent cx="5895975" cy="3200400"/>
            <wp:effectExtent l="19050" t="19050" r="28575" b="19050"/>
            <wp:wrapTight wrapText="bothSides">
              <wp:wrapPolygon edited="0">
                <wp:start x="-70" y="-129"/>
                <wp:lineTo x="-70" y="21600"/>
                <wp:lineTo x="21635" y="21600"/>
                <wp:lineTo x="21635" y="-129"/>
                <wp:lineTo x="-70" y="-129"/>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Pr="00C3480E">
        <w:rPr>
          <w:rFonts w:ascii="Helvetica" w:hAnsi="Helvetica" w:cs="Helvetica"/>
          <w:noProof/>
        </w:rPr>
        <mc:AlternateContent>
          <mc:Choice Requires="wps">
            <w:drawing>
              <wp:anchor distT="0" distB="0" distL="114300" distR="114300" simplePos="0" relativeHeight="251640832" behindDoc="1" locked="0" layoutInCell="1" allowOverlap="1" wp14:anchorId="022AC81B" wp14:editId="6EA21960">
                <wp:simplePos x="0" y="0"/>
                <wp:positionH relativeFrom="margin">
                  <wp:align>left</wp:align>
                </wp:positionH>
                <wp:positionV relativeFrom="paragraph">
                  <wp:posOffset>8890</wp:posOffset>
                </wp:positionV>
                <wp:extent cx="5486400" cy="152400"/>
                <wp:effectExtent l="0" t="0" r="0" b="0"/>
                <wp:wrapTight wrapText="bothSides">
                  <wp:wrapPolygon edited="0">
                    <wp:start x="0" y="0"/>
                    <wp:lineTo x="0" y="18900"/>
                    <wp:lineTo x="21525" y="18900"/>
                    <wp:lineTo x="2152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486400" cy="152400"/>
                        </a:xfrm>
                        <a:prstGeom prst="rect">
                          <a:avLst/>
                        </a:prstGeom>
                        <a:solidFill>
                          <a:prstClr val="white"/>
                        </a:solidFill>
                        <a:ln>
                          <a:noFill/>
                        </a:ln>
                      </wps:spPr>
                      <wps:txbx>
                        <w:txbxContent>
                          <w:p w14:paraId="0EE98168" w14:textId="1BB2EE97" w:rsidR="00001A60" w:rsidRPr="006718D9" w:rsidRDefault="00001A60" w:rsidP="00D01284">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AC81B" id="Text Box 12" o:spid="_x0000_s1039" type="#_x0000_t202" style="position:absolute;margin-left:0;margin-top:.7pt;width:6in;height:12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" stroked="f">
                <v:textbox inset="0,0,0,0">
                  <w:txbxContent>
                    <w:p w14:paraId="0EE98168" w14:textId="1BB2EE97" w:rsidR="00001A60" w:rsidRPr="006718D9" w:rsidRDefault="00001A60" w:rsidP="00D01284">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v:textbox>
                <w10:wrap type="tight" anchorx="margin"/>
              </v:shape>
            </w:pict>
          </mc:Fallback>
        </mc:AlternateContent>
      </w:r>
    </w:p>
    <w:p w14:paraId="5C945712" w14:textId="06EA4AC8" w:rsidR="00D01284" w:rsidRPr="00C3480E" w:rsidRDefault="00D01284" w:rsidP="00A60433">
      <w:pPr>
        <w:pStyle w:val="Body"/>
        <w:jc w:val="both"/>
        <w:rPr>
          <w:rFonts w:ascii="Helvetica" w:hAnsi="Helvetica" w:cs="Helvetica"/>
          <w:b/>
          <w:bCs/>
          <w:sz w:val="24"/>
          <w:szCs w:val="24"/>
        </w:rPr>
      </w:pPr>
    </w:p>
    <w:p w14:paraId="0E19E558" w14:textId="37BF0277" w:rsidR="00D621C3" w:rsidRPr="00C3480E" w:rsidRDefault="008A3A05" w:rsidP="00D621C3">
      <w:pPr>
        <w:pStyle w:val="Body"/>
        <w:spacing w:after="0"/>
        <w:jc w:val="both"/>
        <w:rPr>
          <w:rFonts w:ascii="Helvetica" w:hAnsi="Helvetica" w:cs="Helvetica"/>
          <w:b/>
          <w:bCs/>
          <w:sz w:val="24"/>
          <w:szCs w:val="24"/>
        </w:rPr>
      </w:pPr>
      <w:bookmarkStart w:id="95" w:name="_Hlk77017168"/>
      <w:r w:rsidRPr="002A4242">
        <w:rPr>
          <w:rFonts w:ascii="Helvetica" w:hAnsi="Helvetica" w:cs="Helvetica"/>
          <w:b/>
          <w:bCs/>
          <w:i/>
          <w:iCs/>
          <w:noProof/>
          <w:color w:val="000000" w:themeColor="text1"/>
          <w:u w:color="0070C0"/>
        </w:rPr>
        <w:drawing>
          <wp:anchor distT="0" distB="0" distL="114300" distR="114300" simplePos="0" relativeHeight="251718656" behindDoc="1" locked="0" layoutInCell="1" allowOverlap="1" wp14:anchorId="35CE5A03" wp14:editId="25782DFB">
            <wp:simplePos x="0" y="0"/>
            <wp:positionH relativeFrom="margin">
              <wp:align>left</wp:align>
            </wp:positionH>
            <wp:positionV relativeFrom="paragraph">
              <wp:posOffset>6252</wp:posOffset>
            </wp:positionV>
            <wp:extent cx="361950" cy="361950"/>
            <wp:effectExtent l="0" t="0" r="0" b="0"/>
            <wp:wrapTight wrapText="bothSides">
              <wp:wrapPolygon edited="0">
                <wp:start x="1137" y="0"/>
                <wp:lineTo x="1137" y="20463"/>
                <wp:lineTo x="19326" y="20463"/>
                <wp:lineTo x="19326" y="0"/>
                <wp:lineTo x="1137" y="0"/>
              </wp:wrapPolygon>
            </wp:wrapTight>
            <wp:docPr id="21" name="Graphic 2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6334D5" w:rsidRPr="00C3480E">
        <w:rPr>
          <w:rFonts w:ascii="Helvetica" w:hAnsi="Helvetica" w:cs="Helvetica"/>
          <w:b/>
          <w:bCs/>
          <w:sz w:val="24"/>
          <w:szCs w:val="24"/>
        </w:rPr>
        <w:t>Case Study</w:t>
      </w:r>
      <w:r w:rsidR="00A60433" w:rsidRPr="00C3480E">
        <w:rPr>
          <w:rFonts w:ascii="Helvetica" w:hAnsi="Helvetica" w:cs="Helvetica"/>
          <w:b/>
          <w:bCs/>
          <w:sz w:val="24"/>
          <w:szCs w:val="24"/>
        </w:rPr>
        <w:t xml:space="preserve">: </w:t>
      </w:r>
      <w:r w:rsidR="00291F77" w:rsidRPr="00C3480E">
        <w:rPr>
          <w:rFonts w:ascii="Helvetica" w:hAnsi="Helvetica" w:cs="Helvetica"/>
          <w:b/>
          <w:bCs/>
          <w:sz w:val="24"/>
          <w:szCs w:val="24"/>
        </w:rPr>
        <w:t>Bernice</w:t>
      </w:r>
    </w:p>
    <w:p w14:paraId="2605EBE4" w14:textId="3E7100CC" w:rsidR="007A2229" w:rsidRPr="00C3480E" w:rsidRDefault="00A60433" w:rsidP="00A60433">
      <w:pPr>
        <w:pStyle w:val="Body"/>
        <w:jc w:val="both"/>
        <w:rPr>
          <w:rFonts w:ascii="Helvetica" w:hAnsi="Helvetica" w:cs="Helvetica"/>
          <w:sz w:val="24"/>
          <w:szCs w:val="24"/>
        </w:rPr>
      </w:pPr>
      <w:r w:rsidRPr="00C3480E">
        <w:rPr>
          <w:rFonts w:ascii="Helvetica" w:hAnsi="Helvetica" w:cs="Helvetica"/>
          <w:sz w:val="24"/>
          <w:szCs w:val="24"/>
        </w:rPr>
        <w:t>You visit a facility and are talk</w:t>
      </w:r>
      <w:r w:rsidR="00C702EB" w:rsidRPr="00C3480E">
        <w:rPr>
          <w:rFonts w:ascii="Helvetica" w:hAnsi="Helvetica" w:cs="Helvetica"/>
          <w:sz w:val="24"/>
          <w:szCs w:val="24"/>
        </w:rPr>
        <w:t>ing</w:t>
      </w:r>
      <w:r w:rsidRPr="00C3480E">
        <w:rPr>
          <w:rFonts w:ascii="Helvetica" w:hAnsi="Helvetica" w:cs="Helvetica"/>
          <w:sz w:val="24"/>
          <w:szCs w:val="24"/>
        </w:rPr>
        <w:t xml:space="preserve"> to a resident named Millie who tells you that the staff do not take care of her roommate, Bernice. Millie says that they only change the pad on Bernice’s bed once every couple of days and she needs help with eating, but staff don’t help her.  Millie said she tries to feed her but is really worried about her</w:t>
      </w:r>
      <w:r w:rsidR="007C617D" w:rsidRPr="00C3480E">
        <w:rPr>
          <w:rFonts w:ascii="Helvetica" w:hAnsi="Helvetica" w:cs="Helvetica"/>
          <w:sz w:val="24"/>
          <w:szCs w:val="24"/>
        </w:rPr>
        <w:t xml:space="preserve">. </w:t>
      </w:r>
      <w:r w:rsidRPr="00C3480E">
        <w:rPr>
          <w:rFonts w:ascii="Helvetica" w:hAnsi="Helvetica" w:cs="Helvetica"/>
          <w:sz w:val="24"/>
          <w:szCs w:val="24"/>
        </w:rPr>
        <w:t>According to Millie, Bernice doesn’t get any visitors and she sleeps most of the day. You attempt to talk to Bernice, but she just stares at you and does not respond</w:t>
      </w:r>
      <w:r w:rsidR="007C617D" w:rsidRPr="00C3480E">
        <w:rPr>
          <w:rFonts w:ascii="Helvetica" w:hAnsi="Helvetica" w:cs="Helvetica"/>
          <w:sz w:val="24"/>
          <w:szCs w:val="24"/>
        </w:rPr>
        <w:t xml:space="preserve">. </w:t>
      </w:r>
      <w:r w:rsidRPr="00C3480E">
        <w:rPr>
          <w:rFonts w:ascii="Helvetica" w:hAnsi="Helvetica" w:cs="Helvetica"/>
          <w:sz w:val="24"/>
          <w:szCs w:val="24"/>
        </w:rPr>
        <w:t xml:space="preserve">You notice a strong odor of feces and urine in the room. </w:t>
      </w:r>
    </w:p>
    <w:p w14:paraId="4B3BB1CC" w14:textId="3F57CAA5" w:rsidR="00A60433" w:rsidRPr="004D503C" w:rsidRDefault="00A60433" w:rsidP="007A2229">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t>What’s the first thing you do in this situation?</w:t>
      </w:r>
    </w:p>
    <w:p w14:paraId="4C20C709" w14:textId="09D9F2F2" w:rsidR="00A60433" w:rsidRPr="00C3480E" w:rsidRDefault="00A60433" w:rsidP="00237CC0">
      <w:pPr>
        <w:pStyle w:val="Body"/>
        <w:numPr>
          <w:ilvl w:val="0"/>
          <w:numId w:val="54"/>
        </w:numPr>
        <w:jc w:val="both"/>
        <w:rPr>
          <w:rFonts w:ascii="Helvetica" w:hAnsi="Helvetica" w:cs="Helvetica"/>
          <w:sz w:val="24"/>
          <w:szCs w:val="24"/>
        </w:rPr>
      </w:pPr>
      <w:r w:rsidRPr="4498D93B">
        <w:rPr>
          <w:rFonts w:ascii="Helvetica" w:hAnsi="Helvetica" w:cs="Helvetica"/>
          <w:sz w:val="24"/>
          <w:szCs w:val="24"/>
        </w:rPr>
        <w:t>Get a staff member to come and care for the resident.</w:t>
      </w:r>
    </w:p>
    <w:p w14:paraId="7500EFF0" w14:textId="64118AD9" w:rsidR="00881597" w:rsidRPr="00C3480E" w:rsidRDefault="000E267F" w:rsidP="000E267F">
      <w:pPr>
        <w:pStyle w:val="Body"/>
        <w:jc w:val="both"/>
        <w:rPr>
          <w:rFonts w:ascii="Helvetica" w:hAnsi="Helvetica" w:cs="Helvetica"/>
          <w:sz w:val="24"/>
          <w:szCs w:val="24"/>
        </w:rPr>
      </w:pPr>
      <w:r w:rsidRPr="00C3480E">
        <w:rPr>
          <w:rFonts w:ascii="Helvetica" w:hAnsi="Helvetica" w:cs="Helvetica"/>
          <w:sz w:val="24"/>
          <w:szCs w:val="24"/>
        </w:rPr>
        <w:t xml:space="preserve">Someone comes </w:t>
      </w:r>
      <w:r w:rsidR="00E124EE" w:rsidRPr="00C3480E">
        <w:rPr>
          <w:rFonts w:ascii="Helvetica" w:hAnsi="Helvetica" w:cs="Helvetica"/>
          <w:sz w:val="24"/>
          <w:szCs w:val="24"/>
        </w:rPr>
        <w:t>in to change and clean Bernice</w:t>
      </w:r>
      <w:r w:rsidR="007C617D" w:rsidRPr="00C3480E">
        <w:rPr>
          <w:rFonts w:ascii="Helvetica" w:hAnsi="Helvetica" w:cs="Helvetica"/>
          <w:sz w:val="24"/>
          <w:szCs w:val="24"/>
        </w:rPr>
        <w:t xml:space="preserve">. </w:t>
      </w:r>
      <w:r w:rsidRPr="00C3480E">
        <w:rPr>
          <w:rFonts w:ascii="Helvetica" w:hAnsi="Helvetica" w:cs="Helvetica"/>
          <w:sz w:val="24"/>
          <w:szCs w:val="24"/>
        </w:rPr>
        <w:t>You</w:t>
      </w:r>
      <w:r w:rsidR="00540CCB" w:rsidRPr="00C3480E">
        <w:rPr>
          <w:rFonts w:ascii="Helvetica" w:hAnsi="Helvetica" w:cs="Helvetica"/>
          <w:sz w:val="24"/>
          <w:szCs w:val="24"/>
        </w:rPr>
        <w:t xml:space="preserve"> </w:t>
      </w:r>
      <w:r w:rsidR="00D01284" w:rsidRPr="00C3480E">
        <w:rPr>
          <w:rFonts w:ascii="Helvetica" w:hAnsi="Helvetica" w:cs="Helvetica"/>
          <w:sz w:val="24"/>
          <w:szCs w:val="24"/>
        </w:rPr>
        <w:t xml:space="preserve">ask the charge nurse if Bernice has someone who makes decisions on her behalf and the charge nurse tells you </w:t>
      </w:r>
      <w:r w:rsidRPr="00C3480E">
        <w:rPr>
          <w:rFonts w:ascii="Helvetica" w:hAnsi="Helvetica" w:cs="Helvetica"/>
          <w:sz w:val="24"/>
          <w:szCs w:val="24"/>
        </w:rPr>
        <w:t>that Bernice has a daughter</w:t>
      </w:r>
      <w:r w:rsidR="00881597" w:rsidRPr="00C3480E">
        <w:rPr>
          <w:rFonts w:ascii="Helvetica" w:hAnsi="Helvetica" w:cs="Helvetica"/>
          <w:sz w:val="24"/>
          <w:szCs w:val="24"/>
        </w:rPr>
        <w:t>, Pam,</w:t>
      </w:r>
      <w:r w:rsidRPr="00C3480E">
        <w:rPr>
          <w:rFonts w:ascii="Helvetica" w:hAnsi="Helvetica" w:cs="Helvetica"/>
          <w:sz w:val="24"/>
          <w:szCs w:val="24"/>
        </w:rPr>
        <w:t xml:space="preserve"> who is her resident representative</w:t>
      </w:r>
      <w:r w:rsidR="007C617D" w:rsidRPr="00C3480E">
        <w:rPr>
          <w:rFonts w:ascii="Helvetica" w:hAnsi="Helvetica" w:cs="Helvetica"/>
          <w:sz w:val="24"/>
          <w:szCs w:val="24"/>
        </w:rPr>
        <w:t xml:space="preserve">. </w:t>
      </w:r>
      <w:r w:rsidR="00540CCB" w:rsidRPr="00C3480E">
        <w:rPr>
          <w:rFonts w:ascii="Helvetica" w:hAnsi="Helvetica" w:cs="Helvetica"/>
          <w:sz w:val="24"/>
          <w:szCs w:val="24"/>
        </w:rPr>
        <w:t>The charge nurse says</w:t>
      </w:r>
      <w:r w:rsidRPr="00C3480E">
        <w:rPr>
          <w:rFonts w:ascii="Helvetica" w:hAnsi="Helvetica" w:cs="Helvetica"/>
          <w:sz w:val="24"/>
          <w:szCs w:val="24"/>
        </w:rPr>
        <w:t xml:space="preserve"> they have never seen </w:t>
      </w:r>
      <w:r w:rsidR="00881597" w:rsidRPr="00C3480E">
        <w:rPr>
          <w:rFonts w:ascii="Helvetica" w:hAnsi="Helvetica" w:cs="Helvetica"/>
          <w:sz w:val="24"/>
          <w:szCs w:val="24"/>
        </w:rPr>
        <w:t>Pam</w:t>
      </w:r>
      <w:r w:rsidRPr="00C3480E">
        <w:rPr>
          <w:rFonts w:ascii="Helvetica" w:hAnsi="Helvetica" w:cs="Helvetica"/>
          <w:sz w:val="24"/>
          <w:szCs w:val="24"/>
        </w:rPr>
        <w:t xml:space="preserve"> and she does not attend care plan meetings. </w:t>
      </w:r>
      <w:r w:rsidR="00540CCB" w:rsidRPr="00C3480E">
        <w:rPr>
          <w:rFonts w:ascii="Helvetica" w:hAnsi="Helvetica" w:cs="Helvetica"/>
          <w:sz w:val="24"/>
          <w:szCs w:val="24"/>
        </w:rPr>
        <w:t xml:space="preserve">The charge nurse gives you Pam’s phone number, but </w:t>
      </w:r>
      <w:r w:rsidR="00365F18">
        <w:rPr>
          <w:rFonts w:ascii="Helvetica" w:hAnsi="Helvetica" w:cs="Helvetica"/>
          <w:sz w:val="24"/>
          <w:szCs w:val="24"/>
        </w:rPr>
        <w:t>Pam</w:t>
      </w:r>
      <w:r w:rsidR="00365F18" w:rsidRPr="00C3480E">
        <w:rPr>
          <w:rFonts w:ascii="Helvetica" w:hAnsi="Helvetica" w:cs="Helvetica"/>
          <w:sz w:val="24"/>
          <w:szCs w:val="24"/>
        </w:rPr>
        <w:t xml:space="preserve"> </w:t>
      </w:r>
      <w:r w:rsidR="00540CCB" w:rsidRPr="00C3480E">
        <w:rPr>
          <w:rFonts w:ascii="Helvetica" w:hAnsi="Helvetica" w:cs="Helvetica"/>
          <w:sz w:val="24"/>
          <w:szCs w:val="24"/>
        </w:rPr>
        <w:t xml:space="preserve">doesn’t return your calls. </w:t>
      </w:r>
      <w:r w:rsidRPr="00C3480E">
        <w:rPr>
          <w:rFonts w:ascii="Helvetica" w:hAnsi="Helvetica" w:cs="Helvetica"/>
          <w:sz w:val="24"/>
          <w:szCs w:val="24"/>
        </w:rPr>
        <w:t xml:space="preserve">You visit </w:t>
      </w:r>
      <w:r w:rsidR="00881597" w:rsidRPr="00C3480E">
        <w:rPr>
          <w:rFonts w:ascii="Helvetica" w:hAnsi="Helvetica" w:cs="Helvetica"/>
          <w:sz w:val="24"/>
          <w:szCs w:val="24"/>
        </w:rPr>
        <w:t xml:space="preserve">the following week </w:t>
      </w:r>
      <w:r w:rsidRPr="00C3480E">
        <w:rPr>
          <w:rFonts w:ascii="Helvetica" w:hAnsi="Helvetica" w:cs="Helvetica"/>
          <w:sz w:val="24"/>
          <w:szCs w:val="24"/>
        </w:rPr>
        <w:t>to check in on Bernice</w:t>
      </w:r>
      <w:r w:rsidR="00881597" w:rsidRPr="00C3480E">
        <w:rPr>
          <w:rFonts w:ascii="Helvetica" w:hAnsi="Helvetica" w:cs="Helvetica"/>
          <w:sz w:val="24"/>
          <w:szCs w:val="24"/>
        </w:rPr>
        <w:t xml:space="preserve"> and to talk to Millie who tells you</w:t>
      </w:r>
      <w:r w:rsidRPr="00C3480E">
        <w:rPr>
          <w:rFonts w:ascii="Helvetica" w:hAnsi="Helvetica" w:cs="Helvetica"/>
          <w:sz w:val="24"/>
          <w:szCs w:val="24"/>
        </w:rPr>
        <w:t xml:space="preserve"> nothing has changed</w:t>
      </w:r>
      <w:r w:rsidR="00F65ACB" w:rsidRPr="00C3480E">
        <w:rPr>
          <w:rFonts w:ascii="Helvetica" w:hAnsi="Helvetica" w:cs="Helvetica"/>
          <w:sz w:val="24"/>
          <w:szCs w:val="24"/>
        </w:rPr>
        <w:t>,</w:t>
      </w:r>
      <w:r w:rsidRPr="00C3480E">
        <w:rPr>
          <w:rFonts w:ascii="Helvetica" w:hAnsi="Helvetica" w:cs="Helvetica"/>
          <w:sz w:val="24"/>
          <w:szCs w:val="24"/>
        </w:rPr>
        <w:t xml:space="preserve"> and the room smells like feces and urine</w:t>
      </w:r>
      <w:r w:rsidR="00881597" w:rsidRPr="00C3480E">
        <w:rPr>
          <w:rFonts w:ascii="Helvetica" w:hAnsi="Helvetica" w:cs="Helvetica"/>
          <w:sz w:val="24"/>
          <w:szCs w:val="24"/>
        </w:rPr>
        <w:t xml:space="preserve"> again</w:t>
      </w:r>
      <w:r w:rsidR="007C617D" w:rsidRPr="00C3480E">
        <w:rPr>
          <w:rFonts w:ascii="Helvetica" w:hAnsi="Helvetica" w:cs="Helvetica"/>
          <w:sz w:val="24"/>
          <w:szCs w:val="24"/>
        </w:rPr>
        <w:t xml:space="preserve">. </w:t>
      </w:r>
    </w:p>
    <w:p w14:paraId="0E23BFFE" w14:textId="7AE2427C" w:rsidR="000E267F" w:rsidRPr="004D503C" w:rsidRDefault="000E267F" w:rsidP="007A2229">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lastRenderedPageBreak/>
        <w:t xml:space="preserve">What </w:t>
      </w:r>
      <w:r w:rsidR="00F65ACB" w:rsidRPr="004D503C">
        <w:rPr>
          <w:rFonts w:ascii="Helvetica" w:hAnsi="Helvetica" w:cs="Helvetica"/>
          <w:b/>
          <w:bCs/>
          <w:i/>
          <w:iCs/>
          <w:sz w:val="24"/>
          <w:szCs w:val="24"/>
        </w:rPr>
        <w:t>information</w:t>
      </w:r>
      <w:r w:rsidR="00881597" w:rsidRPr="004D503C">
        <w:rPr>
          <w:rFonts w:ascii="Helvetica" w:hAnsi="Helvetica" w:cs="Helvetica"/>
          <w:b/>
          <w:bCs/>
          <w:i/>
          <w:iCs/>
          <w:sz w:val="24"/>
          <w:szCs w:val="24"/>
        </w:rPr>
        <w:t xml:space="preserve"> have you gathered</w:t>
      </w:r>
      <w:r w:rsidRPr="004D503C">
        <w:rPr>
          <w:rFonts w:ascii="Helvetica" w:hAnsi="Helvetica" w:cs="Helvetica"/>
          <w:b/>
          <w:bCs/>
          <w:i/>
          <w:iCs/>
          <w:sz w:val="24"/>
          <w:szCs w:val="24"/>
        </w:rPr>
        <w:t>?</w:t>
      </w:r>
    </w:p>
    <w:p w14:paraId="7EFA1705" w14:textId="40BE4A34" w:rsidR="00881597" w:rsidRPr="00C3480E" w:rsidRDefault="00881597" w:rsidP="00237CC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 xml:space="preserve">Bernice has a representative </w:t>
      </w:r>
    </w:p>
    <w:p w14:paraId="4936FD2C" w14:textId="5F31830E" w:rsidR="00881597" w:rsidRPr="00C3480E" w:rsidRDefault="00881597" w:rsidP="00237CC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Bernice is being neglected by the facility</w:t>
      </w:r>
    </w:p>
    <w:p w14:paraId="762E7438" w14:textId="097DABF2" w:rsidR="00881597" w:rsidRPr="00C3480E" w:rsidRDefault="00881597" w:rsidP="00237CC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Pam’s inactions may adversely affect Bernice’s health and safety</w:t>
      </w:r>
    </w:p>
    <w:p w14:paraId="2677AF07" w14:textId="353A200E" w:rsidR="00881597" w:rsidRPr="00C3480E" w:rsidRDefault="00881597" w:rsidP="00237CC0">
      <w:pPr>
        <w:pStyle w:val="Body"/>
        <w:numPr>
          <w:ilvl w:val="0"/>
          <w:numId w:val="53"/>
        </w:numPr>
        <w:rPr>
          <w:rFonts w:ascii="Helvetica" w:hAnsi="Helvetica" w:cs="Helvetica"/>
          <w:sz w:val="24"/>
          <w:szCs w:val="24"/>
        </w:rPr>
      </w:pPr>
      <w:r w:rsidRPr="00C3480E">
        <w:rPr>
          <w:rFonts w:ascii="Helvetica" w:hAnsi="Helvetica" w:cs="Helvetica"/>
          <w:sz w:val="24"/>
          <w:szCs w:val="24"/>
        </w:rPr>
        <w:t>You have no evidence Bernice would not want your assistance or a referral</w:t>
      </w:r>
    </w:p>
    <w:p w14:paraId="6E78D3E4" w14:textId="231D0730" w:rsidR="007A2229" w:rsidRPr="00C3480E" w:rsidRDefault="00F65ACB" w:rsidP="009271ED">
      <w:pPr>
        <w:pStyle w:val="Body"/>
        <w:rPr>
          <w:rFonts w:ascii="Helvetica" w:hAnsi="Helvetica" w:cs="Helvetica"/>
          <w:sz w:val="24"/>
          <w:szCs w:val="24"/>
        </w:rPr>
      </w:pPr>
      <w:r w:rsidRPr="00C3480E">
        <w:rPr>
          <w:rFonts w:ascii="Helvetica" w:hAnsi="Helvetica" w:cs="Helvetica"/>
          <w:sz w:val="24"/>
          <w:szCs w:val="24"/>
        </w:rPr>
        <w:t>After getting someone to assist Bernice with her care again, you are concerned about Bernice’s wellbeing</w:t>
      </w:r>
      <w:r w:rsidR="007C617D" w:rsidRPr="00C3480E">
        <w:rPr>
          <w:rFonts w:ascii="Helvetica" w:hAnsi="Helvetica" w:cs="Helvetica"/>
          <w:sz w:val="24"/>
          <w:szCs w:val="24"/>
        </w:rPr>
        <w:t xml:space="preserve">. </w:t>
      </w:r>
    </w:p>
    <w:p w14:paraId="43636DE5" w14:textId="20F191F3" w:rsidR="00F65ACB" w:rsidRPr="004D503C" w:rsidRDefault="00F65ACB" w:rsidP="007A2229">
      <w:pPr>
        <w:pStyle w:val="Body"/>
        <w:spacing w:after="0"/>
        <w:rPr>
          <w:rFonts w:ascii="Helvetica" w:hAnsi="Helvetica" w:cs="Helvetica"/>
          <w:b/>
          <w:bCs/>
          <w:i/>
          <w:iCs/>
          <w:sz w:val="24"/>
          <w:szCs w:val="24"/>
        </w:rPr>
      </w:pPr>
      <w:r w:rsidRPr="004D503C">
        <w:rPr>
          <w:rFonts w:ascii="Helvetica" w:hAnsi="Helvetica" w:cs="Helvetica"/>
          <w:b/>
          <w:bCs/>
          <w:i/>
          <w:iCs/>
          <w:sz w:val="24"/>
          <w:szCs w:val="24"/>
        </w:rPr>
        <w:t>What do you do next?</w:t>
      </w:r>
    </w:p>
    <w:p w14:paraId="43EF5FE1" w14:textId="67E03A02" w:rsidR="00F65ACB" w:rsidRPr="00C3480E" w:rsidRDefault="00F65ACB" w:rsidP="00237CC0">
      <w:pPr>
        <w:pStyle w:val="ListParagraph"/>
        <w:numPr>
          <w:ilvl w:val="0"/>
          <w:numId w:val="55"/>
        </w:numPr>
        <w:rPr>
          <w:rFonts w:ascii="Helvetica" w:hAnsi="Helvetica" w:cs="Helvetica"/>
          <w:sz w:val="24"/>
          <w:szCs w:val="24"/>
          <w14:textOutline w14:w="0" w14:cap="flat" w14:cmpd="sng" w14:algn="ctr">
            <w14:noFill/>
            <w14:prstDash w14:val="solid"/>
            <w14:bevel/>
          </w14:textOutline>
        </w:rPr>
      </w:pPr>
      <w:r w:rsidRPr="00C3480E">
        <w:rPr>
          <w:rFonts w:ascii="Helvetica" w:hAnsi="Helvetica" w:cs="Helvetica"/>
          <w:sz w:val="24"/>
          <w:szCs w:val="24"/>
          <w14:textOutline w14:w="0" w14:cap="flat" w14:cmpd="sng" w14:algn="ctr">
            <w14:noFill/>
            <w14:prstDash w14:val="solid"/>
            <w14:bevel/>
          </w14:textOutline>
        </w:rPr>
        <w:t xml:space="preserve">Develop a plan of action with your supervisor to determine next steps to ensure the facility does not continue to neglect Bernice. Actions may include talking with appropriate facility staff, requesting to review the care plan, </w:t>
      </w:r>
      <w:r w:rsidR="0009383C" w:rsidRPr="00C3480E">
        <w:rPr>
          <w:rFonts w:ascii="Helvetica" w:hAnsi="Helvetica" w:cs="Helvetica"/>
          <w:sz w:val="24"/>
          <w:szCs w:val="24"/>
          <w14:textOutline w14:w="0" w14:cap="flat" w14:cmpd="sng" w14:algn="ctr">
            <w14:noFill/>
            <w14:prstDash w14:val="solid"/>
            <w14:bevel/>
          </w14:textOutline>
        </w:rPr>
        <w:t>attempting to contact the resident representative again, contacting the Ombudsman, etc.</w:t>
      </w:r>
    </w:p>
    <w:p w14:paraId="7BD84430" w14:textId="5526CB68" w:rsidR="00F65ACB" w:rsidRPr="00C3480E" w:rsidRDefault="00F65ACB" w:rsidP="00237CC0">
      <w:pPr>
        <w:pStyle w:val="Body"/>
        <w:numPr>
          <w:ilvl w:val="0"/>
          <w:numId w:val="55"/>
        </w:numPr>
        <w:spacing w:after="0"/>
        <w:rPr>
          <w:rFonts w:ascii="Helvetica" w:hAnsi="Helvetica" w:cs="Helvetica"/>
          <w:sz w:val="24"/>
          <w:szCs w:val="24"/>
        </w:rPr>
      </w:pPr>
      <w:r w:rsidRPr="00C3480E">
        <w:rPr>
          <w:rFonts w:ascii="Helvetica" w:hAnsi="Helvetica" w:cs="Helvetica"/>
          <w:sz w:val="24"/>
          <w:szCs w:val="24"/>
        </w:rPr>
        <w:t>Consult with your supervisor about obtaining permission from the Ombudsman to refer the complaint to the appropriate entity for investigation.</w:t>
      </w:r>
    </w:p>
    <w:p w14:paraId="75E7ACDA" w14:textId="77777777" w:rsidR="00F65ACB" w:rsidRPr="00C3480E" w:rsidRDefault="00F65ACB" w:rsidP="00F65ACB">
      <w:pPr>
        <w:pStyle w:val="Body"/>
        <w:spacing w:after="0"/>
        <w:ind w:left="720"/>
        <w:rPr>
          <w:rFonts w:ascii="Helvetica" w:hAnsi="Helvetica" w:cs="Helvetica"/>
          <w:sz w:val="24"/>
          <w:szCs w:val="24"/>
        </w:rPr>
      </w:pPr>
    </w:p>
    <w:p w14:paraId="3823D5C3" w14:textId="77777777" w:rsidR="006C1C74" w:rsidRPr="00C3480E" w:rsidRDefault="00B50D47" w:rsidP="003A560B">
      <w:pPr>
        <w:pStyle w:val="Body"/>
        <w:jc w:val="both"/>
        <w:rPr>
          <w:rFonts w:ascii="Helvetica" w:hAnsi="Helvetica" w:cs="Helvetica"/>
          <w:sz w:val="24"/>
          <w:szCs w:val="24"/>
        </w:rPr>
      </w:pPr>
      <w:r w:rsidRPr="00C3480E">
        <w:rPr>
          <w:rFonts w:ascii="Helvetica" w:hAnsi="Helvetica" w:cs="Helvetica"/>
          <w:sz w:val="24"/>
          <w:szCs w:val="24"/>
        </w:rPr>
        <w:t xml:space="preserve">To reiterate, </w:t>
      </w:r>
      <w:r w:rsidR="006C1C74" w:rsidRPr="00C3480E">
        <w:rPr>
          <w:rFonts w:ascii="Helvetica" w:hAnsi="Helvetica" w:cs="Helvetica"/>
          <w:sz w:val="24"/>
          <w:szCs w:val="24"/>
        </w:rPr>
        <w:t xml:space="preserve">if you receive a complaint regarding abuse, gross neglect, or exploitation and the resident cannot provide consent to pursue the complaint: </w:t>
      </w:r>
    </w:p>
    <w:p w14:paraId="48C1EAC4" w14:textId="11EC9B52" w:rsidR="005F63B1" w:rsidRPr="00C3480E" w:rsidRDefault="005F63B1" w:rsidP="00237CC0">
      <w:pPr>
        <w:pStyle w:val="Body"/>
        <w:numPr>
          <w:ilvl w:val="0"/>
          <w:numId w:val="57"/>
        </w:numPr>
        <w:jc w:val="both"/>
        <w:rPr>
          <w:rFonts w:ascii="Helvetica" w:hAnsi="Helvetica" w:cs="Helvetica"/>
          <w:sz w:val="24"/>
          <w:szCs w:val="24"/>
        </w:rPr>
      </w:pPr>
      <w:r w:rsidRPr="00C3480E">
        <w:rPr>
          <w:rFonts w:ascii="Helvetica" w:hAnsi="Helvetica" w:cs="Helvetica"/>
          <w:sz w:val="24"/>
          <w:szCs w:val="24"/>
        </w:rPr>
        <w:t>Find out if the resident has a representative (e.g., family member, power of attorney, guardian) who can speak on behalf of the resident. Inform the representative of the need to involve outside individuals, such as facility staff or the investigative agency</w:t>
      </w:r>
      <w:r w:rsidR="00C20593">
        <w:rPr>
          <w:rFonts w:ascii="Helvetica" w:hAnsi="Helvetica" w:cs="Helvetica"/>
          <w:sz w:val="24"/>
          <w:szCs w:val="24"/>
        </w:rPr>
        <w:t>,</w:t>
      </w:r>
      <w:r w:rsidRPr="00C3480E">
        <w:rPr>
          <w:rFonts w:ascii="Helvetica" w:hAnsi="Helvetica" w:cs="Helvetica"/>
          <w:sz w:val="24"/>
          <w:szCs w:val="24"/>
        </w:rPr>
        <w:t xml:space="preserve"> and the role of the LTCO program. Work with the </w:t>
      </w:r>
      <w:r w:rsidR="00365F18">
        <w:rPr>
          <w:rFonts w:ascii="Helvetica" w:hAnsi="Helvetica" w:cs="Helvetica"/>
          <w:sz w:val="24"/>
          <w:szCs w:val="24"/>
        </w:rPr>
        <w:t>resident representative</w:t>
      </w:r>
      <w:r w:rsidR="00365F18" w:rsidRPr="00C3480E">
        <w:rPr>
          <w:rFonts w:ascii="Helvetica" w:hAnsi="Helvetica" w:cs="Helvetica"/>
          <w:sz w:val="24"/>
          <w:szCs w:val="24"/>
        </w:rPr>
        <w:t xml:space="preserve"> </w:t>
      </w:r>
      <w:r w:rsidRPr="00C3480E">
        <w:rPr>
          <w:rFonts w:ascii="Helvetica" w:hAnsi="Helvetica" w:cs="Helvetica"/>
          <w:sz w:val="24"/>
          <w:szCs w:val="24"/>
        </w:rPr>
        <w:t>to develop a plan of action for resolution of the complaint.</w:t>
      </w:r>
    </w:p>
    <w:p w14:paraId="3C655E9D" w14:textId="4C88E549" w:rsidR="005F63B1" w:rsidRPr="00C3480E" w:rsidRDefault="005F63B1" w:rsidP="00237CC0">
      <w:pPr>
        <w:pStyle w:val="Body"/>
        <w:numPr>
          <w:ilvl w:val="0"/>
          <w:numId w:val="57"/>
        </w:numPr>
        <w:jc w:val="both"/>
        <w:rPr>
          <w:rFonts w:ascii="Helvetica" w:hAnsi="Helvetica" w:cs="Helvetica"/>
          <w:sz w:val="24"/>
          <w:szCs w:val="24"/>
        </w:rPr>
      </w:pPr>
      <w:r w:rsidRPr="00C3480E">
        <w:rPr>
          <w:rFonts w:ascii="Helvetica" w:hAnsi="Helvetica" w:cs="Helvetica"/>
          <w:sz w:val="24"/>
          <w:szCs w:val="24"/>
        </w:rPr>
        <w:t xml:space="preserve">If the resident does not have a representative, or the representative cannot be reached, or the representative is not acting in the best interest of the resident and the resolution goal is for action by the state licensing and certification agency, </w:t>
      </w:r>
      <w:r w:rsidR="00C20593">
        <w:rPr>
          <w:rFonts w:ascii="Helvetica" w:hAnsi="Helvetica" w:cs="Helvetica"/>
          <w:sz w:val="24"/>
          <w:szCs w:val="24"/>
        </w:rPr>
        <w:t>A</w:t>
      </w:r>
      <w:r w:rsidRPr="00C3480E">
        <w:rPr>
          <w:rFonts w:ascii="Helvetica" w:hAnsi="Helvetica" w:cs="Helvetica"/>
          <w:sz w:val="24"/>
          <w:szCs w:val="24"/>
        </w:rPr>
        <w:t xml:space="preserve">dult </w:t>
      </w:r>
      <w:r w:rsidR="00C20593">
        <w:rPr>
          <w:rFonts w:ascii="Helvetica" w:hAnsi="Helvetica" w:cs="Helvetica"/>
          <w:sz w:val="24"/>
          <w:szCs w:val="24"/>
        </w:rPr>
        <w:t>P</w:t>
      </w:r>
      <w:r w:rsidRPr="00C3480E">
        <w:rPr>
          <w:rFonts w:ascii="Helvetica" w:hAnsi="Helvetica" w:cs="Helvetica"/>
          <w:sz w:val="24"/>
          <w:szCs w:val="24"/>
        </w:rPr>
        <w:t xml:space="preserve">rotective </w:t>
      </w:r>
      <w:r w:rsidR="00C20593">
        <w:rPr>
          <w:rFonts w:ascii="Helvetica" w:hAnsi="Helvetica" w:cs="Helvetica"/>
          <w:sz w:val="24"/>
          <w:szCs w:val="24"/>
        </w:rPr>
        <w:t>S</w:t>
      </w:r>
      <w:r w:rsidRPr="00C3480E">
        <w:rPr>
          <w:rFonts w:ascii="Helvetica" w:hAnsi="Helvetica" w:cs="Helvetica"/>
          <w:sz w:val="24"/>
          <w:szCs w:val="24"/>
        </w:rPr>
        <w:t>ervices and/or law enforcement, then the program representative should obtain approval from the Ombudsman and disclose the identity of the resident to appropriate facility staff and the appropriate investigative agency.</w:t>
      </w:r>
      <w:r w:rsidR="009567D2" w:rsidRPr="00C3480E">
        <w:rPr>
          <w:rStyle w:val="FootnoteReference"/>
          <w:rFonts w:ascii="Helvetica" w:hAnsi="Helvetica" w:cs="Helvetica"/>
          <w:sz w:val="24"/>
          <w:szCs w:val="24"/>
        </w:rPr>
        <w:footnoteReference w:id="40"/>
      </w:r>
    </w:p>
    <w:p w14:paraId="5554C2BA" w14:textId="1AF6A585" w:rsidR="00783946" w:rsidRPr="00C3480E" w:rsidRDefault="00C20593" w:rsidP="009271ED">
      <w:pPr>
        <w:pStyle w:val="Body"/>
        <w:rPr>
          <w:rFonts w:ascii="Helvetica" w:hAnsi="Helvetica" w:cs="Helvetica"/>
          <w:sz w:val="24"/>
          <w:szCs w:val="24"/>
        </w:rPr>
      </w:pPr>
      <w:r>
        <w:rPr>
          <w:noProof/>
        </w:rPr>
        <w:drawing>
          <wp:anchor distT="0" distB="0" distL="114300" distR="114300" simplePos="0" relativeHeight="251702272" behindDoc="1" locked="0" layoutInCell="1" allowOverlap="1" wp14:anchorId="3F490FDB" wp14:editId="75F52EAF">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9" name="Graphic 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850" cy="450850"/>
                    </a:xfrm>
                    <a:prstGeom prst="rect">
                      <a:avLst/>
                    </a:prstGeom>
                  </pic:spPr>
                </pic:pic>
              </a:graphicData>
            </a:graphic>
          </wp:anchor>
        </w:drawing>
      </w:r>
      <w:r w:rsidR="0089256C" w:rsidRPr="00C3480E">
        <w:rPr>
          <w:rFonts w:ascii="Helvetica" w:hAnsi="Helvetica" w:cs="Helvetica"/>
          <w:sz w:val="24"/>
          <w:szCs w:val="24"/>
        </w:rPr>
        <w:t xml:space="preserve">Learn more about the LTCOP role and responsibilities when </w:t>
      </w:r>
      <w:hyperlink r:id="rId31" w:history="1">
        <w:r w:rsidR="0089256C" w:rsidRPr="00C20593">
          <w:rPr>
            <w:rStyle w:val="Hyperlink"/>
            <w:rFonts w:ascii="Helvetica" w:hAnsi="Helvetica" w:cs="Helvetica"/>
            <w:color w:val="0000CC"/>
            <w:sz w:val="24"/>
            <w:szCs w:val="24"/>
            <w:u w:color="0000CC"/>
          </w:rPr>
          <w:t>responding to allegations of abuse</w:t>
        </w:r>
      </w:hyperlink>
      <w:r w:rsidR="0089256C" w:rsidRPr="00C3480E">
        <w:rPr>
          <w:rFonts w:ascii="Helvetica" w:hAnsi="Helvetica" w:cs="Helvetica"/>
          <w:sz w:val="24"/>
          <w:szCs w:val="24"/>
        </w:rPr>
        <w:t xml:space="preserve">. </w:t>
      </w:r>
      <w:r w:rsidR="0089256C" w:rsidRPr="00C3480E">
        <w:rPr>
          <w:rStyle w:val="FootnoteReference"/>
          <w:rFonts w:ascii="Helvetica" w:hAnsi="Helvetica" w:cs="Helvetica"/>
          <w:sz w:val="24"/>
          <w:szCs w:val="24"/>
        </w:rPr>
        <w:footnoteReference w:id="41"/>
      </w:r>
    </w:p>
    <w:p w14:paraId="4CC49A63" w14:textId="6C3EDF35" w:rsidR="00CE3037" w:rsidRPr="00326B59" w:rsidRDefault="00CE3037" w:rsidP="00CE3037">
      <w:pPr>
        <w:pStyle w:val="Heading3"/>
        <w:rPr>
          <w:rStyle w:val="None"/>
          <w:rFonts w:ascii="Helvetica" w:hAnsi="Helvetica" w:cs="Helvetica"/>
          <w:b/>
          <w:bCs/>
          <w:color w:val="000000" w:themeColor="text1"/>
          <w:sz w:val="36"/>
          <w:szCs w:val="36"/>
          <w:u w:color="0070C0"/>
        </w:rPr>
      </w:pPr>
      <w:bookmarkStart w:id="96" w:name="_Toc80717108"/>
      <w:bookmarkEnd w:id="95"/>
      <w:r w:rsidRPr="00326B59">
        <w:rPr>
          <w:rStyle w:val="None"/>
          <w:rFonts w:ascii="Helvetica" w:hAnsi="Helvetica" w:cs="Helvetica"/>
          <w:b/>
          <w:bCs/>
          <w:color w:val="000000" w:themeColor="text1"/>
          <w:sz w:val="36"/>
          <w:szCs w:val="36"/>
          <w:u w:color="0070C0"/>
        </w:rPr>
        <w:lastRenderedPageBreak/>
        <w:t xml:space="preserve">Who Investigates </w:t>
      </w:r>
      <w:r w:rsidR="00973578" w:rsidRPr="00326B59">
        <w:rPr>
          <w:rStyle w:val="None"/>
          <w:rFonts w:ascii="Helvetica" w:hAnsi="Helvetica" w:cs="Helvetica"/>
          <w:b/>
          <w:bCs/>
          <w:color w:val="000000" w:themeColor="text1"/>
          <w:sz w:val="36"/>
          <w:szCs w:val="36"/>
          <w:u w:color="0070C0"/>
        </w:rPr>
        <w:t xml:space="preserve">Allegations of </w:t>
      </w:r>
      <w:r w:rsidRPr="00326B59">
        <w:rPr>
          <w:rStyle w:val="None"/>
          <w:rFonts w:ascii="Helvetica" w:hAnsi="Helvetica" w:cs="Helvetica"/>
          <w:b/>
          <w:bCs/>
          <w:color w:val="000000" w:themeColor="text1"/>
          <w:sz w:val="36"/>
          <w:szCs w:val="36"/>
          <w:u w:color="0070C0"/>
        </w:rPr>
        <w:t>Abuse, Neglect, and Exploitation?</w:t>
      </w:r>
      <w:bookmarkEnd w:id="96"/>
    </w:p>
    <w:p w14:paraId="463C6334" w14:textId="1FAFC4BE" w:rsidR="00CD3851" w:rsidRPr="004D503C" w:rsidRDefault="00863123" w:rsidP="00CD3851">
      <w:pPr>
        <w:pStyle w:val="Body"/>
        <w:jc w:val="both"/>
        <w:rPr>
          <w:rFonts w:ascii="Helvetica" w:hAnsi="Helvetica" w:cs="Helvetica"/>
          <w:i/>
          <w:iCs/>
          <w:color w:val="0000CC"/>
          <w:sz w:val="24"/>
          <w:szCs w:val="24"/>
        </w:rPr>
      </w:pPr>
      <w:r w:rsidRPr="004D503C">
        <w:rPr>
          <w:rFonts w:ascii="Helvetica" w:hAnsi="Helvetica" w:cs="Helvetica"/>
          <w:b/>
          <w:bCs/>
          <w:i/>
          <w:iCs/>
          <w:color w:val="0000CC"/>
          <w:sz w:val="24"/>
          <w:szCs w:val="24"/>
        </w:rPr>
        <w:t>Trainer’</w:t>
      </w:r>
      <w:r w:rsidR="00845ABA" w:rsidRPr="004D503C">
        <w:rPr>
          <w:rFonts w:ascii="Helvetica" w:hAnsi="Helvetica" w:cs="Helvetica"/>
          <w:b/>
          <w:bCs/>
          <w:i/>
          <w:iCs/>
          <w:color w:val="0000CC"/>
          <w:sz w:val="24"/>
          <w:szCs w:val="24"/>
        </w:rPr>
        <w:t>s</w:t>
      </w:r>
      <w:r w:rsidRPr="004D503C">
        <w:rPr>
          <w:rFonts w:ascii="Helvetica" w:hAnsi="Helvetica" w:cs="Helvetica"/>
          <w:b/>
          <w:bCs/>
          <w:i/>
          <w:iCs/>
          <w:color w:val="0000CC"/>
          <w:sz w:val="24"/>
          <w:szCs w:val="24"/>
        </w:rPr>
        <w:t xml:space="preserve"> Note:</w:t>
      </w:r>
      <w:r w:rsidRPr="004D503C">
        <w:rPr>
          <w:rFonts w:ascii="Helvetica" w:hAnsi="Helvetica" w:cs="Helvetica"/>
          <w:i/>
          <w:iCs/>
          <w:color w:val="0000CC"/>
          <w:sz w:val="24"/>
          <w:szCs w:val="24"/>
        </w:rPr>
        <w:t xml:space="preserve"> </w:t>
      </w:r>
      <w:bookmarkStart w:id="97" w:name="_Hlk77017752"/>
      <w:r w:rsidRPr="004D503C">
        <w:rPr>
          <w:rFonts w:ascii="Helvetica" w:hAnsi="Helvetica" w:cs="Helvetica"/>
          <w:i/>
          <w:iCs/>
          <w:color w:val="0000CC"/>
          <w:sz w:val="24"/>
          <w:szCs w:val="24"/>
        </w:rPr>
        <w:t>Remind trainees to always follow state policies and procedures when making a referral to another agency, especially when the referral contains resident or complainant-identifying information</w:t>
      </w:r>
      <w:r w:rsidR="007C617D" w:rsidRPr="004D503C">
        <w:rPr>
          <w:rFonts w:ascii="Helvetica" w:hAnsi="Helvetica" w:cs="Helvetica"/>
          <w:i/>
          <w:iCs/>
          <w:color w:val="0000CC"/>
          <w:sz w:val="24"/>
          <w:szCs w:val="24"/>
        </w:rPr>
        <w:t xml:space="preserve">. </w:t>
      </w:r>
    </w:p>
    <w:p w14:paraId="0959CDE2" w14:textId="75D645BB" w:rsidR="006F771E" w:rsidRPr="00C3480E" w:rsidRDefault="006F771E" w:rsidP="005C261A">
      <w:pPr>
        <w:pStyle w:val="Body"/>
        <w:jc w:val="both"/>
        <w:rPr>
          <w:rFonts w:ascii="Helvetica" w:hAnsi="Helvetica" w:cs="Helvetica"/>
          <w:color w:val="auto"/>
        </w:rPr>
      </w:pPr>
      <w:bookmarkStart w:id="98" w:name="_Hlk77017770"/>
      <w:bookmarkEnd w:id="97"/>
      <w:r w:rsidRPr="00C3480E">
        <w:rPr>
          <w:rFonts w:ascii="Helvetica" w:hAnsi="Helvetica" w:cs="Helvetica"/>
          <w:color w:val="auto"/>
          <w:sz w:val="24"/>
          <w:szCs w:val="24"/>
        </w:rPr>
        <w:t>Once</w:t>
      </w:r>
      <w:r w:rsidR="00157410" w:rsidRPr="00C3480E">
        <w:rPr>
          <w:rFonts w:ascii="Helvetica" w:hAnsi="Helvetica" w:cs="Helvetica"/>
          <w:color w:val="auto"/>
          <w:sz w:val="24"/>
          <w:szCs w:val="24"/>
        </w:rPr>
        <w:t xml:space="preserve"> </w:t>
      </w:r>
      <w:r w:rsidR="00863123" w:rsidRPr="00C3480E">
        <w:rPr>
          <w:rFonts w:ascii="Helvetica" w:hAnsi="Helvetica" w:cs="Helvetica"/>
          <w:color w:val="auto"/>
          <w:sz w:val="24"/>
          <w:szCs w:val="24"/>
        </w:rPr>
        <w:t xml:space="preserve">informed </w:t>
      </w:r>
      <w:r w:rsidR="00B7156C" w:rsidRPr="00C3480E">
        <w:rPr>
          <w:rFonts w:ascii="Helvetica" w:hAnsi="Helvetica" w:cs="Helvetica"/>
          <w:color w:val="auto"/>
          <w:sz w:val="24"/>
          <w:szCs w:val="24"/>
        </w:rPr>
        <w:t>consent</w:t>
      </w:r>
      <w:r w:rsidR="00157410" w:rsidRPr="00C3480E">
        <w:rPr>
          <w:rFonts w:ascii="Helvetica" w:hAnsi="Helvetica" w:cs="Helvetica"/>
          <w:color w:val="auto"/>
          <w:sz w:val="24"/>
          <w:szCs w:val="24"/>
        </w:rPr>
        <w:t xml:space="preserve"> has been granted to report the </w:t>
      </w:r>
      <w:r w:rsidR="009862B9" w:rsidRPr="00C3480E">
        <w:rPr>
          <w:rFonts w:ascii="Helvetica" w:hAnsi="Helvetica" w:cs="Helvetica"/>
          <w:color w:val="auto"/>
          <w:sz w:val="24"/>
          <w:szCs w:val="24"/>
        </w:rPr>
        <w:t xml:space="preserve">allegation of </w:t>
      </w:r>
      <w:r w:rsidR="00157410" w:rsidRPr="00C3480E">
        <w:rPr>
          <w:rFonts w:ascii="Helvetica" w:hAnsi="Helvetica" w:cs="Helvetica"/>
          <w:color w:val="auto"/>
          <w:sz w:val="24"/>
          <w:szCs w:val="24"/>
        </w:rPr>
        <w:t xml:space="preserve">abuse, </w:t>
      </w:r>
      <w:r w:rsidR="006F4F3F" w:rsidRPr="00C3480E">
        <w:rPr>
          <w:rFonts w:ascii="Helvetica" w:hAnsi="Helvetica" w:cs="Helvetica"/>
          <w:color w:val="auto"/>
          <w:sz w:val="24"/>
          <w:szCs w:val="24"/>
        </w:rPr>
        <w:t xml:space="preserve">or you have determined informed consent is not possible, </w:t>
      </w:r>
      <w:r w:rsidR="00157410" w:rsidRPr="00C3480E">
        <w:rPr>
          <w:rFonts w:ascii="Helvetica" w:hAnsi="Helvetica" w:cs="Helvetica"/>
          <w:color w:val="auto"/>
          <w:sz w:val="24"/>
          <w:szCs w:val="24"/>
        </w:rPr>
        <w:t>where does the referral go</w:t>
      </w:r>
      <w:r w:rsidR="007C617D" w:rsidRPr="00C3480E">
        <w:rPr>
          <w:rFonts w:ascii="Helvetica" w:hAnsi="Helvetica" w:cs="Helvetica"/>
          <w:color w:val="auto"/>
          <w:sz w:val="24"/>
          <w:szCs w:val="24"/>
        </w:rPr>
        <w:t xml:space="preserve">? </w:t>
      </w:r>
      <w:r w:rsidR="00157410" w:rsidRPr="00C3480E">
        <w:rPr>
          <w:rFonts w:ascii="Helvetica" w:hAnsi="Helvetica" w:cs="Helvetica"/>
          <w:color w:val="auto"/>
          <w:sz w:val="24"/>
          <w:szCs w:val="24"/>
        </w:rPr>
        <w:t>The answer will depend upon the direction of the resident, the resident representative, or the Ombudsman</w:t>
      </w:r>
      <w:r w:rsidR="00F06191" w:rsidRPr="00C3480E">
        <w:rPr>
          <w:rFonts w:ascii="Helvetica" w:hAnsi="Helvetica" w:cs="Helvetica"/>
          <w:color w:val="auto"/>
          <w:sz w:val="24"/>
          <w:szCs w:val="24"/>
        </w:rPr>
        <w:t>.</w:t>
      </w:r>
      <w:r w:rsidR="00157410" w:rsidRPr="00C3480E">
        <w:rPr>
          <w:rFonts w:ascii="Helvetica" w:hAnsi="Helvetica" w:cs="Helvetica"/>
          <w:color w:val="auto"/>
          <w:sz w:val="24"/>
          <w:szCs w:val="24"/>
        </w:rPr>
        <w:t xml:space="preserve"> </w:t>
      </w:r>
      <w:r w:rsidR="00F06191" w:rsidRPr="00C3480E">
        <w:rPr>
          <w:rFonts w:ascii="Helvetica" w:hAnsi="Helvetica" w:cs="Helvetica"/>
          <w:color w:val="auto"/>
          <w:sz w:val="24"/>
          <w:szCs w:val="24"/>
        </w:rPr>
        <w:t>It will also depend upon</w:t>
      </w:r>
      <w:r w:rsidR="00157410" w:rsidRPr="00C3480E">
        <w:rPr>
          <w:rFonts w:ascii="Helvetica" w:hAnsi="Helvetica" w:cs="Helvetica"/>
          <w:color w:val="auto"/>
          <w:sz w:val="24"/>
          <w:szCs w:val="24"/>
        </w:rPr>
        <w:t xml:space="preserve"> your state’s structure for investigating abuse in long-term care facilities.</w:t>
      </w:r>
      <w:r w:rsidR="00863123" w:rsidRPr="00C3480E">
        <w:rPr>
          <w:rFonts w:ascii="Helvetica" w:hAnsi="Helvetica" w:cs="Helvetica"/>
          <w:color w:val="auto"/>
          <w:sz w:val="24"/>
          <w:szCs w:val="24"/>
        </w:rPr>
        <w:t xml:space="preserve"> Remember to always follow policies and procedures for disclosure of information. </w:t>
      </w:r>
    </w:p>
    <w:p w14:paraId="19400D15" w14:textId="5FA94204" w:rsidR="00CE3037" w:rsidRPr="00326B59" w:rsidRDefault="00984CFC" w:rsidP="00CE3037">
      <w:pPr>
        <w:pStyle w:val="Heading3"/>
        <w:rPr>
          <w:rStyle w:val="None"/>
          <w:rFonts w:ascii="Helvetica" w:hAnsi="Helvetica" w:cs="Helvetica"/>
          <w:b/>
          <w:bCs/>
          <w:color w:val="000000" w:themeColor="text1"/>
        </w:rPr>
      </w:pPr>
      <w:bookmarkStart w:id="99" w:name="_Toc80717109"/>
      <w:bookmarkEnd w:id="98"/>
      <w:r w:rsidRPr="00326B59">
        <w:rPr>
          <w:rStyle w:val="None"/>
          <w:rFonts w:ascii="Helvetica" w:hAnsi="Helvetica" w:cs="Helvetica"/>
          <w:b/>
          <w:bCs/>
          <w:color w:val="000000" w:themeColor="text1"/>
        </w:rPr>
        <w:t xml:space="preserve">The </w:t>
      </w:r>
      <w:r w:rsidR="00CE3037" w:rsidRPr="00326B59">
        <w:rPr>
          <w:rStyle w:val="None"/>
          <w:rFonts w:ascii="Helvetica" w:hAnsi="Helvetica" w:cs="Helvetica"/>
          <w:b/>
          <w:bCs/>
          <w:color w:val="000000" w:themeColor="text1"/>
        </w:rPr>
        <w:t>Facility</w:t>
      </w:r>
      <w:bookmarkEnd w:id="99"/>
    </w:p>
    <w:p w14:paraId="18FFBE26" w14:textId="7C9CE3AB" w:rsidR="000C2521" w:rsidRPr="00BE5743" w:rsidRDefault="00CE3037" w:rsidP="00B56B5C">
      <w:pPr>
        <w:pStyle w:val="Body"/>
        <w:spacing w:after="0"/>
        <w:jc w:val="both"/>
        <w:rPr>
          <w:rFonts w:ascii="Helvetica" w:hAnsi="Helvetica" w:cs="Helvetica"/>
          <w:i/>
          <w:iCs/>
          <w:color w:val="0000CC"/>
          <w:sz w:val="24"/>
          <w:szCs w:val="24"/>
        </w:rPr>
      </w:pPr>
      <w:r w:rsidRPr="00BE5743">
        <w:rPr>
          <w:rFonts w:ascii="Helvetica" w:hAnsi="Helvetica" w:cs="Helvetica"/>
          <w:b/>
          <w:bCs/>
          <w:i/>
          <w:iCs/>
          <w:color w:val="0000CC"/>
          <w:sz w:val="24"/>
          <w:szCs w:val="24"/>
        </w:rPr>
        <w:t>Trainer’s Note:</w:t>
      </w:r>
      <w:r w:rsidRPr="00BE5743">
        <w:rPr>
          <w:rFonts w:ascii="Helvetica" w:hAnsi="Helvetica" w:cs="Helvetica"/>
          <w:i/>
          <w:iCs/>
          <w:color w:val="0000CC"/>
          <w:sz w:val="24"/>
          <w:szCs w:val="24"/>
        </w:rPr>
        <w:t xml:space="preserve"> </w:t>
      </w:r>
      <w:bookmarkStart w:id="100" w:name="_Hlk77017808"/>
      <w:r w:rsidR="00B56B5C" w:rsidRPr="00BE5743">
        <w:rPr>
          <w:rFonts w:ascii="Helvetica" w:hAnsi="Helvetica" w:cs="Helvetica"/>
          <w:i/>
          <w:iCs/>
          <w:color w:val="0000CC"/>
          <w:sz w:val="24"/>
          <w:szCs w:val="24"/>
        </w:rPr>
        <w:t>Nursing f</w:t>
      </w:r>
      <w:r w:rsidRPr="00BE5743">
        <w:rPr>
          <w:rFonts w:ascii="Helvetica" w:hAnsi="Helvetica" w:cs="Helvetica"/>
          <w:i/>
          <w:iCs/>
          <w:color w:val="0000CC"/>
          <w:sz w:val="24"/>
          <w:szCs w:val="24"/>
        </w:rPr>
        <w:t xml:space="preserve">acilities are required to conduct an internal investigation, but those findings don’t have legal or regulatory consequences. </w:t>
      </w:r>
    </w:p>
    <w:p w14:paraId="7E55835E" w14:textId="2F1688AD" w:rsidR="00CE3037" w:rsidRPr="00C3480E" w:rsidRDefault="00157410" w:rsidP="00157410">
      <w:pPr>
        <w:pStyle w:val="Body"/>
        <w:spacing w:after="0"/>
        <w:jc w:val="both"/>
        <w:rPr>
          <w:rStyle w:val="None"/>
          <w:rFonts w:ascii="Helvetica" w:hAnsi="Helvetica" w:cs="Helvetica"/>
          <w:color w:val="auto"/>
          <w:sz w:val="24"/>
          <w:szCs w:val="24"/>
          <w:u w:color="0070C0"/>
        </w:rPr>
      </w:pPr>
      <w:bookmarkStart w:id="101" w:name="_Hlk77017835"/>
      <w:bookmarkEnd w:id="100"/>
      <w:r w:rsidRPr="00C3480E">
        <w:rPr>
          <w:rStyle w:val="None"/>
          <w:rFonts w:ascii="Helvetica" w:hAnsi="Helvetica" w:cs="Helvetica"/>
          <w:color w:val="auto"/>
          <w:sz w:val="24"/>
          <w:szCs w:val="24"/>
          <w:u w:color="0070C0"/>
        </w:rPr>
        <w:t xml:space="preserve">With </w:t>
      </w:r>
      <w:r w:rsidR="00B7156C" w:rsidRPr="00C3480E">
        <w:rPr>
          <w:rStyle w:val="None"/>
          <w:rFonts w:ascii="Helvetica" w:hAnsi="Helvetica" w:cs="Helvetica"/>
          <w:color w:val="auto"/>
          <w:sz w:val="24"/>
          <w:szCs w:val="24"/>
          <w:u w:color="0070C0"/>
        </w:rPr>
        <w:t>consent</w:t>
      </w:r>
      <w:r w:rsidR="006F4F3F" w:rsidRPr="00C3480E">
        <w:rPr>
          <w:rStyle w:val="None"/>
          <w:rFonts w:ascii="Helvetica" w:hAnsi="Helvetica" w:cs="Helvetica"/>
          <w:color w:val="auto"/>
          <w:sz w:val="24"/>
          <w:szCs w:val="24"/>
          <w:u w:color="0070C0"/>
        </w:rPr>
        <w:t xml:space="preserve"> of the resident, the resident’s representative, or the Ombudsman</w:t>
      </w:r>
      <w:r w:rsidRPr="00C3480E">
        <w:rPr>
          <w:rStyle w:val="None"/>
          <w:rFonts w:ascii="Helvetica" w:hAnsi="Helvetica" w:cs="Helvetica"/>
          <w:color w:val="auto"/>
          <w:sz w:val="24"/>
          <w:szCs w:val="24"/>
          <w:u w:color="0070C0"/>
        </w:rPr>
        <w:t xml:space="preserve">, you may inform the </w:t>
      </w:r>
      <w:r w:rsidR="00B56B5C" w:rsidRPr="00C3480E">
        <w:rPr>
          <w:rStyle w:val="None"/>
          <w:rFonts w:ascii="Helvetica" w:hAnsi="Helvetica" w:cs="Helvetica"/>
          <w:color w:val="auto"/>
          <w:sz w:val="24"/>
          <w:szCs w:val="24"/>
          <w:u w:color="0070C0"/>
        </w:rPr>
        <w:t xml:space="preserve">nursing </w:t>
      </w:r>
      <w:r w:rsidRPr="00C3480E">
        <w:rPr>
          <w:rStyle w:val="None"/>
          <w:rFonts w:ascii="Helvetica" w:hAnsi="Helvetica" w:cs="Helvetica"/>
          <w:color w:val="auto"/>
          <w:sz w:val="24"/>
          <w:szCs w:val="24"/>
          <w:u w:color="0070C0"/>
        </w:rPr>
        <w:t>facility of the alleged abuse</w:t>
      </w:r>
      <w:r w:rsidR="007C617D" w:rsidRPr="00C3480E">
        <w:rPr>
          <w:rStyle w:val="None"/>
          <w:rFonts w:ascii="Helvetica" w:hAnsi="Helvetica" w:cs="Helvetica"/>
          <w:color w:val="auto"/>
          <w:sz w:val="24"/>
          <w:szCs w:val="24"/>
          <w:u w:color="0070C0"/>
        </w:rPr>
        <w:t xml:space="preserve">. </w:t>
      </w:r>
      <w:r w:rsidR="00CE3037" w:rsidRPr="00C3480E">
        <w:rPr>
          <w:rStyle w:val="None"/>
          <w:rFonts w:ascii="Helvetica" w:hAnsi="Helvetica" w:cs="Helvetica"/>
          <w:color w:val="auto"/>
          <w:sz w:val="24"/>
          <w:szCs w:val="24"/>
          <w:u w:color="0070C0"/>
        </w:rPr>
        <w:t>Facilities are required to conduct an internal investigation on all allegations of ANE immediately</w:t>
      </w:r>
      <w:r w:rsidR="007C617D" w:rsidRPr="00C3480E">
        <w:rPr>
          <w:rStyle w:val="None"/>
          <w:rFonts w:ascii="Helvetica" w:hAnsi="Helvetica" w:cs="Helvetica"/>
          <w:color w:val="auto"/>
          <w:sz w:val="24"/>
          <w:szCs w:val="24"/>
          <w:u w:color="0070C0"/>
        </w:rPr>
        <w:t xml:space="preserve">. </w:t>
      </w:r>
      <w:r w:rsidR="00CE3037" w:rsidRPr="00C3480E">
        <w:rPr>
          <w:rStyle w:val="None"/>
          <w:rFonts w:ascii="Helvetica" w:hAnsi="Helvetica" w:cs="Helvetica"/>
          <w:color w:val="auto"/>
          <w:sz w:val="24"/>
          <w:szCs w:val="24"/>
          <w:u w:color="0070C0"/>
        </w:rPr>
        <w:t xml:space="preserve">In each facility, a staff member is designated as the responsible person to conduct </w:t>
      </w:r>
      <w:r w:rsidR="00B56B5C" w:rsidRPr="00C3480E">
        <w:rPr>
          <w:rStyle w:val="None"/>
          <w:rFonts w:ascii="Helvetica" w:hAnsi="Helvetica" w:cs="Helvetica"/>
          <w:color w:val="auto"/>
          <w:sz w:val="24"/>
          <w:szCs w:val="24"/>
          <w:u w:color="0070C0"/>
        </w:rPr>
        <w:t>an internal</w:t>
      </w:r>
      <w:r w:rsidR="00CE3037" w:rsidRPr="00C3480E">
        <w:rPr>
          <w:rStyle w:val="None"/>
          <w:rFonts w:ascii="Helvetica" w:hAnsi="Helvetica" w:cs="Helvetica"/>
          <w:color w:val="auto"/>
          <w:sz w:val="24"/>
          <w:szCs w:val="24"/>
          <w:u w:color="0070C0"/>
        </w:rPr>
        <w:t xml:space="preserve"> investigation</w:t>
      </w:r>
      <w:r w:rsidR="007C617D" w:rsidRPr="00C3480E">
        <w:rPr>
          <w:rStyle w:val="None"/>
          <w:rFonts w:ascii="Helvetica" w:hAnsi="Helvetica" w:cs="Helvetica"/>
          <w:color w:val="auto"/>
          <w:sz w:val="24"/>
          <w:szCs w:val="24"/>
          <w:u w:color="0070C0"/>
        </w:rPr>
        <w:t xml:space="preserve">. </w:t>
      </w:r>
      <w:r w:rsidR="00CE3037" w:rsidRPr="00C3480E">
        <w:rPr>
          <w:rStyle w:val="None"/>
          <w:rFonts w:ascii="Helvetica" w:hAnsi="Helvetica" w:cs="Helvetica"/>
          <w:color w:val="auto"/>
          <w:sz w:val="24"/>
          <w:szCs w:val="24"/>
          <w:u w:color="0070C0"/>
        </w:rPr>
        <w:t>During the investigation, the facility is required to follow its policies and procedures and ensure the safety o</w:t>
      </w:r>
      <w:r w:rsidR="000C2521" w:rsidRPr="00C3480E">
        <w:rPr>
          <w:rStyle w:val="None"/>
          <w:rFonts w:ascii="Helvetica" w:hAnsi="Helvetica" w:cs="Helvetica"/>
          <w:color w:val="auto"/>
          <w:sz w:val="24"/>
          <w:szCs w:val="24"/>
          <w:u w:color="0070C0"/>
        </w:rPr>
        <w:t>f</w:t>
      </w:r>
      <w:r w:rsidR="00CE3037" w:rsidRPr="00C3480E">
        <w:rPr>
          <w:rStyle w:val="None"/>
          <w:rFonts w:ascii="Helvetica" w:hAnsi="Helvetica" w:cs="Helvetica"/>
          <w:color w:val="auto"/>
          <w:sz w:val="24"/>
          <w:szCs w:val="24"/>
          <w:u w:color="0070C0"/>
        </w:rPr>
        <w:t xml:space="preserve"> residents</w:t>
      </w:r>
      <w:r w:rsidR="007C617D" w:rsidRPr="00C3480E">
        <w:rPr>
          <w:rStyle w:val="None"/>
          <w:rFonts w:ascii="Helvetica" w:hAnsi="Helvetica" w:cs="Helvetica"/>
          <w:color w:val="auto"/>
          <w:sz w:val="24"/>
          <w:szCs w:val="24"/>
          <w:u w:color="0070C0"/>
        </w:rPr>
        <w:t xml:space="preserve">. </w:t>
      </w:r>
      <w:r w:rsidR="00E664F2" w:rsidRPr="00C3480E">
        <w:rPr>
          <w:rFonts w:ascii="Helvetica" w:hAnsi="Helvetica" w:cs="Helvetica"/>
          <w:sz w:val="24"/>
          <w:szCs w:val="24"/>
        </w:rPr>
        <w:t xml:space="preserve">The facility must ensure that all allegations are reported immediately, but not later than 2 hours, if there is serious bodily harm, and no later than 24 hours if there is not serious bodily harm. </w:t>
      </w:r>
      <w:r w:rsidR="00B56B5C" w:rsidRPr="00C3480E">
        <w:rPr>
          <w:rStyle w:val="None"/>
          <w:rFonts w:ascii="Helvetica" w:hAnsi="Helvetica" w:cs="Helvetica"/>
          <w:color w:val="auto"/>
          <w:sz w:val="24"/>
          <w:szCs w:val="24"/>
          <w:u w:color="0070C0"/>
        </w:rPr>
        <w:t>T</w:t>
      </w:r>
      <w:r w:rsidR="00CE3037" w:rsidRPr="00C3480E">
        <w:rPr>
          <w:rStyle w:val="None"/>
          <w:rFonts w:ascii="Helvetica" w:hAnsi="Helvetica" w:cs="Helvetica"/>
          <w:color w:val="auto"/>
          <w:sz w:val="24"/>
          <w:szCs w:val="24"/>
          <w:u w:color="0070C0"/>
        </w:rPr>
        <w:t>he facility must inform the state survey agency and, in some states, A</w:t>
      </w:r>
      <w:r w:rsidRPr="00C3480E">
        <w:rPr>
          <w:rStyle w:val="None"/>
          <w:rFonts w:ascii="Helvetica" w:hAnsi="Helvetica" w:cs="Helvetica"/>
          <w:color w:val="auto"/>
          <w:sz w:val="24"/>
          <w:szCs w:val="24"/>
          <w:u w:color="0070C0"/>
        </w:rPr>
        <w:t>dult Protective Services (</w:t>
      </w:r>
      <w:r w:rsidR="00B314EB" w:rsidRPr="00C3480E">
        <w:rPr>
          <w:rStyle w:val="None"/>
          <w:rFonts w:ascii="Helvetica" w:hAnsi="Helvetica" w:cs="Helvetica"/>
          <w:color w:val="auto"/>
          <w:sz w:val="24"/>
          <w:szCs w:val="24"/>
          <w:u w:color="0070C0"/>
        </w:rPr>
        <w:t>discussed below)</w:t>
      </w:r>
      <w:r w:rsidR="007C617D" w:rsidRPr="00C3480E">
        <w:rPr>
          <w:rStyle w:val="None"/>
          <w:rFonts w:ascii="Helvetica" w:hAnsi="Helvetica" w:cs="Helvetica"/>
          <w:color w:val="auto"/>
          <w:sz w:val="24"/>
          <w:szCs w:val="24"/>
          <w:u w:color="0070C0"/>
        </w:rPr>
        <w:t xml:space="preserve">. </w:t>
      </w:r>
      <w:r w:rsidR="00E763D4" w:rsidRPr="00C3480E">
        <w:rPr>
          <w:rStyle w:val="None"/>
          <w:rFonts w:ascii="Helvetica" w:hAnsi="Helvetica" w:cs="Helvetica"/>
          <w:color w:val="auto"/>
          <w:sz w:val="24"/>
          <w:szCs w:val="24"/>
          <w:u w:color="0070C0"/>
        </w:rPr>
        <w:t xml:space="preserve">Also, </w:t>
      </w:r>
      <w:r w:rsidR="00E763D4" w:rsidRPr="00C3480E">
        <w:rPr>
          <w:rFonts w:ascii="Helvetica" w:hAnsi="Helvetica" w:cs="Helvetica"/>
          <w:sz w:val="24"/>
          <w:szCs w:val="24"/>
        </w:rPr>
        <w:t>t</w:t>
      </w:r>
      <w:r w:rsidR="000A0736" w:rsidRPr="00C3480E">
        <w:rPr>
          <w:rFonts w:ascii="Helvetica" w:hAnsi="Helvetica" w:cs="Helvetica"/>
          <w:sz w:val="24"/>
          <w:szCs w:val="24"/>
        </w:rPr>
        <w:t xml:space="preserve">he facility must have policies and procedures ensuring that any reasonable suspicion of a crime is reported by individuals </w:t>
      </w:r>
      <w:r w:rsidR="00C5695F" w:rsidRPr="00C3480E">
        <w:rPr>
          <w:rFonts w:ascii="Helvetica" w:hAnsi="Helvetica" w:cs="Helvetica"/>
          <w:sz w:val="24"/>
          <w:szCs w:val="24"/>
        </w:rPr>
        <w:t>such as</w:t>
      </w:r>
      <w:r w:rsidR="00884F57" w:rsidRPr="00C3480E">
        <w:rPr>
          <w:rFonts w:ascii="Helvetica" w:hAnsi="Helvetica" w:cs="Helvetica"/>
          <w:sz w:val="24"/>
          <w:szCs w:val="24"/>
        </w:rPr>
        <w:t xml:space="preserve"> facility owners, operators, employees, managers, agents, or contractors </w:t>
      </w:r>
      <w:r w:rsidR="000A0736" w:rsidRPr="00C3480E">
        <w:rPr>
          <w:rFonts w:ascii="Helvetica" w:hAnsi="Helvetica" w:cs="Helvetica"/>
          <w:sz w:val="24"/>
          <w:szCs w:val="24"/>
        </w:rPr>
        <w:t>to the state survey agency and one or more law enforcement entities.</w:t>
      </w:r>
      <w:r w:rsidR="00D060AB" w:rsidRPr="00C3480E">
        <w:rPr>
          <w:rStyle w:val="FootnoteReference"/>
          <w:rFonts w:ascii="Helvetica" w:hAnsi="Helvetica" w:cs="Helvetica"/>
          <w:sz w:val="24"/>
          <w:szCs w:val="24"/>
        </w:rPr>
        <w:footnoteReference w:id="42"/>
      </w:r>
    </w:p>
    <w:p w14:paraId="3CC8EFC3" w14:textId="03A2EB01" w:rsidR="00B56B5C" w:rsidRPr="00C3480E" w:rsidRDefault="00B56B5C" w:rsidP="00157410">
      <w:pPr>
        <w:pStyle w:val="Body"/>
        <w:spacing w:after="0"/>
        <w:jc w:val="both"/>
        <w:rPr>
          <w:rStyle w:val="None"/>
          <w:rFonts w:ascii="Helvetica" w:hAnsi="Helvetica" w:cs="Helvetica"/>
          <w:color w:val="auto"/>
          <w:sz w:val="24"/>
          <w:szCs w:val="24"/>
          <w:u w:color="0070C0"/>
        </w:rPr>
      </w:pPr>
    </w:p>
    <w:p w14:paraId="1C1E2CB4" w14:textId="6A9FD57E" w:rsidR="00B56B5C" w:rsidRPr="00C3480E" w:rsidRDefault="00B56B5C" w:rsidP="00157410">
      <w:pPr>
        <w:pStyle w:val="Body"/>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Representatives may also inform</w:t>
      </w:r>
      <w:r w:rsidR="00C36358" w:rsidRPr="00C3480E">
        <w:rPr>
          <w:rStyle w:val="None"/>
          <w:rFonts w:ascii="Helvetica" w:hAnsi="Helvetica" w:cs="Helvetica"/>
          <w:color w:val="auto"/>
          <w:sz w:val="24"/>
          <w:szCs w:val="24"/>
          <w:u w:color="0070C0"/>
        </w:rPr>
        <w:t xml:space="preserve"> </w:t>
      </w:r>
      <w:r w:rsidR="00F51EEA" w:rsidRPr="00C3480E">
        <w:rPr>
          <w:rStyle w:val="None"/>
          <w:rFonts w:ascii="Helvetica" w:hAnsi="Helvetica" w:cs="Helvetica"/>
          <w:color w:val="auto"/>
          <w:sz w:val="24"/>
          <w:szCs w:val="24"/>
          <w:u w:color="0070C0"/>
        </w:rPr>
        <w:t>r</w:t>
      </w:r>
      <w:r w:rsidR="00C36358" w:rsidRPr="00C3480E">
        <w:rPr>
          <w:rStyle w:val="None"/>
          <w:rFonts w:ascii="Helvetica" w:hAnsi="Helvetica" w:cs="Helvetica"/>
          <w:color w:val="auto"/>
          <w:sz w:val="24"/>
          <w:szCs w:val="24"/>
          <w:u w:color="0070C0"/>
        </w:rPr>
        <w:t xml:space="preserve">esidential </w:t>
      </w:r>
      <w:r w:rsidR="00F51EEA" w:rsidRPr="00C3480E">
        <w:rPr>
          <w:rStyle w:val="None"/>
          <w:rFonts w:ascii="Helvetica" w:hAnsi="Helvetica" w:cs="Helvetica"/>
          <w:color w:val="auto"/>
          <w:sz w:val="24"/>
          <w:szCs w:val="24"/>
          <w:u w:color="0070C0"/>
        </w:rPr>
        <w:t>c</w:t>
      </w:r>
      <w:r w:rsidR="00C36358" w:rsidRPr="00C3480E">
        <w:rPr>
          <w:rStyle w:val="None"/>
          <w:rFonts w:ascii="Helvetica" w:hAnsi="Helvetica" w:cs="Helvetica"/>
          <w:color w:val="auto"/>
          <w:sz w:val="24"/>
          <w:szCs w:val="24"/>
          <w:u w:color="0070C0"/>
        </w:rPr>
        <w:t xml:space="preserve">are </w:t>
      </w:r>
      <w:r w:rsidR="00F51EEA" w:rsidRPr="00C3480E">
        <w:rPr>
          <w:rStyle w:val="None"/>
          <w:rFonts w:ascii="Helvetica" w:hAnsi="Helvetica" w:cs="Helvetica"/>
          <w:color w:val="auto"/>
          <w:sz w:val="24"/>
          <w:szCs w:val="24"/>
          <w:u w:color="0070C0"/>
        </w:rPr>
        <w:t>c</w:t>
      </w:r>
      <w:r w:rsidR="008319CD" w:rsidRPr="00C3480E">
        <w:rPr>
          <w:rStyle w:val="None"/>
          <w:rFonts w:ascii="Helvetica" w:hAnsi="Helvetica" w:cs="Helvetica"/>
          <w:color w:val="auto"/>
          <w:sz w:val="24"/>
          <w:szCs w:val="24"/>
          <w:u w:color="0070C0"/>
        </w:rPr>
        <w:t>ommunities (</w:t>
      </w:r>
      <w:r w:rsidRPr="00C3480E">
        <w:rPr>
          <w:rStyle w:val="None"/>
          <w:rFonts w:ascii="Helvetica" w:hAnsi="Helvetica" w:cs="Helvetica"/>
          <w:color w:val="auto"/>
          <w:sz w:val="24"/>
          <w:szCs w:val="24"/>
          <w:u w:color="0070C0"/>
        </w:rPr>
        <w:t>RCCs</w:t>
      </w:r>
      <w:r w:rsidR="00C36358" w:rsidRPr="00C3480E">
        <w:rPr>
          <w:rStyle w:val="None"/>
          <w:rFonts w:ascii="Helvetica" w:hAnsi="Helvetica" w:cs="Helvetica"/>
          <w:color w:val="auto"/>
          <w:sz w:val="24"/>
          <w:szCs w:val="24"/>
          <w:u w:color="0070C0"/>
        </w:rPr>
        <w:t>)</w:t>
      </w:r>
      <w:r w:rsidRPr="00C3480E">
        <w:rPr>
          <w:rStyle w:val="None"/>
          <w:rFonts w:ascii="Helvetica" w:hAnsi="Helvetica" w:cs="Helvetica"/>
          <w:color w:val="auto"/>
          <w:sz w:val="24"/>
          <w:szCs w:val="24"/>
          <w:u w:color="0070C0"/>
        </w:rPr>
        <w:t xml:space="preserve"> of allegations of ANE with consent of the resident</w:t>
      </w:r>
      <w:r w:rsidR="006F4F3F" w:rsidRPr="00C3480E">
        <w:rPr>
          <w:rStyle w:val="None"/>
          <w:rFonts w:ascii="Helvetica" w:hAnsi="Helvetica" w:cs="Helvetica"/>
          <w:color w:val="auto"/>
          <w:sz w:val="24"/>
          <w:szCs w:val="24"/>
          <w:u w:color="0070C0"/>
        </w:rPr>
        <w:t xml:space="preserve">, resident representative, or </w:t>
      </w:r>
      <w:r w:rsidR="003A560B" w:rsidRPr="00C3480E">
        <w:rPr>
          <w:rStyle w:val="None"/>
          <w:rFonts w:ascii="Helvetica" w:hAnsi="Helvetica" w:cs="Helvetica"/>
          <w:color w:val="auto"/>
          <w:sz w:val="24"/>
          <w:szCs w:val="24"/>
          <w:u w:color="0070C0"/>
        </w:rPr>
        <w:t>the Ombudsman</w:t>
      </w:r>
      <w:r w:rsidR="007C617D" w:rsidRPr="00C3480E">
        <w:rPr>
          <w:rStyle w:val="None"/>
          <w:rFonts w:ascii="Helvetica" w:hAnsi="Helvetica" w:cs="Helvetica"/>
          <w:color w:val="auto"/>
          <w:sz w:val="24"/>
          <w:szCs w:val="24"/>
          <w:u w:color="0070C0"/>
        </w:rPr>
        <w:t xml:space="preserve">. </w:t>
      </w:r>
      <w:r w:rsidRPr="00C3480E">
        <w:rPr>
          <w:rStyle w:val="None"/>
          <w:rFonts w:ascii="Helvetica" w:hAnsi="Helvetica" w:cs="Helvetica"/>
          <w:color w:val="auto"/>
          <w:sz w:val="24"/>
          <w:szCs w:val="24"/>
          <w:u w:color="0070C0"/>
        </w:rPr>
        <w:t>RCC</w:t>
      </w:r>
      <w:r w:rsidR="00884F57" w:rsidRPr="00C3480E">
        <w:rPr>
          <w:rStyle w:val="None"/>
          <w:rFonts w:ascii="Helvetica" w:hAnsi="Helvetica" w:cs="Helvetica"/>
          <w:color w:val="auto"/>
          <w:sz w:val="24"/>
          <w:szCs w:val="24"/>
          <w:u w:color="0070C0"/>
        </w:rPr>
        <w:t>s</w:t>
      </w:r>
      <w:r w:rsidRPr="00C3480E">
        <w:rPr>
          <w:rStyle w:val="None"/>
          <w:rFonts w:ascii="Helvetica" w:hAnsi="Helvetica" w:cs="Helvetica"/>
          <w:color w:val="auto"/>
          <w:sz w:val="24"/>
          <w:szCs w:val="24"/>
          <w:u w:color="0070C0"/>
        </w:rPr>
        <w:t xml:space="preserve"> ha</w:t>
      </w:r>
      <w:r w:rsidR="00884F57" w:rsidRPr="00C3480E">
        <w:rPr>
          <w:rStyle w:val="None"/>
          <w:rFonts w:ascii="Helvetica" w:hAnsi="Helvetica" w:cs="Helvetica"/>
          <w:color w:val="auto"/>
          <w:sz w:val="24"/>
          <w:szCs w:val="24"/>
          <w:u w:color="0070C0"/>
        </w:rPr>
        <w:t>ve</w:t>
      </w:r>
      <w:r w:rsidRPr="00C3480E">
        <w:rPr>
          <w:rStyle w:val="None"/>
          <w:rFonts w:ascii="Helvetica" w:hAnsi="Helvetica" w:cs="Helvetica"/>
          <w:color w:val="auto"/>
          <w:sz w:val="24"/>
          <w:szCs w:val="24"/>
          <w:u w:color="0070C0"/>
        </w:rPr>
        <w:t xml:space="preserve"> state requirements pertaining to a facility’s response to alleged abuse, neglect, and exploitation.</w:t>
      </w:r>
    </w:p>
    <w:bookmarkEnd w:id="101"/>
    <w:p w14:paraId="27CA3412" w14:textId="77777777" w:rsidR="005C261A" w:rsidRPr="00C3480E" w:rsidRDefault="005C261A" w:rsidP="00157410">
      <w:pPr>
        <w:pStyle w:val="Body"/>
        <w:spacing w:after="0"/>
        <w:jc w:val="both"/>
        <w:rPr>
          <w:rStyle w:val="None"/>
          <w:rFonts w:ascii="Helvetica" w:hAnsi="Helvetica" w:cs="Helvetica"/>
          <w:color w:val="auto"/>
          <w:sz w:val="24"/>
          <w:szCs w:val="24"/>
          <w:u w:color="0070C0"/>
        </w:rPr>
      </w:pPr>
    </w:p>
    <w:p w14:paraId="457B2723" w14:textId="7F663909" w:rsidR="00B56B5C" w:rsidRPr="00C3480E" w:rsidRDefault="00487359" w:rsidP="00237CC0">
      <w:pPr>
        <w:pStyle w:val="Body"/>
        <w:numPr>
          <w:ilvl w:val="0"/>
          <w:numId w:val="70"/>
        </w:numPr>
        <w:spacing w:after="0"/>
        <w:jc w:val="both"/>
        <w:rPr>
          <w:rFonts w:ascii="Helvetica" w:hAnsi="Helvetica" w:cs="Helvetica"/>
          <w:b/>
          <w:bCs/>
          <w:i/>
          <w:iCs/>
          <w:color w:val="0070C0"/>
          <w:sz w:val="24"/>
          <w:szCs w:val="24"/>
          <w:u w:color="0070C0"/>
        </w:rPr>
      </w:pPr>
      <w:r w:rsidRPr="00326B59">
        <w:rPr>
          <w:rFonts w:ascii="Helvetica" w:hAnsi="Helvetica" w:cs="Helvetica"/>
          <w:b/>
          <w:bCs/>
          <w:i/>
          <w:iCs/>
          <w:color w:val="0000CC"/>
          <w:sz w:val="24"/>
          <w:szCs w:val="24"/>
        </w:rPr>
        <w:t xml:space="preserve">Include state-specific requirements for each type of </w:t>
      </w:r>
      <w:r w:rsidR="00B00282" w:rsidRPr="00326B59">
        <w:rPr>
          <w:rFonts w:ascii="Helvetica" w:hAnsi="Helvetica" w:cs="Helvetica"/>
          <w:b/>
          <w:bCs/>
          <w:i/>
          <w:iCs/>
          <w:color w:val="0000CC"/>
          <w:sz w:val="24"/>
          <w:szCs w:val="24"/>
        </w:rPr>
        <w:t xml:space="preserve">residential care community </w:t>
      </w:r>
      <w:r w:rsidR="00CC03D4">
        <w:rPr>
          <w:rFonts w:ascii="Helvetica" w:hAnsi="Helvetica" w:cs="Helvetica"/>
          <w:b/>
          <w:bCs/>
          <w:i/>
          <w:iCs/>
          <w:color w:val="0000CC"/>
          <w:sz w:val="24"/>
          <w:szCs w:val="24"/>
        </w:rPr>
        <w:t>(</w:t>
      </w:r>
      <w:r w:rsidRPr="00326B59">
        <w:rPr>
          <w:rFonts w:ascii="Helvetica" w:hAnsi="Helvetica" w:cs="Helvetica"/>
          <w:b/>
          <w:bCs/>
          <w:i/>
          <w:iCs/>
          <w:color w:val="0000CC"/>
          <w:sz w:val="24"/>
          <w:szCs w:val="24"/>
        </w:rPr>
        <w:t>RCC</w:t>
      </w:r>
      <w:r w:rsidR="00CC03D4">
        <w:rPr>
          <w:rFonts w:ascii="Helvetica" w:hAnsi="Helvetica" w:cs="Helvetica"/>
          <w:b/>
          <w:bCs/>
          <w:i/>
          <w:iCs/>
          <w:color w:val="0000CC"/>
          <w:sz w:val="24"/>
          <w:szCs w:val="24"/>
        </w:rPr>
        <w:t>)</w:t>
      </w:r>
      <w:r w:rsidRPr="00326B59">
        <w:rPr>
          <w:rFonts w:ascii="Helvetica" w:hAnsi="Helvetica" w:cs="Helvetica"/>
          <w:b/>
          <w:bCs/>
          <w:i/>
          <w:iCs/>
          <w:color w:val="0000CC"/>
          <w:sz w:val="24"/>
          <w:szCs w:val="24"/>
        </w:rPr>
        <w:t xml:space="preserve"> </w:t>
      </w:r>
      <w:r w:rsidR="00CC03D4" w:rsidRPr="00326B59">
        <w:rPr>
          <w:rFonts w:ascii="Helvetica" w:hAnsi="Helvetica" w:cs="Helvetica"/>
          <w:b/>
          <w:bCs/>
          <w:i/>
          <w:iCs/>
          <w:color w:val="0000CC"/>
          <w:sz w:val="24"/>
          <w:szCs w:val="24"/>
        </w:rPr>
        <w:t>regarding</w:t>
      </w:r>
      <w:r w:rsidRPr="00326B59">
        <w:rPr>
          <w:rFonts w:ascii="Helvetica" w:hAnsi="Helvetica" w:cs="Helvetica"/>
          <w:b/>
          <w:bCs/>
          <w:i/>
          <w:iCs/>
          <w:color w:val="0000CC"/>
          <w:sz w:val="24"/>
          <w:szCs w:val="24"/>
        </w:rPr>
        <w:t xml:space="preserve"> reporting and </w:t>
      </w:r>
      <w:r w:rsidRPr="00CC03D4">
        <w:rPr>
          <w:rFonts w:ascii="Helvetica" w:hAnsi="Helvetica" w:cs="Helvetica"/>
          <w:b/>
          <w:bCs/>
          <w:i/>
          <w:iCs/>
          <w:color w:val="0000CC"/>
          <w:sz w:val="24"/>
          <w:szCs w:val="24"/>
        </w:rPr>
        <w:t xml:space="preserve">investigating allegations of </w:t>
      </w:r>
      <w:r w:rsidRPr="0073737D">
        <w:rPr>
          <w:rFonts w:ascii="Helvetica" w:hAnsi="Helvetica" w:cs="Helvetica"/>
          <w:b/>
          <w:bCs/>
          <w:i/>
          <w:iCs/>
          <w:color w:val="0000CC"/>
          <w:sz w:val="24"/>
          <w:szCs w:val="24"/>
        </w:rPr>
        <w:lastRenderedPageBreak/>
        <w:t>abuse, neglect, and exploitation (ANE).</w:t>
      </w:r>
      <w:r w:rsidR="00CE7FB8" w:rsidRPr="0073737D">
        <w:rPr>
          <w:rFonts w:ascii="Helvetica" w:hAnsi="Helvetica" w:cs="Helvetica"/>
          <w:color w:val="0000CC"/>
          <w:sz w:val="24"/>
          <w:szCs w:val="24"/>
        </w:rPr>
        <w:t xml:space="preserve"> </w:t>
      </w:r>
      <w:r w:rsidR="00CE7FB8" w:rsidRPr="0073737D">
        <w:rPr>
          <w:rFonts w:ascii="Helvetica" w:hAnsi="Helvetica" w:cs="Helvetica"/>
          <w:b/>
          <w:bCs/>
          <w:i/>
          <w:iCs/>
          <w:color w:val="0000CC"/>
          <w:sz w:val="24"/>
          <w:szCs w:val="24"/>
        </w:rPr>
        <w:t>Clarify whether all RCC staff and other contracted services providers are mandated reporters.</w:t>
      </w:r>
    </w:p>
    <w:p w14:paraId="6CDE085B" w14:textId="55DE4556" w:rsidR="0081352F" w:rsidRPr="003D069D" w:rsidRDefault="0081352F" w:rsidP="003D069D">
      <w:pPr>
        <w:pStyle w:val="Heading3"/>
        <w:jc w:val="both"/>
        <w:rPr>
          <w:rFonts w:ascii="Helvetica" w:hAnsi="Helvetica" w:cs="Helvetica"/>
          <w:b/>
          <w:bCs/>
          <w:color w:val="000000" w:themeColor="text1"/>
        </w:rPr>
      </w:pPr>
      <w:bookmarkStart w:id="102" w:name="_Toc80717110"/>
      <w:r w:rsidRPr="003D069D">
        <w:rPr>
          <w:rFonts w:ascii="Helvetica" w:hAnsi="Helvetica" w:cs="Helvetica"/>
          <w:b/>
          <w:bCs/>
          <w:color w:val="000000" w:themeColor="text1"/>
        </w:rPr>
        <w:t>State Survey Agencies</w:t>
      </w:r>
      <w:bookmarkEnd w:id="102"/>
      <w:r w:rsidRPr="003D069D">
        <w:rPr>
          <w:rFonts w:ascii="Helvetica" w:hAnsi="Helvetica" w:cs="Helvetica"/>
          <w:b/>
          <w:bCs/>
          <w:color w:val="000000" w:themeColor="text1"/>
        </w:rPr>
        <w:t xml:space="preserve"> </w:t>
      </w:r>
      <w:r w:rsidRPr="003D069D">
        <w:rPr>
          <w:rFonts w:ascii="Helvetica" w:hAnsi="Helvetica" w:cs="Helvetica"/>
          <w:b/>
          <w:bCs/>
          <w:i/>
          <w:iCs/>
          <w:color w:val="000000" w:themeColor="text1"/>
          <w:sz w:val="24"/>
          <w:szCs w:val="24"/>
        </w:rPr>
        <w:t xml:space="preserve"> </w:t>
      </w:r>
    </w:p>
    <w:p w14:paraId="1CF37D7A" w14:textId="121FB868" w:rsidR="0081352F" w:rsidRPr="0073737D" w:rsidRDefault="0081352F" w:rsidP="00237CC0">
      <w:pPr>
        <w:pStyle w:val="Body"/>
        <w:numPr>
          <w:ilvl w:val="0"/>
          <w:numId w:val="71"/>
        </w:numPr>
        <w:jc w:val="both"/>
        <w:rPr>
          <w:rFonts w:ascii="Helvetica" w:hAnsi="Helvetica" w:cs="Helvetica"/>
          <w:b/>
          <w:bCs/>
          <w:color w:val="0000CC"/>
        </w:rPr>
      </w:pPr>
      <w:bookmarkStart w:id="103" w:name="_Hlk76661837"/>
      <w:r w:rsidRPr="0073737D">
        <w:rPr>
          <w:rFonts w:ascii="Helvetica" w:hAnsi="Helvetica" w:cs="Helvetica"/>
          <w:b/>
          <w:bCs/>
          <w:i/>
          <w:iCs/>
          <w:color w:val="0000CC"/>
          <w:sz w:val="24"/>
          <w:szCs w:val="24"/>
        </w:rPr>
        <w:t>Indicate the state survey agency(</w:t>
      </w:r>
      <w:proofErr w:type="spellStart"/>
      <w:r w:rsidR="00084AA3">
        <w:rPr>
          <w:rFonts w:ascii="Helvetica" w:hAnsi="Helvetica" w:cs="Helvetica"/>
          <w:b/>
          <w:bCs/>
          <w:i/>
          <w:iCs/>
          <w:color w:val="0000CC"/>
          <w:sz w:val="24"/>
          <w:szCs w:val="24"/>
        </w:rPr>
        <w:t>ie</w:t>
      </w:r>
      <w:r w:rsidRPr="0073737D">
        <w:rPr>
          <w:rFonts w:ascii="Helvetica" w:hAnsi="Helvetica" w:cs="Helvetica"/>
          <w:b/>
          <w:bCs/>
          <w:i/>
          <w:iCs/>
          <w:color w:val="0000CC"/>
          <w:sz w:val="24"/>
          <w:szCs w:val="24"/>
        </w:rPr>
        <w:t>s</w:t>
      </w:r>
      <w:proofErr w:type="spellEnd"/>
      <w:r w:rsidRPr="0073737D">
        <w:rPr>
          <w:rFonts w:ascii="Helvetica" w:hAnsi="Helvetica" w:cs="Helvetica"/>
          <w:b/>
          <w:bCs/>
          <w:i/>
          <w:iCs/>
          <w:color w:val="0000CC"/>
          <w:sz w:val="24"/>
          <w:szCs w:val="24"/>
        </w:rPr>
        <w:t xml:space="preserve">) responsible for investigating ANE for each facility type. </w:t>
      </w:r>
    </w:p>
    <w:p w14:paraId="442172E2" w14:textId="4E6A015F" w:rsidR="0081352F" w:rsidRPr="0073737D" w:rsidRDefault="0081352F" w:rsidP="00237CC0">
      <w:pPr>
        <w:pStyle w:val="Body"/>
        <w:numPr>
          <w:ilvl w:val="0"/>
          <w:numId w:val="71"/>
        </w:numPr>
        <w:jc w:val="both"/>
        <w:rPr>
          <w:rFonts w:ascii="Helvetica" w:hAnsi="Helvetica" w:cs="Helvetica"/>
          <w:b/>
          <w:bCs/>
          <w:color w:val="0000CC"/>
        </w:rPr>
      </w:pPr>
      <w:r w:rsidRPr="0073737D">
        <w:rPr>
          <w:rFonts w:ascii="Helvetica" w:hAnsi="Helvetica" w:cs="Helvetica"/>
          <w:b/>
          <w:bCs/>
          <w:i/>
          <w:iCs/>
          <w:color w:val="0000CC"/>
          <w:sz w:val="24"/>
          <w:szCs w:val="24"/>
        </w:rPr>
        <w:t>Include your procedures for filing complaints with the state survey agency for each type of facility. Include the contact information of the State Survey Agency</w:t>
      </w:r>
      <w:r w:rsidR="00181D93">
        <w:rPr>
          <w:rFonts w:ascii="Helvetica" w:hAnsi="Helvetica" w:cs="Helvetica"/>
          <w:b/>
          <w:bCs/>
          <w:i/>
          <w:iCs/>
          <w:color w:val="0000CC"/>
          <w:sz w:val="24"/>
          <w:szCs w:val="24"/>
        </w:rPr>
        <w:t>(</w:t>
      </w:r>
      <w:proofErr w:type="spellStart"/>
      <w:r w:rsidR="00181D93">
        <w:rPr>
          <w:rFonts w:ascii="Helvetica" w:hAnsi="Helvetica" w:cs="Helvetica"/>
          <w:b/>
          <w:bCs/>
          <w:i/>
          <w:iCs/>
          <w:color w:val="0000CC"/>
          <w:sz w:val="24"/>
          <w:szCs w:val="24"/>
        </w:rPr>
        <w:t>ies</w:t>
      </w:r>
      <w:proofErr w:type="spellEnd"/>
      <w:r w:rsidR="00181D93">
        <w:rPr>
          <w:rFonts w:ascii="Helvetica" w:hAnsi="Helvetica" w:cs="Helvetica"/>
          <w:b/>
          <w:bCs/>
          <w:i/>
          <w:iCs/>
          <w:color w:val="0000CC"/>
          <w:sz w:val="24"/>
          <w:szCs w:val="24"/>
        </w:rPr>
        <w:t>)</w:t>
      </w:r>
      <w:r w:rsidRPr="0073737D">
        <w:rPr>
          <w:rFonts w:ascii="Helvetica" w:hAnsi="Helvetica" w:cs="Helvetica"/>
          <w:b/>
          <w:bCs/>
          <w:i/>
          <w:iCs/>
          <w:color w:val="0000CC"/>
          <w:sz w:val="24"/>
          <w:szCs w:val="24"/>
        </w:rPr>
        <w:t>, information to be included in the referral, and required forms (paper or electronic) as applicable.</w:t>
      </w:r>
    </w:p>
    <w:p w14:paraId="52411F78" w14:textId="770FC229" w:rsidR="0081352F" w:rsidRPr="00C3480E" w:rsidRDefault="0081352F" w:rsidP="0081352F">
      <w:pPr>
        <w:pStyle w:val="Body"/>
        <w:jc w:val="both"/>
        <w:rPr>
          <w:rFonts w:ascii="Helvetica" w:hAnsi="Helvetica" w:cs="Helvetica"/>
          <w:sz w:val="24"/>
          <w:szCs w:val="24"/>
        </w:rPr>
      </w:pPr>
      <w:bookmarkStart w:id="104" w:name="_Hlk77017906"/>
      <w:bookmarkEnd w:id="103"/>
      <w:r w:rsidRPr="00C3480E">
        <w:rPr>
          <w:rFonts w:ascii="Helvetica" w:hAnsi="Helvetica" w:cs="Helvetica"/>
          <w:sz w:val="24"/>
          <w:szCs w:val="24"/>
        </w:rPr>
        <w:t xml:space="preserve">With consent from the resident, you may refer the </w:t>
      </w:r>
      <w:r w:rsidR="00540CCB" w:rsidRPr="00C3480E">
        <w:rPr>
          <w:rFonts w:ascii="Helvetica" w:hAnsi="Helvetica" w:cs="Helvetica"/>
          <w:sz w:val="24"/>
          <w:szCs w:val="24"/>
        </w:rPr>
        <w:t>compl</w:t>
      </w:r>
      <w:r w:rsidR="003B2044" w:rsidRPr="00C3480E">
        <w:rPr>
          <w:rFonts w:ascii="Helvetica" w:hAnsi="Helvetica" w:cs="Helvetica"/>
          <w:sz w:val="24"/>
          <w:szCs w:val="24"/>
        </w:rPr>
        <w:t>ai</w:t>
      </w:r>
      <w:r w:rsidR="00540CCB" w:rsidRPr="00C3480E">
        <w:rPr>
          <w:rFonts w:ascii="Helvetica" w:hAnsi="Helvetica" w:cs="Helvetica"/>
          <w:sz w:val="24"/>
          <w:szCs w:val="24"/>
        </w:rPr>
        <w:t>nt regarding ANE</w:t>
      </w:r>
      <w:r w:rsidRPr="00C3480E">
        <w:rPr>
          <w:rFonts w:ascii="Helvetica" w:hAnsi="Helvetica" w:cs="Helvetica"/>
          <w:sz w:val="24"/>
          <w:szCs w:val="24"/>
        </w:rPr>
        <w:t xml:space="preserve"> to the state survey agency or agencies responsible for regulating long-term care facilities </w:t>
      </w:r>
      <w:r w:rsidR="00540CCB" w:rsidRPr="00C3480E">
        <w:rPr>
          <w:rFonts w:ascii="Helvetica" w:hAnsi="Helvetica" w:cs="Helvetica"/>
          <w:sz w:val="24"/>
          <w:szCs w:val="24"/>
        </w:rPr>
        <w:t>and investigating</w:t>
      </w:r>
      <w:r w:rsidRPr="00C3480E">
        <w:rPr>
          <w:rFonts w:ascii="Helvetica" w:hAnsi="Helvetica" w:cs="Helvetica"/>
          <w:sz w:val="24"/>
          <w:szCs w:val="24"/>
        </w:rPr>
        <w:t xml:space="preserve"> allegations of abuse, neglect, and exploitation based on federal regulations and state licensing requirements</w:t>
      </w:r>
      <w:r w:rsidR="007C617D" w:rsidRPr="00C3480E">
        <w:rPr>
          <w:rFonts w:ascii="Helvetica" w:hAnsi="Helvetica" w:cs="Helvetica"/>
          <w:sz w:val="24"/>
          <w:szCs w:val="24"/>
        </w:rPr>
        <w:t xml:space="preserve">. </w:t>
      </w:r>
      <w:r w:rsidRPr="00C3480E">
        <w:rPr>
          <w:rFonts w:ascii="Helvetica" w:hAnsi="Helvetica" w:cs="Helvetica"/>
          <w:sz w:val="24"/>
          <w:szCs w:val="24"/>
        </w:rPr>
        <w:t xml:space="preserve">State survey agencies investigate to determine if federal or state regulations have been violated and assess the level of harm to the resident(s). </w:t>
      </w:r>
    </w:p>
    <w:p w14:paraId="241DE646" w14:textId="1FA93CDD" w:rsidR="0081352F" w:rsidRPr="00D97B4E" w:rsidRDefault="0081352F" w:rsidP="00D97B4E">
      <w:pPr>
        <w:pStyle w:val="Body"/>
        <w:jc w:val="both"/>
        <w:rPr>
          <w:rFonts w:ascii="Helvetica" w:hAnsi="Helvetica" w:cs="Helvetica"/>
          <w:sz w:val="24"/>
          <w:szCs w:val="24"/>
        </w:rPr>
      </w:pPr>
      <w:r w:rsidRPr="00C3480E">
        <w:rPr>
          <w:rFonts w:ascii="Helvetica" w:hAnsi="Helvetica" w:cs="Helvetica"/>
          <w:sz w:val="24"/>
          <w:szCs w:val="24"/>
        </w:rPr>
        <w:t>The state survey agency investigates more than complaints of abuse, neglect, and exploitation</w:t>
      </w:r>
      <w:r w:rsidR="007C617D" w:rsidRPr="00C3480E">
        <w:rPr>
          <w:rFonts w:ascii="Helvetica" w:hAnsi="Helvetica" w:cs="Helvetica"/>
          <w:sz w:val="24"/>
          <w:szCs w:val="24"/>
        </w:rPr>
        <w:t xml:space="preserve">. </w:t>
      </w:r>
      <w:r w:rsidRPr="00C3480E">
        <w:rPr>
          <w:rFonts w:ascii="Helvetica" w:hAnsi="Helvetica" w:cs="Helvetica"/>
          <w:sz w:val="24"/>
          <w:szCs w:val="24"/>
        </w:rPr>
        <w:t>They investigate any complaint that is a potential violation of federal and/or state regulations.</w:t>
      </w:r>
      <w:bookmarkEnd w:id="104"/>
    </w:p>
    <w:p w14:paraId="4C426ED6" w14:textId="0C3B9574" w:rsidR="00CE3037" w:rsidRPr="003D069D" w:rsidRDefault="00CE3037" w:rsidP="00CE3037">
      <w:pPr>
        <w:pStyle w:val="Heading3"/>
        <w:rPr>
          <w:rFonts w:ascii="Helvetica" w:hAnsi="Helvetica" w:cs="Helvetica"/>
          <w:b/>
          <w:bCs/>
          <w:color w:val="000000" w:themeColor="text1"/>
        </w:rPr>
      </w:pPr>
      <w:bookmarkStart w:id="105" w:name="_Toc80717111"/>
      <w:r w:rsidRPr="003D069D">
        <w:rPr>
          <w:rFonts w:ascii="Helvetica" w:hAnsi="Helvetica" w:cs="Helvetica"/>
          <w:b/>
          <w:bCs/>
          <w:color w:val="000000" w:themeColor="text1"/>
        </w:rPr>
        <w:t>Adult Protective Services</w:t>
      </w:r>
      <w:r w:rsidR="00984CFC" w:rsidRPr="003D069D">
        <w:rPr>
          <w:rFonts w:ascii="Helvetica" w:hAnsi="Helvetica" w:cs="Helvetica"/>
          <w:b/>
          <w:bCs/>
          <w:color w:val="000000" w:themeColor="text1"/>
        </w:rPr>
        <w:t xml:space="preserve"> (APS)</w:t>
      </w:r>
      <w:bookmarkEnd w:id="105"/>
    </w:p>
    <w:p w14:paraId="60673EF7" w14:textId="28895DC9" w:rsidR="00B7156C" w:rsidRPr="003D069D" w:rsidRDefault="00CE3037" w:rsidP="00237CC0">
      <w:pPr>
        <w:pStyle w:val="Body"/>
        <w:numPr>
          <w:ilvl w:val="0"/>
          <w:numId w:val="72"/>
        </w:numPr>
        <w:jc w:val="both"/>
        <w:rPr>
          <w:rStyle w:val="None"/>
          <w:rFonts w:ascii="Helvetica" w:hAnsi="Helvetica" w:cs="Helvetica"/>
          <w:b/>
          <w:bCs/>
          <w:i/>
          <w:iCs/>
          <w:color w:val="0000CC"/>
          <w:sz w:val="24"/>
          <w:szCs w:val="24"/>
        </w:rPr>
      </w:pPr>
      <w:bookmarkStart w:id="106" w:name="_Hlk72923416"/>
      <w:r w:rsidRPr="003D069D">
        <w:rPr>
          <w:rFonts w:ascii="Helvetica" w:hAnsi="Helvetica" w:cs="Helvetica"/>
          <w:b/>
          <w:bCs/>
          <w:i/>
          <w:iCs/>
          <w:color w:val="0000CC"/>
          <w:sz w:val="24"/>
          <w:szCs w:val="24"/>
        </w:rPr>
        <w:t xml:space="preserve">Explain whether </w:t>
      </w:r>
      <w:r w:rsidR="001B1E26" w:rsidRPr="003D069D">
        <w:rPr>
          <w:rFonts w:ascii="Helvetica" w:hAnsi="Helvetica" w:cs="Helvetica"/>
          <w:b/>
          <w:bCs/>
          <w:i/>
          <w:iCs/>
          <w:color w:val="0000CC"/>
          <w:sz w:val="24"/>
          <w:szCs w:val="24"/>
        </w:rPr>
        <w:t>Adult Protective Services (</w:t>
      </w:r>
      <w:r w:rsidRPr="003D069D">
        <w:rPr>
          <w:rFonts w:ascii="Helvetica" w:hAnsi="Helvetica" w:cs="Helvetica"/>
          <w:b/>
          <w:bCs/>
          <w:i/>
          <w:iCs/>
          <w:color w:val="0000CC"/>
          <w:sz w:val="24"/>
          <w:szCs w:val="24"/>
        </w:rPr>
        <w:t>APS</w:t>
      </w:r>
      <w:r w:rsidR="001B1E26" w:rsidRPr="003D069D">
        <w:rPr>
          <w:rFonts w:ascii="Helvetica" w:hAnsi="Helvetica" w:cs="Helvetica"/>
          <w:b/>
          <w:bCs/>
          <w:i/>
          <w:iCs/>
          <w:color w:val="0000CC"/>
          <w:sz w:val="24"/>
          <w:szCs w:val="24"/>
        </w:rPr>
        <w:t>)</w:t>
      </w:r>
      <w:r w:rsidRPr="003D069D">
        <w:rPr>
          <w:rFonts w:ascii="Helvetica" w:hAnsi="Helvetica" w:cs="Helvetica"/>
          <w:b/>
          <w:bCs/>
          <w:i/>
          <w:iCs/>
          <w:color w:val="0000CC"/>
          <w:sz w:val="24"/>
          <w:szCs w:val="24"/>
        </w:rPr>
        <w:t xml:space="preserve"> investigates </w:t>
      </w:r>
      <w:r w:rsidR="00973578" w:rsidRPr="003D069D">
        <w:rPr>
          <w:rFonts w:ascii="Helvetica" w:hAnsi="Helvetica" w:cs="Helvetica"/>
          <w:b/>
          <w:bCs/>
          <w:i/>
          <w:iCs/>
          <w:color w:val="0000CC"/>
          <w:sz w:val="24"/>
          <w:szCs w:val="24"/>
        </w:rPr>
        <w:t xml:space="preserve">allegations of </w:t>
      </w:r>
      <w:r w:rsidRPr="003D069D">
        <w:rPr>
          <w:rFonts w:ascii="Helvetica" w:hAnsi="Helvetica" w:cs="Helvetica"/>
          <w:b/>
          <w:bCs/>
          <w:i/>
          <w:iCs/>
          <w:color w:val="0000CC"/>
          <w:sz w:val="24"/>
          <w:szCs w:val="24"/>
        </w:rPr>
        <w:t xml:space="preserve">ANE in long-term care facilities in your state. It could depend on the facility type where the ANE </w:t>
      </w:r>
      <w:r w:rsidR="00973578" w:rsidRPr="003D069D">
        <w:rPr>
          <w:rFonts w:ascii="Helvetica" w:hAnsi="Helvetica" w:cs="Helvetica"/>
          <w:b/>
          <w:bCs/>
          <w:i/>
          <w:iCs/>
          <w:color w:val="0000CC"/>
          <w:sz w:val="24"/>
          <w:szCs w:val="24"/>
        </w:rPr>
        <w:t xml:space="preserve">allegedly </w:t>
      </w:r>
      <w:r w:rsidRPr="003D069D">
        <w:rPr>
          <w:rFonts w:ascii="Helvetica" w:hAnsi="Helvetica" w:cs="Helvetica"/>
          <w:b/>
          <w:bCs/>
          <w:i/>
          <w:iCs/>
          <w:color w:val="0000CC"/>
          <w:sz w:val="24"/>
          <w:szCs w:val="24"/>
        </w:rPr>
        <w:t>occurred, or whether the alleged perpetrator is a staff member</w:t>
      </w:r>
      <w:r w:rsidR="006F4F3F" w:rsidRPr="003D069D">
        <w:rPr>
          <w:rFonts w:ascii="Helvetica" w:hAnsi="Helvetica" w:cs="Helvetica"/>
          <w:b/>
          <w:bCs/>
          <w:i/>
          <w:iCs/>
          <w:color w:val="0000CC"/>
          <w:sz w:val="24"/>
          <w:szCs w:val="24"/>
        </w:rPr>
        <w:t xml:space="preserve">, </w:t>
      </w:r>
      <w:r w:rsidRPr="003D069D">
        <w:rPr>
          <w:rFonts w:ascii="Helvetica" w:hAnsi="Helvetica" w:cs="Helvetica"/>
          <w:b/>
          <w:bCs/>
          <w:i/>
          <w:iCs/>
          <w:color w:val="0000CC"/>
          <w:sz w:val="24"/>
          <w:szCs w:val="24"/>
        </w:rPr>
        <w:t xml:space="preserve">a family </w:t>
      </w:r>
      <w:r w:rsidR="00DC194D" w:rsidRPr="003D069D">
        <w:rPr>
          <w:rFonts w:ascii="Helvetica" w:hAnsi="Helvetica" w:cs="Helvetica"/>
          <w:b/>
          <w:bCs/>
          <w:i/>
          <w:iCs/>
          <w:color w:val="0000CC"/>
          <w:sz w:val="24"/>
          <w:szCs w:val="24"/>
        </w:rPr>
        <w:t>member,</w:t>
      </w:r>
      <w:r w:rsidR="006F4F3F" w:rsidRPr="003D069D">
        <w:rPr>
          <w:rFonts w:ascii="Helvetica" w:hAnsi="Helvetica" w:cs="Helvetica"/>
          <w:b/>
          <w:bCs/>
          <w:i/>
          <w:iCs/>
          <w:color w:val="0000CC"/>
          <w:sz w:val="24"/>
          <w:szCs w:val="24"/>
        </w:rPr>
        <w:t xml:space="preserve"> or a visitor</w:t>
      </w:r>
      <w:r w:rsidRPr="003D069D">
        <w:rPr>
          <w:rFonts w:ascii="Helvetica" w:hAnsi="Helvetica" w:cs="Helvetica"/>
          <w:b/>
          <w:bCs/>
          <w:i/>
          <w:iCs/>
          <w:color w:val="0000CC"/>
          <w:sz w:val="24"/>
          <w:szCs w:val="24"/>
        </w:rPr>
        <w:t xml:space="preserve">.  </w:t>
      </w:r>
      <w:r w:rsidR="00B7156C" w:rsidRPr="003D069D">
        <w:rPr>
          <w:rStyle w:val="None"/>
          <w:rFonts w:ascii="Helvetica" w:hAnsi="Helvetica" w:cs="Helvetica"/>
          <w:b/>
          <w:bCs/>
          <w:i/>
          <w:iCs/>
          <w:color w:val="0000CC"/>
          <w:sz w:val="24"/>
          <w:szCs w:val="24"/>
        </w:rPr>
        <w:t xml:space="preserve">Explain the relationship </w:t>
      </w:r>
      <w:r w:rsidR="002B1E92">
        <w:rPr>
          <w:rStyle w:val="None"/>
          <w:rFonts w:ascii="Helvetica" w:hAnsi="Helvetica" w:cs="Helvetica"/>
          <w:b/>
          <w:bCs/>
          <w:i/>
          <w:iCs/>
          <w:color w:val="0000CC"/>
          <w:sz w:val="24"/>
          <w:szCs w:val="24"/>
        </w:rPr>
        <w:t>your program</w:t>
      </w:r>
      <w:r w:rsidR="00B7156C" w:rsidRPr="003D069D">
        <w:rPr>
          <w:rStyle w:val="None"/>
          <w:rFonts w:ascii="Helvetica" w:hAnsi="Helvetica" w:cs="Helvetica"/>
          <w:b/>
          <w:bCs/>
          <w:i/>
          <w:iCs/>
          <w:color w:val="0000CC"/>
          <w:sz w:val="24"/>
          <w:szCs w:val="24"/>
        </w:rPr>
        <w:t xml:space="preserve"> has with APS, including when and how you would make a referral.</w:t>
      </w:r>
    </w:p>
    <w:p w14:paraId="7F2023CA" w14:textId="3D73C559" w:rsidR="00E42463" w:rsidRPr="003D069D" w:rsidRDefault="00845ABA" w:rsidP="003D069D">
      <w:pPr>
        <w:pStyle w:val="Body"/>
        <w:jc w:val="both"/>
        <w:rPr>
          <w:rFonts w:ascii="Helvetica" w:hAnsi="Helvetica" w:cs="Helvetica"/>
          <w:color w:val="0000CC"/>
          <w:sz w:val="24"/>
          <w:szCs w:val="24"/>
        </w:rPr>
      </w:pPr>
      <w:r w:rsidRPr="003D069D">
        <w:rPr>
          <w:rFonts w:ascii="Helvetica" w:hAnsi="Helvetica" w:cs="Helvetica"/>
          <w:b/>
          <w:bCs/>
          <w:i/>
          <w:iCs/>
          <w:color w:val="0000CC"/>
          <w:sz w:val="24"/>
          <w:szCs w:val="24"/>
        </w:rPr>
        <w:t>Trainer’s Note:</w:t>
      </w:r>
      <w:r w:rsidRPr="003D069D">
        <w:rPr>
          <w:rFonts w:ascii="Helvetica" w:hAnsi="Helvetica" w:cs="Helvetica"/>
          <w:i/>
          <w:iCs/>
          <w:color w:val="0000CC"/>
          <w:sz w:val="24"/>
          <w:szCs w:val="24"/>
        </w:rPr>
        <w:t xml:space="preserve"> </w:t>
      </w:r>
      <w:r w:rsidR="00E42463" w:rsidRPr="003D069D">
        <w:rPr>
          <w:rFonts w:ascii="Helvetica" w:hAnsi="Helvetica" w:cs="Helvetica"/>
          <w:i/>
          <w:iCs/>
          <w:color w:val="0000CC"/>
          <w:sz w:val="24"/>
          <w:szCs w:val="24"/>
        </w:rPr>
        <w:t xml:space="preserve">If Adult Protective Services </w:t>
      </w:r>
      <w:r w:rsidR="003F3070" w:rsidRPr="003D069D">
        <w:rPr>
          <w:rFonts w:ascii="Helvetica" w:hAnsi="Helvetica" w:cs="Helvetica"/>
          <w:i/>
          <w:iCs/>
          <w:color w:val="0000CC"/>
          <w:sz w:val="24"/>
          <w:szCs w:val="24"/>
        </w:rPr>
        <w:t xml:space="preserve">does not investigate allegations of ANE in long-term care facilities in your state, </w:t>
      </w:r>
      <w:r w:rsidR="00E42463" w:rsidRPr="003D069D">
        <w:rPr>
          <w:rFonts w:ascii="Helvetica" w:hAnsi="Helvetica" w:cs="Helvetica"/>
          <w:i/>
          <w:iCs/>
          <w:color w:val="0000CC"/>
          <w:sz w:val="24"/>
          <w:szCs w:val="24"/>
        </w:rPr>
        <w:t xml:space="preserve">then skip to </w:t>
      </w:r>
      <w:r w:rsidR="003F3070" w:rsidRPr="003D069D">
        <w:rPr>
          <w:rFonts w:ascii="Helvetica" w:hAnsi="Helvetica" w:cs="Helvetica"/>
          <w:i/>
          <w:iCs/>
          <w:color w:val="0000CC"/>
          <w:sz w:val="24"/>
          <w:szCs w:val="24"/>
        </w:rPr>
        <w:t>“</w:t>
      </w:r>
      <w:r w:rsidR="00E42463" w:rsidRPr="003D069D">
        <w:rPr>
          <w:rFonts w:ascii="Helvetica" w:hAnsi="Helvetica" w:cs="Helvetica"/>
          <w:i/>
          <w:iCs/>
          <w:color w:val="0000CC"/>
          <w:sz w:val="24"/>
          <w:szCs w:val="24"/>
        </w:rPr>
        <w:t>Law Enforcement.”</w:t>
      </w:r>
    </w:p>
    <w:p w14:paraId="73E773C0" w14:textId="01C29D37" w:rsidR="00B7156C" w:rsidRPr="00C3480E" w:rsidRDefault="00F06191" w:rsidP="00B7156C">
      <w:pPr>
        <w:pStyle w:val="Body"/>
        <w:jc w:val="both"/>
        <w:rPr>
          <w:rStyle w:val="None"/>
          <w:rFonts w:ascii="Helvetica" w:hAnsi="Helvetica" w:cs="Helvetica"/>
          <w:sz w:val="24"/>
          <w:szCs w:val="24"/>
        </w:rPr>
      </w:pPr>
      <w:bookmarkStart w:id="107" w:name="_Hlk77017953"/>
      <w:bookmarkEnd w:id="106"/>
      <w:r w:rsidRPr="00C3480E">
        <w:rPr>
          <w:rStyle w:val="None"/>
          <w:rFonts w:ascii="Helvetica" w:hAnsi="Helvetica" w:cs="Helvetica"/>
          <w:sz w:val="24"/>
          <w:szCs w:val="24"/>
        </w:rPr>
        <w:t xml:space="preserve">With consent, you may refer the </w:t>
      </w:r>
      <w:r w:rsidR="00973578" w:rsidRPr="00C3480E">
        <w:rPr>
          <w:rStyle w:val="None"/>
          <w:rFonts w:ascii="Helvetica" w:hAnsi="Helvetica" w:cs="Helvetica"/>
          <w:sz w:val="24"/>
          <w:szCs w:val="24"/>
        </w:rPr>
        <w:t xml:space="preserve">allegation of </w:t>
      </w:r>
      <w:r w:rsidRPr="00C3480E">
        <w:rPr>
          <w:rStyle w:val="None"/>
          <w:rFonts w:ascii="Helvetica" w:hAnsi="Helvetica" w:cs="Helvetica"/>
          <w:sz w:val="24"/>
          <w:szCs w:val="24"/>
        </w:rPr>
        <w:t>ANE to</w:t>
      </w:r>
      <w:r w:rsidR="00BE4B76" w:rsidRPr="00C3480E">
        <w:rPr>
          <w:rStyle w:val="None"/>
          <w:rFonts w:ascii="Helvetica" w:hAnsi="Helvetica" w:cs="Helvetica"/>
          <w:sz w:val="24"/>
          <w:szCs w:val="24"/>
        </w:rPr>
        <w:t xml:space="preserve"> </w:t>
      </w:r>
      <w:r w:rsidR="00B7156C" w:rsidRPr="00C3480E">
        <w:rPr>
          <w:rStyle w:val="None"/>
          <w:rFonts w:ascii="Helvetica" w:hAnsi="Helvetica" w:cs="Helvetica"/>
          <w:sz w:val="24"/>
          <w:szCs w:val="24"/>
        </w:rPr>
        <w:t>Adult Protective Services</w:t>
      </w:r>
      <w:r w:rsidR="007C617D" w:rsidRPr="00C3480E">
        <w:rPr>
          <w:rStyle w:val="None"/>
          <w:rFonts w:ascii="Helvetica" w:hAnsi="Helvetica" w:cs="Helvetica"/>
          <w:sz w:val="24"/>
          <w:szCs w:val="24"/>
        </w:rPr>
        <w:t xml:space="preserve">. </w:t>
      </w:r>
      <w:r w:rsidR="00BE4B76" w:rsidRPr="00C3480E">
        <w:rPr>
          <w:rStyle w:val="None"/>
          <w:rFonts w:ascii="Helvetica" w:hAnsi="Helvetica" w:cs="Helvetica"/>
          <w:sz w:val="24"/>
          <w:szCs w:val="24"/>
        </w:rPr>
        <w:t>APS</w:t>
      </w:r>
      <w:r w:rsidR="00B7156C" w:rsidRPr="00C3480E">
        <w:rPr>
          <w:rStyle w:val="None"/>
          <w:rFonts w:ascii="Helvetica" w:hAnsi="Helvetica" w:cs="Helvetica"/>
          <w:sz w:val="24"/>
          <w:szCs w:val="24"/>
        </w:rPr>
        <w:t xml:space="preserve"> is a social services program provided by state and/or local governments serving older adults and</w:t>
      </w:r>
      <w:r w:rsidR="00215180">
        <w:rPr>
          <w:rStyle w:val="None"/>
          <w:rFonts w:ascii="Helvetica" w:hAnsi="Helvetica" w:cs="Helvetica"/>
          <w:sz w:val="24"/>
          <w:szCs w:val="24"/>
        </w:rPr>
        <w:t>, in some states,</w:t>
      </w:r>
      <w:r w:rsidR="00B7156C" w:rsidRPr="00C3480E">
        <w:rPr>
          <w:rStyle w:val="None"/>
          <w:rFonts w:ascii="Helvetica" w:hAnsi="Helvetica" w:cs="Helvetica"/>
          <w:sz w:val="24"/>
          <w:szCs w:val="24"/>
        </w:rPr>
        <w:t xml:space="preserve"> adults with disabilities </w:t>
      </w:r>
      <w:r w:rsidR="003A560B" w:rsidRPr="00C3480E">
        <w:rPr>
          <w:rStyle w:val="None"/>
          <w:rFonts w:ascii="Helvetica" w:hAnsi="Helvetica" w:cs="Helvetica"/>
          <w:sz w:val="24"/>
          <w:szCs w:val="24"/>
        </w:rPr>
        <w:t xml:space="preserve">who </w:t>
      </w:r>
      <w:r w:rsidR="00540CCB" w:rsidRPr="00C3480E">
        <w:rPr>
          <w:rStyle w:val="None"/>
          <w:rFonts w:ascii="Helvetica" w:hAnsi="Helvetica" w:cs="Helvetica"/>
          <w:sz w:val="24"/>
          <w:szCs w:val="24"/>
        </w:rPr>
        <w:t>need assistance</w:t>
      </w:r>
      <w:r w:rsidR="00B7156C" w:rsidRPr="00C3480E">
        <w:rPr>
          <w:rStyle w:val="None"/>
          <w:rFonts w:ascii="Helvetica" w:hAnsi="Helvetica" w:cs="Helvetica"/>
          <w:sz w:val="24"/>
          <w:szCs w:val="24"/>
        </w:rPr>
        <w:t xml:space="preserve"> because of abuse, neglect, self-neglect, or financial exploitation. APS responds to reports of abuse, neglect, and exploitation and works with individuals to provide the maximum possible degree of personal freedom, dignity, and self-determination.</w:t>
      </w:r>
      <w:r w:rsidR="00630FDC" w:rsidRPr="00C3480E">
        <w:rPr>
          <w:rStyle w:val="FootnoteReference"/>
          <w:rFonts w:ascii="Helvetica" w:hAnsi="Helvetica" w:cs="Helvetica"/>
          <w:sz w:val="24"/>
          <w:szCs w:val="24"/>
        </w:rPr>
        <w:footnoteReference w:id="43"/>
      </w:r>
      <w:r w:rsidR="00B7156C" w:rsidRPr="00C3480E">
        <w:rPr>
          <w:rStyle w:val="None"/>
          <w:rFonts w:ascii="Helvetica" w:hAnsi="Helvetica" w:cs="Helvetica"/>
          <w:sz w:val="24"/>
          <w:szCs w:val="24"/>
        </w:rPr>
        <w:t xml:space="preserve">  </w:t>
      </w:r>
    </w:p>
    <w:p w14:paraId="0B1F6339" w14:textId="32033071" w:rsidR="00B7156C" w:rsidRPr="00A01F07" w:rsidRDefault="00B7156C" w:rsidP="00B7156C">
      <w:pPr>
        <w:pStyle w:val="Heading3"/>
        <w:rPr>
          <w:rFonts w:ascii="Helvetica" w:hAnsi="Helvetica" w:cs="Helvetica"/>
          <w:b/>
          <w:bCs/>
          <w:color w:val="000000" w:themeColor="text1"/>
        </w:rPr>
      </w:pPr>
      <w:bookmarkStart w:id="108" w:name="_Toc80717112"/>
      <w:bookmarkEnd w:id="107"/>
      <w:r w:rsidRPr="00A01F07">
        <w:rPr>
          <w:rFonts w:ascii="Helvetica" w:hAnsi="Helvetica" w:cs="Helvetica"/>
          <w:b/>
          <w:bCs/>
          <w:color w:val="000000" w:themeColor="text1"/>
        </w:rPr>
        <w:lastRenderedPageBreak/>
        <w:t>Law Enforcement</w:t>
      </w:r>
      <w:bookmarkEnd w:id="108"/>
    </w:p>
    <w:p w14:paraId="45B30311" w14:textId="1C2BA549" w:rsidR="00181D93" w:rsidRPr="00181D93" w:rsidRDefault="00181D93" w:rsidP="00181D93">
      <w:pPr>
        <w:jc w:val="both"/>
        <w:rPr>
          <w:rFonts w:ascii="Helvetica" w:hAnsi="Helvetica" w:cs="Helvetica"/>
          <w:b/>
          <w:bCs/>
          <w:i/>
          <w:iCs/>
          <w:color w:val="0000CC"/>
        </w:rPr>
      </w:pPr>
      <w:bookmarkStart w:id="109" w:name="_Hlk77017987"/>
      <w:r w:rsidRPr="00181D93">
        <w:rPr>
          <w:rFonts w:ascii="Helvetica" w:hAnsi="Helvetica" w:cs="Helvetica"/>
          <w:b/>
          <w:bCs/>
          <w:i/>
          <w:iCs/>
          <w:color w:val="0000CC"/>
        </w:rPr>
        <w:sym w:font="Symbol" w:char="F0AE"/>
      </w:r>
      <w:r w:rsidRPr="00181D93">
        <w:rPr>
          <w:rFonts w:ascii="Helvetica" w:hAnsi="Helvetica" w:cs="Helvetica"/>
          <w:b/>
          <w:bCs/>
          <w:i/>
          <w:iCs/>
          <w:color w:val="0000CC"/>
        </w:rPr>
        <w:t xml:space="preserve"> Explain your state’s policies and procedures on when and how a referral would be made to law enforcement, including the Medicaid Fraud Control Unit and any other offices within the Attorney General’s office.</w:t>
      </w:r>
    </w:p>
    <w:p w14:paraId="6863FD0C" w14:textId="77777777" w:rsidR="00181D93" w:rsidRPr="00181D93" w:rsidRDefault="00181D93" w:rsidP="00181D93">
      <w:pPr>
        <w:jc w:val="both"/>
        <w:rPr>
          <w:rFonts w:ascii="Helvetica" w:hAnsi="Helvetica" w:cs="Helvetica"/>
        </w:rPr>
      </w:pPr>
    </w:p>
    <w:p w14:paraId="3F66366B" w14:textId="15E1F629" w:rsidR="00DA1E51" w:rsidRPr="00C3480E" w:rsidRDefault="00BE4B76" w:rsidP="00DA1E51">
      <w:pPr>
        <w:pStyle w:val="Body"/>
        <w:jc w:val="both"/>
        <w:rPr>
          <w:rFonts w:ascii="Helvetica" w:hAnsi="Helvetica" w:cs="Helvetica"/>
          <w:sz w:val="24"/>
          <w:szCs w:val="24"/>
        </w:rPr>
      </w:pPr>
      <w:r w:rsidRPr="00C3480E">
        <w:rPr>
          <w:rFonts w:ascii="Helvetica" w:hAnsi="Helvetica" w:cs="Helvetica"/>
          <w:sz w:val="24"/>
          <w:szCs w:val="24"/>
        </w:rPr>
        <w:t xml:space="preserve">With consent, you may refer the </w:t>
      </w:r>
      <w:r w:rsidR="00C5765D" w:rsidRPr="00C3480E">
        <w:rPr>
          <w:rFonts w:ascii="Helvetica" w:hAnsi="Helvetica" w:cs="Helvetica"/>
          <w:sz w:val="24"/>
          <w:szCs w:val="24"/>
        </w:rPr>
        <w:t xml:space="preserve">allegation of </w:t>
      </w:r>
      <w:r w:rsidRPr="00C3480E">
        <w:rPr>
          <w:rFonts w:ascii="Helvetica" w:hAnsi="Helvetica" w:cs="Helvetica"/>
          <w:sz w:val="24"/>
          <w:szCs w:val="24"/>
        </w:rPr>
        <w:t>ANE to l</w:t>
      </w:r>
      <w:r w:rsidR="00DA1E51" w:rsidRPr="00C3480E">
        <w:rPr>
          <w:rFonts w:ascii="Helvetica" w:hAnsi="Helvetica" w:cs="Helvetica"/>
          <w:sz w:val="24"/>
          <w:szCs w:val="24"/>
        </w:rPr>
        <w:t xml:space="preserve">aw </w:t>
      </w:r>
      <w:r w:rsidRPr="00C3480E">
        <w:rPr>
          <w:rFonts w:ascii="Helvetica" w:hAnsi="Helvetica" w:cs="Helvetica"/>
          <w:sz w:val="24"/>
          <w:szCs w:val="24"/>
        </w:rPr>
        <w:t>e</w:t>
      </w:r>
      <w:r w:rsidR="00DA1E51" w:rsidRPr="00C3480E">
        <w:rPr>
          <w:rFonts w:ascii="Helvetica" w:hAnsi="Helvetica" w:cs="Helvetica"/>
          <w:sz w:val="24"/>
          <w:szCs w:val="24"/>
        </w:rPr>
        <w:t>nforcement</w:t>
      </w:r>
      <w:r w:rsidR="007C617D" w:rsidRPr="00C3480E">
        <w:rPr>
          <w:rFonts w:ascii="Helvetica" w:hAnsi="Helvetica" w:cs="Helvetica"/>
          <w:sz w:val="24"/>
          <w:szCs w:val="24"/>
        </w:rPr>
        <w:t xml:space="preserve">. </w:t>
      </w:r>
      <w:r w:rsidRPr="00C3480E">
        <w:rPr>
          <w:rFonts w:ascii="Helvetica" w:hAnsi="Helvetica" w:cs="Helvetica"/>
          <w:sz w:val="24"/>
          <w:szCs w:val="24"/>
        </w:rPr>
        <w:t>Law enforcement</w:t>
      </w:r>
      <w:r w:rsidR="00DA1E51" w:rsidRPr="00C3480E">
        <w:rPr>
          <w:rFonts w:ascii="Helvetica" w:hAnsi="Helvetica" w:cs="Helvetica"/>
          <w:sz w:val="24"/>
          <w:szCs w:val="24"/>
        </w:rPr>
        <w:t xml:space="preserve"> </w:t>
      </w:r>
      <w:r w:rsidRPr="00C3480E">
        <w:rPr>
          <w:rFonts w:ascii="Helvetica" w:hAnsi="Helvetica" w:cs="Helvetica"/>
          <w:sz w:val="24"/>
          <w:szCs w:val="24"/>
        </w:rPr>
        <w:t>consists of</w:t>
      </w:r>
      <w:r w:rsidR="00DA1E51" w:rsidRPr="00C3480E">
        <w:rPr>
          <w:rFonts w:ascii="Helvetica" w:hAnsi="Helvetica" w:cs="Helvetica"/>
          <w:sz w:val="24"/>
          <w:szCs w:val="24"/>
        </w:rPr>
        <w:t xml:space="preserve"> people employed by a local, state, tribal, or federal justice agency. This includes police, courts, district attorney's office, probation or other community corrections agency, and correctional facilities; including the State Medicaid Fraud Control Unit, as defined in section 1903(q) of the Social Security Act (42 U.S.C. 1396b(q)).</w:t>
      </w:r>
      <w:r w:rsidR="00630FDC" w:rsidRPr="00C3480E">
        <w:rPr>
          <w:rStyle w:val="FootnoteReference"/>
          <w:rFonts w:ascii="Helvetica" w:hAnsi="Helvetica" w:cs="Helvetica"/>
          <w:sz w:val="24"/>
          <w:szCs w:val="24"/>
        </w:rPr>
        <w:footnoteReference w:id="44"/>
      </w:r>
      <w:r w:rsidR="005634D5" w:rsidRPr="00C3480E">
        <w:rPr>
          <w:rFonts w:ascii="Helvetica" w:hAnsi="Helvetica" w:cs="Helvetica"/>
          <w:sz w:val="24"/>
          <w:szCs w:val="24"/>
        </w:rPr>
        <w:t xml:space="preserve">  </w:t>
      </w:r>
    </w:p>
    <w:p w14:paraId="395F93D1" w14:textId="5B08D65E" w:rsidR="005634D5" w:rsidRPr="00C3480E" w:rsidRDefault="005634D5" w:rsidP="00DA1E51">
      <w:pPr>
        <w:pStyle w:val="Body"/>
        <w:jc w:val="both"/>
        <w:rPr>
          <w:rFonts w:ascii="Helvetica" w:hAnsi="Helvetica" w:cs="Helvetica"/>
          <w:sz w:val="24"/>
          <w:szCs w:val="24"/>
        </w:rPr>
      </w:pPr>
      <w:r w:rsidRPr="00C3480E">
        <w:rPr>
          <w:rFonts w:ascii="Helvetica" w:hAnsi="Helvetica" w:cs="Helvetica"/>
          <w:b/>
          <w:bCs/>
          <w:sz w:val="24"/>
          <w:szCs w:val="24"/>
        </w:rPr>
        <w:t>The Medicaid Fraud Control Unit (MFCU)</w:t>
      </w:r>
      <w:r w:rsidRPr="00C3480E">
        <w:rPr>
          <w:rFonts w:ascii="Helvetica" w:hAnsi="Helvetica" w:cs="Helvetica"/>
          <w:sz w:val="24"/>
          <w:szCs w:val="24"/>
        </w:rPr>
        <w:t xml:space="preserve"> investigates and prosecutes Medicaid provider fraud as well as abuse or neglect of residents in long-term care facilities. To find the MFCU in your state click </w:t>
      </w:r>
      <w:hyperlink r:id="rId32" w:history="1">
        <w:r w:rsidRPr="00C20593">
          <w:rPr>
            <w:rStyle w:val="Hyperlink"/>
            <w:rFonts w:ascii="Helvetica" w:hAnsi="Helvetica" w:cs="Helvetica"/>
            <w:color w:val="0000CC"/>
            <w:sz w:val="24"/>
            <w:szCs w:val="24"/>
            <w:u w:color="0000CC"/>
          </w:rPr>
          <w:t>here</w:t>
        </w:r>
      </w:hyperlink>
      <w:r w:rsidRPr="00C3480E">
        <w:rPr>
          <w:rFonts w:ascii="Helvetica" w:hAnsi="Helvetica" w:cs="Helvetica"/>
          <w:sz w:val="24"/>
          <w:szCs w:val="24"/>
        </w:rPr>
        <w:t>.</w:t>
      </w:r>
      <w:r w:rsidRPr="00C3480E">
        <w:rPr>
          <w:rStyle w:val="FootnoteReference"/>
          <w:rFonts w:ascii="Helvetica" w:hAnsi="Helvetica" w:cs="Helvetica"/>
          <w:sz w:val="24"/>
          <w:szCs w:val="24"/>
        </w:rPr>
        <w:footnoteReference w:id="45"/>
      </w:r>
      <w:r w:rsidRPr="00C3480E">
        <w:rPr>
          <w:rFonts w:ascii="Helvetica" w:hAnsi="Helvetica" w:cs="Helvetica"/>
          <w:sz w:val="24"/>
          <w:szCs w:val="24"/>
        </w:rPr>
        <w:t xml:space="preserve"> </w:t>
      </w:r>
    </w:p>
    <w:p w14:paraId="7D14AF2F" w14:textId="4FF6CCF4" w:rsidR="00630FDC" w:rsidRPr="00C3480E" w:rsidRDefault="00630FDC" w:rsidP="00CD3851">
      <w:pPr>
        <w:pStyle w:val="Body"/>
        <w:spacing w:after="0"/>
        <w:jc w:val="both"/>
        <w:rPr>
          <w:rFonts w:ascii="Helvetica" w:hAnsi="Helvetica" w:cs="Helvetica"/>
          <w:b/>
          <w:bCs/>
          <w:sz w:val="24"/>
          <w:szCs w:val="24"/>
        </w:rPr>
      </w:pPr>
      <w:r w:rsidRPr="00C3480E">
        <w:rPr>
          <w:rFonts w:ascii="Helvetica" w:hAnsi="Helvetica" w:cs="Helvetica"/>
          <w:b/>
          <w:bCs/>
          <w:sz w:val="24"/>
          <w:szCs w:val="24"/>
        </w:rPr>
        <w:t>Attorney General</w:t>
      </w:r>
    </w:p>
    <w:p w14:paraId="4A218F79" w14:textId="15221FB2" w:rsidR="00FC6EC6" w:rsidRPr="00C3480E" w:rsidRDefault="00FC6EC6" w:rsidP="00DA1E51">
      <w:pPr>
        <w:pStyle w:val="Body"/>
        <w:jc w:val="both"/>
        <w:rPr>
          <w:rFonts w:ascii="Helvetica" w:hAnsi="Helvetica" w:cs="Helvetica"/>
          <w:sz w:val="24"/>
          <w:szCs w:val="24"/>
        </w:rPr>
      </w:pPr>
      <w:r w:rsidRPr="00C3480E">
        <w:rPr>
          <w:rFonts w:ascii="Helvetica" w:hAnsi="Helvetica" w:cs="Helvetica"/>
          <w:sz w:val="24"/>
          <w:szCs w:val="24"/>
        </w:rPr>
        <w:t>The role of an attorney general is to serve as counselor to state government agencies and legislatures, and as a representative of the public interest.</w:t>
      </w:r>
      <w:r w:rsidRPr="00C3480E">
        <w:rPr>
          <w:rStyle w:val="FootnoteReference"/>
          <w:rFonts w:ascii="Helvetica" w:hAnsi="Helvetica" w:cs="Helvetica"/>
          <w:sz w:val="24"/>
          <w:szCs w:val="24"/>
        </w:rPr>
        <w:footnoteReference w:id="46"/>
      </w:r>
    </w:p>
    <w:p w14:paraId="696120FA" w14:textId="4962B05B" w:rsidR="00B7156C" w:rsidRPr="00C3480E" w:rsidRDefault="00B7156C" w:rsidP="0089256C">
      <w:pPr>
        <w:pStyle w:val="Body"/>
        <w:jc w:val="center"/>
        <w:rPr>
          <w:rFonts w:ascii="Helvetica" w:hAnsi="Helvetica" w:cs="Helvetica"/>
          <w:b/>
          <w:bCs/>
          <w:color w:val="auto"/>
          <w:sz w:val="24"/>
          <w:szCs w:val="24"/>
        </w:rPr>
      </w:pPr>
    </w:p>
    <w:bookmarkEnd w:id="109"/>
    <w:p w14:paraId="5AA91D43" w14:textId="6D7A05C9" w:rsidR="00CE3037" w:rsidRPr="00C3480E" w:rsidRDefault="00CE3037" w:rsidP="00CE3037">
      <w:pPr>
        <w:rPr>
          <w:rStyle w:val="None"/>
          <w:rFonts w:ascii="Helvetica" w:eastAsia="Calibri" w:hAnsi="Helvetica" w:cs="Helvetica"/>
          <w:color w:val="0070C0"/>
          <w:u w:color="000000"/>
          <w14:textOutline w14:w="0" w14:cap="flat" w14:cmpd="sng" w14:algn="ctr">
            <w14:noFill/>
            <w14:prstDash w14:val="solid"/>
            <w14:bevel/>
          </w14:textOutline>
        </w:rPr>
      </w:pPr>
      <w:r w:rsidRPr="00C3480E">
        <w:rPr>
          <w:rFonts w:ascii="Helvetica" w:hAnsi="Helvetica" w:cs="Helvetica"/>
          <w:color w:val="0070C0"/>
        </w:rPr>
        <w:br w:type="page"/>
      </w:r>
    </w:p>
    <w:p w14:paraId="4A2481E1" w14:textId="77777777" w:rsidR="00B12F6B" w:rsidRDefault="007E0706" w:rsidP="00FC3D47">
      <w:pPr>
        <w:pStyle w:val="Heading1"/>
        <w:pBdr>
          <w:bottom w:val="single" w:sz="4" w:space="1" w:color="auto"/>
        </w:pBdr>
        <w:jc w:val="center"/>
        <w:rPr>
          <w:rStyle w:val="None"/>
          <w:rFonts w:ascii="Helvetica" w:hAnsi="Helvetica" w:cs="Helvetica"/>
          <w:b/>
          <w:bCs/>
          <w:color w:val="auto"/>
          <w:sz w:val="56"/>
          <w:szCs w:val="56"/>
        </w:rPr>
      </w:pPr>
      <w:bookmarkStart w:id="110" w:name="_Toc80717113"/>
      <w:r w:rsidRPr="00C3480E">
        <w:rPr>
          <w:rStyle w:val="None"/>
          <w:rFonts w:ascii="Helvetica" w:hAnsi="Helvetica" w:cs="Helvetica"/>
          <w:b/>
          <w:bCs/>
          <w:color w:val="auto"/>
          <w:sz w:val="56"/>
          <w:szCs w:val="56"/>
        </w:rPr>
        <w:lastRenderedPageBreak/>
        <w:t xml:space="preserve">Section </w:t>
      </w:r>
      <w:r w:rsidR="008D2718" w:rsidRPr="00C3480E">
        <w:rPr>
          <w:rStyle w:val="None"/>
          <w:rFonts w:ascii="Helvetica" w:hAnsi="Helvetica" w:cs="Helvetica"/>
          <w:b/>
          <w:bCs/>
          <w:color w:val="auto"/>
          <w:sz w:val="56"/>
          <w:szCs w:val="56"/>
        </w:rPr>
        <w:t>3</w:t>
      </w:r>
      <w:r w:rsidRPr="00C3480E">
        <w:rPr>
          <w:rStyle w:val="None"/>
          <w:rFonts w:ascii="Helvetica" w:hAnsi="Helvetica" w:cs="Helvetica"/>
          <w:b/>
          <w:bCs/>
          <w:color w:val="auto"/>
          <w:sz w:val="56"/>
          <w:szCs w:val="56"/>
        </w:rPr>
        <w:t xml:space="preserve">: </w:t>
      </w:r>
    </w:p>
    <w:p w14:paraId="5F1C7AA8" w14:textId="55B63538" w:rsidR="007E0706" w:rsidRPr="00B12F6B" w:rsidRDefault="007242B6" w:rsidP="00FC3D47">
      <w:pPr>
        <w:pStyle w:val="Heading1"/>
        <w:pBdr>
          <w:bottom w:val="single" w:sz="4" w:space="1" w:color="auto"/>
        </w:pBdr>
        <w:jc w:val="center"/>
        <w:rPr>
          <w:rStyle w:val="None"/>
          <w:rFonts w:ascii="Helvetica" w:hAnsi="Helvetica" w:cs="Helvetica"/>
          <w:b/>
          <w:bCs/>
          <w:color w:val="auto"/>
          <w:sz w:val="52"/>
          <w:szCs w:val="52"/>
        </w:rPr>
      </w:pPr>
      <w:r w:rsidRPr="00B12F6B">
        <w:rPr>
          <w:rStyle w:val="None"/>
          <w:rFonts w:ascii="Helvetica" w:hAnsi="Helvetica" w:cs="Helvetica"/>
          <w:b/>
          <w:bCs/>
          <w:color w:val="auto"/>
          <w:sz w:val="52"/>
          <w:szCs w:val="52"/>
        </w:rPr>
        <w:t xml:space="preserve">Additional </w:t>
      </w:r>
      <w:r w:rsidR="007E0706" w:rsidRPr="00B12F6B">
        <w:rPr>
          <w:rStyle w:val="None"/>
          <w:rFonts w:ascii="Helvetica" w:hAnsi="Helvetica" w:cs="Helvetica"/>
          <w:b/>
          <w:bCs/>
          <w:color w:val="auto"/>
          <w:sz w:val="52"/>
          <w:szCs w:val="52"/>
        </w:rPr>
        <w:t xml:space="preserve">Referral </w:t>
      </w:r>
      <w:r w:rsidR="007B4884" w:rsidRPr="00B12F6B">
        <w:rPr>
          <w:rStyle w:val="None"/>
          <w:rFonts w:ascii="Helvetica" w:hAnsi="Helvetica" w:cs="Helvetica"/>
          <w:b/>
          <w:bCs/>
          <w:color w:val="auto"/>
          <w:sz w:val="52"/>
          <w:szCs w:val="52"/>
        </w:rPr>
        <w:t>Agencies</w:t>
      </w:r>
      <w:bookmarkEnd w:id="110"/>
      <w:r w:rsidR="007E0706" w:rsidRPr="00B12F6B">
        <w:rPr>
          <w:rStyle w:val="None"/>
          <w:rFonts w:ascii="Helvetica" w:hAnsi="Helvetica" w:cs="Helvetica"/>
          <w:b/>
          <w:bCs/>
          <w:sz w:val="52"/>
          <w:szCs w:val="52"/>
        </w:rPr>
        <w:br w:type="page"/>
      </w:r>
    </w:p>
    <w:p w14:paraId="310D6817" w14:textId="74CE755F" w:rsidR="006B10C2" w:rsidRPr="00C3480E" w:rsidRDefault="00BF31B5" w:rsidP="00F330A9">
      <w:pPr>
        <w:pStyle w:val="Body"/>
        <w:jc w:val="both"/>
        <w:rPr>
          <w:rFonts w:ascii="Helvetica" w:hAnsi="Helvetica" w:cs="Helvetica"/>
          <w:sz w:val="24"/>
          <w:szCs w:val="24"/>
        </w:rPr>
      </w:pPr>
      <w:bookmarkStart w:id="111" w:name="_Hlk77057087"/>
      <w:r w:rsidRPr="00C3480E">
        <w:rPr>
          <w:rFonts w:ascii="Helvetica" w:hAnsi="Helvetica" w:cs="Helvetica"/>
          <w:sz w:val="24"/>
          <w:szCs w:val="24"/>
        </w:rPr>
        <w:lastRenderedPageBreak/>
        <w:t xml:space="preserve">There </w:t>
      </w:r>
      <w:r w:rsidR="00EC3485" w:rsidRPr="00C3480E">
        <w:rPr>
          <w:rFonts w:ascii="Helvetica" w:hAnsi="Helvetica" w:cs="Helvetica"/>
          <w:sz w:val="24"/>
          <w:szCs w:val="24"/>
        </w:rPr>
        <w:t>are difficult cases other</w:t>
      </w:r>
      <w:r w:rsidR="00214CD2" w:rsidRPr="00C3480E">
        <w:rPr>
          <w:rFonts w:ascii="Helvetica" w:hAnsi="Helvetica" w:cs="Helvetica"/>
          <w:sz w:val="24"/>
          <w:szCs w:val="24"/>
        </w:rPr>
        <w:t xml:space="preserve"> </w:t>
      </w:r>
      <w:r w:rsidRPr="00C3480E">
        <w:rPr>
          <w:rFonts w:ascii="Helvetica" w:hAnsi="Helvetica" w:cs="Helvetica"/>
          <w:sz w:val="24"/>
          <w:szCs w:val="24"/>
        </w:rPr>
        <w:t xml:space="preserve">than complaints of abuse, neglect, and/or exploitation </w:t>
      </w:r>
      <w:r w:rsidR="009A39BD" w:rsidRPr="00C3480E">
        <w:rPr>
          <w:rFonts w:ascii="Helvetica" w:hAnsi="Helvetica" w:cs="Helvetica"/>
          <w:sz w:val="24"/>
          <w:szCs w:val="24"/>
        </w:rPr>
        <w:t xml:space="preserve">for </w:t>
      </w:r>
      <w:r w:rsidR="00B5051F" w:rsidRPr="00C3480E">
        <w:rPr>
          <w:rFonts w:ascii="Helvetica" w:hAnsi="Helvetica" w:cs="Helvetica"/>
          <w:sz w:val="24"/>
          <w:szCs w:val="24"/>
        </w:rPr>
        <w:t xml:space="preserve">which the LTCOP </w:t>
      </w:r>
      <w:r w:rsidR="00F330A9" w:rsidRPr="00C3480E">
        <w:rPr>
          <w:rFonts w:ascii="Helvetica" w:hAnsi="Helvetica" w:cs="Helvetica"/>
          <w:sz w:val="24"/>
          <w:szCs w:val="24"/>
        </w:rPr>
        <w:t xml:space="preserve">may </w:t>
      </w:r>
      <w:r w:rsidR="00B5051F" w:rsidRPr="00C3480E">
        <w:rPr>
          <w:rFonts w:ascii="Helvetica" w:hAnsi="Helvetica" w:cs="Helvetica"/>
          <w:sz w:val="24"/>
          <w:szCs w:val="24"/>
        </w:rPr>
        <w:t>refer a compl</w:t>
      </w:r>
      <w:r w:rsidR="00C3299B" w:rsidRPr="00C3480E">
        <w:rPr>
          <w:rFonts w:ascii="Helvetica" w:hAnsi="Helvetica" w:cs="Helvetica"/>
          <w:sz w:val="24"/>
          <w:szCs w:val="24"/>
        </w:rPr>
        <w:t>ai</w:t>
      </w:r>
      <w:r w:rsidR="00B5051F" w:rsidRPr="00C3480E">
        <w:rPr>
          <w:rFonts w:ascii="Helvetica" w:hAnsi="Helvetica" w:cs="Helvetica"/>
          <w:sz w:val="24"/>
          <w:szCs w:val="24"/>
        </w:rPr>
        <w:t>nt to another agency</w:t>
      </w:r>
      <w:r w:rsidR="007C617D" w:rsidRPr="00C3480E">
        <w:rPr>
          <w:rFonts w:ascii="Helvetica" w:hAnsi="Helvetica" w:cs="Helvetica"/>
          <w:sz w:val="24"/>
          <w:szCs w:val="24"/>
        </w:rPr>
        <w:t xml:space="preserve">. </w:t>
      </w:r>
      <w:r w:rsidR="00214CD2" w:rsidRPr="00C3480E">
        <w:rPr>
          <w:rFonts w:ascii="Helvetica" w:hAnsi="Helvetica" w:cs="Helvetica"/>
          <w:sz w:val="24"/>
          <w:szCs w:val="24"/>
        </w:rPr>
        <w:t xml:space="preserve">Referrals made should be </w:t>
      </w:r>
      <w:r w:rsidRPr="00C3480E">
        <w:rPr>
          <w:rFonts w:ascii="Helvetica" w:hAnsi="Helvetica" w:cs="Helvetica"/>
          <w:sz w:val="24"/>
          <w:szCs w:val="24"/>
        </w:rPr>
        <w:t>include</w:t>
      </w:r>
      <w:r w:rsidR="00214CD2" w:rsidRPr="00C3480E">
        <w:rPr>
          <w:rFonts w:ascii="Helvetica" w:hAnsi="Helvetica" w:cs="Helvetica"/>
          <w:sz w:val="24"/>
          <w:szCs w:val="24"/>
        </w:rPr>
        <w:t xml:space="preserve">d in the plan of action and for the purposes of complaint resolution. </w:t>
      </w:r>
    </w:p>
    <w:p w14:paraId="4ED4B8D6" w14:textId="335AC80F" w:rsidR="00547190" w:rsidRPr="00C3480E" w:rsidRDefault="00214CD2" w:rsidP="00857444">
      <w:pPr>
        <w:pStyle w:val="Body"/>
        <w:spacing w:after="0"/>
        <w:jc w:val="both"/>
        <w:rPr>
          <w:rFonts w:ascii="Helvetica" w:hAnsi="Helvetica" w:cs="Helvetica"/>
          <w:sz w:val="24"/>
          <w:szCs w:val="24"/>
        </w:rPr>
      </w:pPr>
      <w:r w:rsidRPr="00C3480E">
        <w:rPr>
          <w:rFonts w:ascii="Helvetica" w:hAnsi="Helvetica" w:cs="Helvetica"/>
          <w:sz w:val="24"/>
          <w:szCs w:val="24"/>
        </w:rPr>
        <w:t>When working on a case, r</w:t>
      </w:r>
      <w:r w:rsidR="00BF31B5" w:rsidRPr="00C3480E">
        <w:rPr>
          <w:rFonts w:ascii="Helvetica" w:hAnsi="Helvetica" w:cs="Helvetica"/>
          <w:sz w:val="24"/>
          <w:szCs w:val="24"/>
        </w:rPr>
        <w:t>eferrals are made with consent of the resident and when:</w:t>
      </w:r>
    </w:p>
    <w:p w14:paraId="469745AE" w14:textId="42BB117B" w:rsidR="00BF31B5" w:rsidRPr="00C3480E" w:rsidRDefault="00214CD2" w:rsidP="00237CC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w:t>
      </w:r>
      <w:r w:rsidR="00BF31B5" w:rsidRPr="00C3480E">
        <w:rPr>
          <w:rFonts w:ascii="Helvetica" w:hAnsi="Helvetica" w:cs="Helvetica"/>
          <w:sz w:val="24"/>
          <w:szCs w:val="24"/>
        </w:rPr>
        <w:t>nother agency has resources that benefit the resident;</w:t>
      </w:r>
    </w:p>
    <w:p w14:paraId="0E08EE25" w14:textId="48A71258" w:rsidR="00BF31B5" w:rsidRPr="00C3480E" w:rsidRDefault="00214CD2" w:rsidP="00237CC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w:t>
      </w:r>
      <w:r w:rsidR="00BF31B5" w:rsidRPr="00C3480E">
        <w:rPr>
          <w:rFonts w:ascii="Helvetica" w:hAnsi="Helvetica" w:cs="Helvetica"/>
          <w:sz w:val="24"/>
          <w:szCs w:val="24"/>
        </w:rPr>
        <w:t>ctions to be taken are outside of the expertise</w:t>
      </w:r>
      <w:r w:rsidRPr="00C3480E">
        <w:rPr>
          <w:rFonts w:ascii="Helvetica" w:hAnsi="Helvetica" w:cs="Helvetica"/>
          <w:sz w:val="24"/>
          <w:szCs w:val="24"/>
        </w:rPr>
        <w:t xml:space="preserve"> or scope of the LTCOP</w:t>
      </w:r>
      <w:r w:rsidR="00BF31B5" w:rsidRPr="00C3480E">
        <w:rPr>
          <w:rFonts w:ascii="Helvetica" w:hAnsi="Helvetica" w:cs="Helvetica"/>
          <w:sz w:val="24"/>
          <w:szCs w:val="24"/>
        </w:rPr>
        <w:t>;</w:t>
      </w:r>
      <w:r w:rsidRPr="00C3480E">
        <w:rPr>
          <w:rFonts w:ascii="Helvetica" w:hAnsi="Helvetica" w:cs="Helvetica"/>
          <w:sz w:val="24"/>
          <w:szCs w:val="24"/>
        </w:rPr>
        <w:t xml:space="preserve"> or</w:t>
      </w:r>
    </w:p>
    <w:p w14:paraId="39D93FDC" w14:textId="33678FFE" w:rsidR="00F330A9" w:rsidRPr="00C3480E" w:rsidRDefault="00214CD2" w:rsidP="00237CC0">
      <w:pPr>
        <w:pStyle w:val="Body"/>
        <w:numPr>
          <w:ilvl w:val="0"/>
          <w:numId w:val="56"/>
        </w:numPr>
        <w:jc w:val="both"/>
        <w:rPr>
          <w:rFonts w:ascii="Helvetica" w:hAnsi="Helvetica" w:cs="Helvetica"/>
          <w:sz w:val="24"/>
          <w:szCs w:val="24"/>
        </w:rPr>
      </w:pPr>
      <w:r w:rsidRPr="00C3480E">
        <w:rPr>
          <w:rFonts w:ascii="Helvetica" w:hAnsi="Helvetica" w:cs="Helvetica"/>
          <w:sz w:val="24"/>
          <w:szCs w:val="24"/>
        </w:rPr>
        <w:t>the representative need</w:t>
      </w:r>
      <w:r w:rsidR="006B10C2" w:rsidRPr="00C3480E">
        <w:rPr>
          <w:rFonts w:ascii="Helvetica" w:hAnsi="Helvetica" w:cs="Helvetica"/>
          <w:sz w:val="24"/>
          <w:szCs w:val="24"/>
        </w:rPr>
        <w:t>s</w:t>
      </w:r>
      <w:r w:rsidRPr="00C3480E">
        <w:rPr>
          <w:rFonts w:ascii="Helvetica" w:hAnsi="Helvetica" w:cs="Helvetica"/>
          <w:sz w:val="24"/>
          <w:szCs w:val="24"/>
        </w:rPr>
        <w:t xml:space="preserve"> outside assistance for complaint resolution.</w:t>
      </w:r>
    </w:p>
    <w:p w14:paraId="7A729725" w14:textId="6CB20453" w:rsidR="006B10C2" w:rsidRPr="00C3480E" w:rsidRDefault="006B10C2" w:rsidP="007773FB">
      <w:pPr>
        <w:pStyle w:val="Body"/>
        <w:jc w:val="both"/>
        <w:rPr>
          <w:rFonts w:ascii="Helvetica" w:hAnsi="Helvetica" w:cs="Helvetica"/>
          <w:sz w:val="24"/>
          <w:szCs w:val="24"/>
        </w:rPr>
      </w:pPr>
      <w:r w:rsidRPr="00C3480E">
        <w:rPr>
          <w:rFonts w:ascii="Helvetica" w:hAnsi="Helvetica" w:cs="Helvetica"/>
          <w:sz w:val="24"/>
          <w:szCs w:val="24"/>
        </w:rPr>
        <w:t>When a representative makes a referral to another agency, it does not necessarily mean there is no further work to be done</w:t>
      </w:r>
      <w:r w:rsidR="007C617D" w:rsidRPr="00C3480E">
        <w:rPr>
          <w:rFonts w:ascii="Helvetica" w:hAnsi="Helvetica" w:cs="Helvetica"/>
          <w:sz w:val="24"/>
          <w:szCs w:val="24"/>
        </w:rPr>
        <w:t xml:space="preserve">. </w:t>
      </w:r>
      <w:r w:rsidR="004A4AF5" w:rsidRPr="00C3480E">
        <w:rPr>
          <w:rFonts w:ascii="Helvetica" w:hAnsi="Helvetica" w:cs="Helvetica"/>
          <w:sz w:val="24"/>
          <w:szCs w:val="24"/>
        </w:rPr>
        <w:t>LTCOP actions will depend upon the direction of the resident, the plan of action, and the resident’s desired outcome.</w:t>
      </w:r>
    </w:p>
    <w:bookmarkEnd w:id="111"/>
    <w:p w14:paraId="7FC7E0AB" w14:textId="58B6E591" w:rsidR="00EF41E9" w:rsidRPr="00204382" w:rsidRDefault="00EF41E9" w:rsidP="007773FB">
      <w:pPr>
        <w:pStyle w:val="Body"/>
        <w:jc w:val="both"/>
        <w:rPr>
          <w:rFonts w:ascii="Helvetica" w:hAnsi="Helvetica" w:cs="Helvetica"/>
          <w:i/>
          <w:iCs/>
          <w:color w:val="0000CC"/>
          <w:sz w:val="24"/>
          <w:szCs w:val="24"/>
        </w:rPr>
      </w:pPr>
      <w:r w:rsidRPr="00204382">
        <w:rPr>
          <w:rFonts w:ascii="Helvetica" w:hAnsi="Helvetica" w:cs="Helvetica"/>
          <w:b/>
          <w:bCs/>
          <w:i/>
          <w:iCs/>
          <w:color w:val="0000CC"/>
          <w:sz w:val="24"/>
          <w:szCs w:val="24"/>
        </w:rPr>
        <w:t>Trainer’</w:t>
      </w:r>
      <w:r w:rsidR="00845ABA" w:rsidRPr="00204382">
        <w:rPr>
          <w:rFonts w:ascii="Helvetica" w:hAnsi="Helvetica" w:cs="Helvetica"/>
          <w:b/>
          <w:bCs/>
          <w:i/>
          <w:iCs/>
          <w:color w:val="0000CC"/>
          <w:sz w:val="24"/>
          <w:szCs w:val="24"/>
        </w:rPr>
        <w:t>s</w:t>
      </w:r>
      <w:r w:rsidRPr="00204382">
        <w:rPr>
          <w:rFonts w:ascii="Helvetica" w:hAnsi="Helvetica" w:cs="Helvetica"/>
          <w:b/>
          <w:bCs/>
          <w:i/>
          <w:iCs/>
          <w:color w:val="0000CC"/>
          <w:sz w:val="24"/>
          <w:szCs w:val="24"/>
        </w:rPr>
        <w:t xml:space="preserve"> Note:</w:t>
      </w:r>
      <w:r w:rsidRPr="00204382">
        <w:rPr>
          <w:rFonts w:ascii="Helvetica" w:hAnsi="Helvetica" w:cs="Helvetica"/>
          <w:i/>
          <w:iCs/>
          <w:color w:val="0000CC"/>
          <w:sz w:val="24"/>
          <w:szCs w:val="24"/>
        </w:rPr>
        <w:t xml:space="preserve"> </w:t>
      </w:r>
      <w:bookmarkStart w:id="112" w:name="_Hlk77057132"/>
      <w:r w:rsidRPr="00204382">
        <w:rPr>
          <w:rFonts w:ascii="Helvetica" w:hAnsi="Helvetica" w:cs="Helvetica"/>
          <w:i/>
          <w:iCs/>
          <w:color w:val="0000CC"/>
          <w:sz w:val="24"/>
          <w:szCs w:val="24"/>
        </w:rPr>
        <w:t xml:space="preserve">Read the scenario or ask the trainees to read it on their own. Reiterate that this example shows that just because referrals </w:t>
      </w:r>
      <w:r w:rsidR="0025581E" w:rsidRPr="00204382">
        <w:rPr>
          <w:rFonts w:ascii="Helvetica" w:hAnsi="Helvetica" w:cs="Helvetica"/>
          <w:i/>
          <w:iCs/>
          <w:color w:val="0000CC"/>
          <w:sz w:val="24"/>
          <w:szCs w:val="24"/>
        </w:rPr>
        <w:t>are</w:t>
      </w:r>
      <w:r w:rsidRPr="00204382">
        <w:rPr>
          <w:rFonts w:ascii="Helvetica" w:hAnsi="Helvetica" w:cs="Helvetica"/>
          <w:i/>
          <w:iCs/>
          <w:color w:val="0000CC"/>
          <w:sz w:val="24"/>
          <w:szCs w:val="24"/>
        </w:rPr>
        <w:t xml:space="preserve"> made, the LTCOP’s work is not done. Also let them know that agencies that assist residents with moving out are discussed later in the training.</w:t>
      </w:r>
    </w:p>
    <w:p w14:paraId="66E38F2A" w14:textId="0E5FE34A" w:rsidR="004A4AF5" w:rsidRPr="00204382" w:rsidRDefault="00B6316F" w:rsidP="002D152A">
      <w:pPr>
        <w:pStyle w:val="Body"/>
        <w:ind w:left="720"/>
        <w:jc w:val="both"/>
        <w:rPr>
          <w:rFonts w:ascii="Helvetica" w:hAnsi="Helvetica" w:cs="Helvetica"/>
          <w:i/>
          <w:iCs/>
          <w:sz w:val="24"/>
          <w:szCs w:val="24"/>
        </w:rPr>
      </w:pPr>
      <w:bookmarkStart w:id="113" w:name="_Hlk77057173"/>
      <w:bookmarkEnd w:id="112"/>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684864" behindDoc="1" locked="0" layoutInCell="1" allowOverlap="1" wp14:anchorId="17E61A49" wp14:editId="7CF0C0E5">
            <wp:simplePos x="0" y="0"/>
            <wp:positionH relativeFrom="margin">
              <wp:align>left</wp:align>
            </wp:positionH>
            <wp:positionV relativeFrom="paragraph">
              <wp:posOffset>29451</wp:posOffset>
            </wp:positionV>
            <wp:extent cx="361950" cy="361950"/>
            <wp:effectExtent l="0" t="0" r="0" b="0"/>
            <wp:wrapTight wrapText="bothSides">
              <wp:wrapPolygon edited="0">
                <wp:start x="1137" y="0"/>
                <wp:lineTo x="1137" y="20463"/>
                <wp:lineTo x="19326" y="20463"/>
                <wp:lineTo x="19326" y="0"/>
                <wp:lineTo x="1137" y="0"/>
              </wp:wrapPolygon>
            </wp:wrapTight>
            <wp:docPr id="496" name="Graphic 49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4A4AF5" w:rsidRPr="00204382">
        <w:rPr>
          <w:rFonts w:ascii="Helvetica" w:hAnsi="Helvetica" w:cs="Helvetica"/>
          <w:i/>
          <w:iCs/>
          <w:sz w:val="24"/>
          <w:szCs w:val="24"/>
        </w:rPr>
        <w:t xml:space="preserve">For example, a resident named Samantha expresses to you that she wants to move out of the facility to a less restrictive environment, but the facility </w:t>
      </w:r>
      <w:r w:rsidR="007432D0" w:rsidRPr="00204382">
        <w:rPr>
          <w:rFonts w:ascii="Helvetica" w:hAnsi="Helvetica" w:cs="Helvetica"/>
          <w:i/>
          <w:iCs/>
          <w:sz w:val="24"/>
          <w:szCs w:val="24"/>
        </w:rPr>
        <w:t>sa</w:t>
      </w:r>
      <w:r w:rsidR="007432D0">
        <w:rPr>
          <w:rFonts w:ascii="Helvetica" w:hAnsi="Helvetica" w:cs="Helvetica"/>
          <w:i/>
          <w:iCs/>
          <w:sz w:val="24"/>
          <w:szCs w:val="24"/>
        </w:rPr>
        <w:t>ys</w:t>
      </w:r>
      <w:r w:rsidR="007432D0" w:rsidRPr="00204382">
        <w:rPr>
          <w:rFonts w:ascii="Helvetica" w:hAnsi="Helvetica" w:cs="Helvetica"/>
          <w:i/>
          <w:iCs/>
          <w:sz w:val="24"/>
          <w:szCs w:val="24"/>
        </w:rPr>
        <w:t xml:space="preserve"> </w:t>
      </w:r>
      <w:r w:rsidR="004A4AF5" w:rsidRPr="00204382">
        <w:rPr>
          <w:rFonts w:ascii="Helvetica" w:hAnsi="Helvetica" w:cs="Helvetica"/>
          <w:i/>
          <w:iCs/>
          <w:sz w:val="24"/>
          <w:szCs w:val="24"/>
        </w:rPr>
        <w:t xml:space="preserve">there is nothing they can do because Samantha is “too disabled” to live outside of long-term care. </w:t>
      </w:r>
      <w:r w:rsidR="00605031" w:rsidRPr="00204382">
        <w:rPr>
          <w:rFonts w:ascii="Helvetica" w:hAnsi="Helvetica" w:cs="Helvetica"/>
          <w:i/>
          <w:iCs/>
          <w:sz w:val="24"/>
          <w:szCs w:val="24"/>
        </w:rPr>
        <w:t xml:space="preserve">You explain </w:t>
      </w:r>
      <w:r w:rsidR="00EF41E9" w:rsidRPr="00204382">
        <w:rPr>
          <w:rFonts w:ascii="Helvetica" w:hAnsi="Helvetica" w:cs="Helvetica"/>
          <w:i/>
          <w:iCs/>
          <w:sz w:val="24"/>
          <w:szCs w:val="24"/>
        </w:rPr>
        <w:t>the facility’s responsibilities to assist her with discharging to a preferred location and to include her wishes in the care plan</w:t>
      </w:r>
      <w:r w:rsidR="007C617D" w:rsidRPr="00204382">
        <w:rPr>
          <w:rFonts w:ascii="Helvetica" w:hAnsi="Helvetica" w:cs="Helvetica"/>
          <w:i/>
          <w:iCs/>
          <w:sz w:val="24"/>
          <w:szCs w:val="24"/>
        </w:rPr>
        <w:t xml:space="preserve">. </w:t>
      </w:r>
      <w:r w:rsidR="00EF41E9" w:rsidRPr="00204382">
        <w:rPr>
          <w:rFonts w:ascii="Helvetica" w:hAnsi="Helvetica" w:cs="Helvetica"/>
          <w:i/>
          <w:iCs/>
          <w:sz w:val="24"/>
          <w:szCs w:val="24"/>
        </w:rPr>
        <w:t xml:space="preserve">You also tell her about </w:t>
      </w:r>
      <w:r w:rsidR="00605031" w:rsidRPr="00204382">
        <w:rPr>
          <w:rFonts w:ascii="Helvetica" w:hAnsi="Helvetica" w:cs="Helvetica"/>
          <w:i/>
          <w:iCs/>
          <w:sz w:val="24"/>
          <w:szCs w:val="24"/>
        </w:rPr>
        <w:t>state programs that help residents move out of long-term care with services</w:t>
      </w:r>
      <w:r w:rsidR="007C617D" w:rsidRPr="00204382">
        <w:rPr>
          <w:rFonts w:ascii="Helvetica" w:hAnsi="Helvetica" w:cs="Helvetica"/>
          <w:i/>
          <w:iCs/>
          <w:sz w:val="24"/>
          <w:szCs w:val="24"/>
        </w:rPr>
        <w:t xml:space="preserve">. </w:t>
      </w:r>
      <w:r w:rsidR="004A4AF5" w:rsidRPr="00204382">
        <w:rPr>
          <w:rFonts w:ascii="Helvetica" w:hAnsi="Helvetica" w:cs="Helvetica"/>
          <w:i/>
          <w:iCs/>
          <w:sz w:val="24"/>
          <w:szCs w:val="24"/>
        </w:rPr>
        <w:t xml:space="preserve">Samantha asks you to </w:t>
      </w:r>
      <w:r w:rsidR="00EF41E9" w:rsidRPr="00204382">
        <w:rPr>
          <w:rFonts w:ascii="Helvetica" w:hAnsi="Helvetica" w:cs="Helvetica"/>
          <w:i/>
          <w:iCs/>
          <w:sz w:val="24"/>
          <w:szCs w:val="24"/>
        </w:rPr>
        <w:t xml:space="preserve">refer her </w:t>
      </w:r>
      <w:r w:rsidR="007432D0">
        <w:rPr>
          <w:rFonts w:ascii="Helvetica" w:hAnsi="Helvetica" w:cs="Helvetica"/>
          <w:i/>
          <w:iCs/>
          <w:sz w:val="24"/>
          <w:szCs w:val="24"/>
        </w:rPr>
        <w:t xml:space="preserve">to </w:t>
      </w:r>
      <w:r w:rsidR="00EF41E9" w:rsidRPr="00204382">
        <w:rPr>
          <w:rFonts w:ascii="Helvetica" w:hAnsi="Helvetica" w:cs="Helvetica"/>
          <w:i/>
          <w:iCs/>
          <w:sz w:val="24"/>
          <w:szCs w:val="24"/>
        </w:rPr>
        <w:t xml:space="preserve">the agency that assists with community living and also </w:t>
      </w:r>
      <w:r w:rsidR="007432D0">
        <w:rPr>
          <w:rFonts w:ascii="Helvetica" w:hAnsi="Helvetica" w:cs="Helvetica"/>
          <w:i/>
          <w:iCs/>
          <w:sz w:val="24"/>
          <w:szCs w:val="24"/>
        </w:rPr>
        <w:t xml:space="preserve">to </w:t>
      </w:r>
      <w:r w:rsidR="004A4AF5" w:rsidRPr="00204382">
        <w:rPr>
          <w:rFonts w:ascii="Helvetica" w:hAnsi="Helvetica" w:cs="Helvetica"/>
          <w:i/>
          <w:iCs/>
          <w:sz w:val="24"/>
          <w:szCs w:val="24"/>
        </w:rPr>
        <w:t>file a complaint with the survey agency</w:t>
      </w:r>
      <w:r w:rsidR="007C617D" w:rsidRPr="00204382">
        <w:rPr>
          <w:rFonts w:ascii="Helvetica" w:hAnsi="Helvetica" w:cs="Helvetica"/>
          <w:i/>
          <w:iCs/>
          <w:sz w:val="24"/>
          <w:szCs w:val="24"/>
        </w:rPr>
        <w:t xml:space="preserve">. </w:t>
      </w:r>
      <w:r w:rsidR="00EF41E9" w:rsidRPr="00204382">
        <w:rPr>
          <w:rFonts w:ascii="Helvetica" w:hAnsi="Helvetica" w:cs="Helvetica"/>
          <w:i/>
          <w:iCs/>
          <w:sz w:val="24"/>
          <w:szCs w:val="24"/>
        </w:rPr>
        <w:t>You refer Samantha to be assessed for community living and y</w:t>
      </w:r>
      <w:r w:rsidR="004A4AF5" w:rsidRPr="00204382">
        <w:rPr>
          <w:rFonts w:ascii="Helvetica" w:hAnsi="Helvetica" w:cs="Helvetica"/>
          <w:i/>
          <w:iCs/>
          <w:sz w:val="24"/>
          <w:szCs w:val="24"/>
        </w:rPr>
        <w:t xml:space="preserve">ou refer the complaint to the survey agency, but Samantha wants you to </w:t>
      </w:r>
      <w:r w:rsidR="002D152A" w:rsidRPr="00204382">
        <w:rPr>
          <w:rFonts w:ascii="Helvetica" w:hAnsi="Helvetica" w:cs="Helvetica"/>
          <w:i/>
          <w:iCs/>
          <w:sz w:val="24"/>
          <w:szCs w:val="24"/>
        </w:rPr>
        <w:t>attend the next care plan meeting and advocate on her behalf to change her discharge plan</w:t>
      </w:r>
      <w:r w:rsidR="004A4AF5" w:rsidRPr="00204382">
        <w:rPr>
          <w:rFonts w:ascii="Helvetica" w:hAnsi="Helvetica" w:cs="Helvetica"/>
          <w:i/>
          <w:iCs/>
          <w:sz w:val="24"/>
          <w:szCs w:val="24"/>
        </w:rPr>
        <w:t>.</w:t>
      </w:r>
    </w:p>
    <w:p w14:paraId="1A33FAA5" w14:textId="4E8F47B8" w:rsidR="002D152A" w:rsidRPr="00C3480E" w:rsidRDefault="00F330A9" w:rsidP="007773FB">
      <w:pPr>
        <w:pStyle w:val="Body"/>
        <w:jc w:val="both"/>
        <w:rPr>
          <w:rFonts w:ascii="Helvetica" w:hAnsi="Helvetica" w:cs="Helvetica"/>
          <w:sz w:val="24"/>
          <w:szCs w:val="24"/>
        </w:rPr>
      </w:pPr>
      <w:r w:rsidRPr="00C3480E">
        <w:rPr>
          <w:rFonts w:ascii="Helvetica" w:hAnsi="Helvetica" w:cs="Helvetica"/>
          <w:sz w:val="24"/>
          <w:szCs w:val="24"/>
        </w:rPr>
        <w:t>There are other times when individuals contact the LTCOP with a concern that is outside of the scope of the program’s work</w:t>
      </w:r>
      <w:r w:rsidR="007C617D" w:rsidRPr="00C3480E">
        <w:rPr>
          <w:rFonts w:ascii="Helvetica" w:hAnsi="Helvetica" w:cs="Helvetica"/>
          <w:sz w:val="24"/>
          <w:szCs w:val="24"/>
        </w:rPr>
        <w:t xml:space="preserve">. </w:t>
      </w:r>
      <w:r w:rsidRPr="00C3480E">
        <w:rPr>
          <w:rFonts w:ascii="Helvetica" w:hAnsi="Helvetica" w:cs="Helvetica"/>
          <w:sz w:val="24"/>
          <w:szCs w:val="24"/>
        </w:rPr>
        <w:t xml:space="preserve">The LTCOP provides information and contact information to the individual about other agencies or entities based on the problem shared and the services provided. </w:t>
      </w:r>
    </w:p>
    <w:p w14:paraId="6435B4A1" w14:textId="1921FB1B" w:rsidR="00D97B4E" w:rsidRDefault="00B6316F" w:rsidP="00D97B4E">
      <w:pPr>
        <w:pStyle w:val="Body"/>
        <w:ind w:left="720"/>
        <w:jc w:val="both"/>
        <w:rPr>
          <w:rFonts w:ascii="Helvetica" w:hAnsi="Helvetica" w:cs="Helvetica"/>
          <w:i/>
          <w:iCs/>
          <w:sz w:val="24"/>
          <w:szCs w:val="24"/>
        </w:rPr>
      </w:pPr>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687936" behindDoc="1" locked="0" layoutInCell="1" allowOverlap="1" wp14:anchorId="6AE7DB64" wp14:editId="3B250A20">
            <wp:simplePos x="0" y="0"/>
            <wp:positionH relativeFrom="margin">
              <wp:align>left</wp:align>
            </wp:positionH>
            <wp:positionV relativeFrom="paragraph">
              <wp:posOffset>4367</wp:posOffset>
            </wp:positionV>
            <wp:extent cx="361950" cy="361950"/>
            <wp:effectExtent l="0" t="0" r="0" b="0"/>
            <wp:wrapTight wrapText="bothSides">
              <wp:wrapPolygon edited="0">
                <wp:start x="1137" y="0"/>
                <wp:lineTo x="1137" y="20463"/>
                <wp:lineTo x="19326" y="20463"/>
                <wp:lineTo x="19326" y="0"/>
                <wp:lineTo x="1137" y="0"/>
              </wp:wrapPolygon>
            </wp:wrapTight>
            <wp:docPr id="5" name="Graphic 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F330A9" w:rsidRPr="00204382">
        <w:rPr>
          <w:rFonts w:ascii="Helvetica" w:hAnsi="Helvetica" w:cs="Helvetica"/>
          <w:i/>
          <w:iCs/>
          <w:sz w:val="24"/>
          <w:szCs w:val="24"/>
        </w:rPr>
        <w:t xml:space="preserve">For example, </w:t>
      </w:r>
      <w:r w:rsidR="009A39BD" w:rsidRPr="00204382">
        <w:rPr>
          <w:rFonts w:ascii="Helvetica" w:hAnsi="Helvetica" w:cs="Helvetica"/>
          <w:i/>
          <w:iCs/>
          <w:sz w:val="24"/>
          <w:szCs w:val="24"/>
        </w:rPr>
        <w:t>a representative of the Office receives a</w:t>
      </w:r>
      <w:r w:rsidR="00AF6B11" w:rsidRPr="00204382">
        <w:rPr>
          <w:rFonts w:ascii="Helvetica" w:hAnsi="Helvetica" w:cs="Helvetica"/>
          <w:i/>
          <w:iCs/>
          <w:sz w:val="24"/>
          <w:szCs w:val="24"/>
        </w:rPr>
        <w:t xml:space="preserve"> complaint </w:t>
      </w:r>
      <w:r w:rsidR="00F330A9" w:rsidRPr="00204382">
        <w:rPr>
          <w:rFonts w:ascii="Helvetica" w:hAnsi="Helvetica" w:cs="Helvetica"/>
          <w:i/>
          <w:iCs/>
          <w:sz w:val="24"/>
          <w:szCs w:val="24"/>
        </w:rPr>
        <w:t xml:space="preserve">about a facility type </w:t>
      </w:r>
      <w:r w:rsidR="00D92891">
        <w:rPr>
          <w:rFonts w:ascii="Helvetica" w:hAnsi="Helvetica" w:cs="Helvetica"/>
          <w:i/>
          <w:iCs/>
          <w:sz w:val="24"/>
          <w:szCs w:val="24"/>
        </w:rPr>
        <w:t>to</w:t>
      </w:r>
      <w:r w:rsidR="00F330A9" w:rsidRPr="00204382">
        <w:rPr>
          <w:rFonts w:ascii="Helvetica" w:hAnsi="Helvetica" w:cs="Helvetica"/>
          <w:i/>
          <w:iCs/>
          <w:sz w:val="24"/>
          <w:szCs w:val="24"/>
        </w:rPr>
        <w:t xml:space="preserve"> which the LTCOP does not have access</w:t>
      </w:r>
      <w:r w:rsidR="007C617D" w:rsidRPr="00204382">
        <w:rPr>
          <w:rFonts w:ascii="Helvetica" w:hAnsi="Helvetica" w:cs="Helvetica"/>
          <w:i/>
          <w:iCs/>
          <w:sz w:val="24"/>
          <w:szCs w:val="24"/>
        </w:rPr>
        <w:t xml:space="preserve">. </w:t>
      </w:r>
      <w:r w:rsidR="00F330A9" w:rsidRPr="00204382">
        <w:rPr>
          <w:rFonts w:ascii="Helvetica" w:hAnsi="Helvetica" w:cs="Helvetica"/>
          <w:i/>
          <w:iCs/>
          <w:sz w:val="24"/>
          <w:szCs w:val="24"/>
        </w:rPr>
        <w:t xml:space="preserve">In this situation, the Ombudsman program </w:t>
      </w:r>
      <w:r w:rsidR="008B709E" w:rsidRPr="00204382">
        <w:rPr>
          <w:rFonts w:ascii="Helvetica" w:hAnsi="Helvetica" w:cs="Helvetica"/>
          <w:i/>
          <w:iCs/>
          <w:sz w:val="24"/>
          <w:szCs w:val="24"/>
        </w:rPr>
        <w:t>gives</w:t>
      </w:r>
      <w:r w:rsidR="00F330A9" w:rsidRPr="00204382">
        <w:rPr>
          <w:rFonts w:ascii="Helvetica" w:hAnsi="Helvetica" w:cs="Helvetica"/>
          <w:i/>
          <w:iCs/>
          <w:sz w:val="24"/>
          <w:szCs w:val="24"/>
        </w:rPr>
        <w:t xml:space="preserve"> applicable information to the caller to address their situation</w:t>
      </w:r>
      <w:r w:rsidR="002D152A" w:rsidRPr="00204382">
        <w:rPr>
          <w:rFonts w:ascii="Helvetica" w:hAnsi="Helvetica" w:cs="Helvetica"/>
          <w:i/>
          <w:iCs/>
          <w:sz w:val="24"/>
          <w:szCs w:val="24"/>
        </w:rPr>
        <w:t xml:space="preserve"> and would have no further involvement.</w:t>
      </w:r>
      <w:bookmarkStart w:id="114" w:name="_Toc80717114"/>
      <w:bookmarkEnd w:id="113"/>
    </w:p>
    <w:p w14:paraId="47AB03B7" w14:textId="77777777" w:rsidR="00D97B4E" w:rsidRPr="00D97B4E" w:rsidRDefault="00D97B4E" w:rsidP="00D97B4E">
      <w:pPr>
        <w:pStyle w:val="Body"/>
        <w:ind w:left="720"/>
        <w:jc w:val="both"/>
        <w:rPr>
          <w:rStyle w:val="None"/>
          <w:rFonts w:ascii="Helvetica" w:hAnsi="Helvetica" w:cs="Helvetica"/>
          <w:i/>
          <w:iCs/>
          <w:sz w:val="24"/>
          <w:szCs w:val="24"/>
        </w:rPr>
      </w:pPr>
    </w:p>
    <w:p w14:paraId="7E87E584" w14:textId="4D161BCF" w:rsidR="00C3299B" w:rsidRPr="00204382" w:rsidRDefault="00996445" w:rsidP="00C3299B">
      <w:pPr>
        <w:pStyle w:val="Heading2"/>
        <w:rPr>
          <w:rStyle w:val="None"/>
          <w:rFonts w:ascii="Helvetica" w:hAnsi="Helvetica" w:cs="Helvetica"/>
          <w:b/>
          <w:bCs/>
          <w:color w:val="000000" w:themeColor="text1"/>
        </w:rPr>
      </w:pPr>
      <w:r w:rsidRPr="00204382">
        <w:rPr>
          <w:rStyle w:val="None"/>
          <w:rFonts w:ascii="Helvetica" w:hAnsi="Helvetica" w:cs="Helvetica"/>
          <w:b/>
          <w:bCs/>
          <w:color w:val="000000" w:themeColor="text1"/>
        </w:rPr>
        <w:lastRenderedPageBreak/>
        <w:t>Legal Services</w:t>
      </w:r>
      <w:bookmarkEnd w:id="114"/>
      <w:r w:rsidRPr="00204382">
        <w:rPr>
          <w:rStyle w:val="None"/>
          <w:rFonts w:ascii="Helvetica" w:hAnsi="Helvetica" w:cs="Helvetica"/>
          <w:b/>
          <w:bCs/>
          <w:color w:val="000000" w:themeColor="text1"/>
        </w:rPr>
        <w:t xml:space="preserve"> </w:t>
      </w:r>
    </w:p>
    <w:p w14:paraId="762F8220" w14:textId="590273F5" w:rsidR="00996445" w:rsidRPr="00723851" w:rsidRDefault="003E6F30" w:rsidP="00430302">
      <w:pPr>
        <w:pStyle w:val="Body"/>
        <w:jc w:val="both"/>
        <w:rPr>
          <w:rStyle w:val="None"/>
          <w:rFonts w:ascii="Helvetica" w:hAnsi="Helvetica" w:cs="Helvetica"/>
          <w:sz w:val="24"/>
          <w:szCs w:val="24"/>
        </w:rPr>
      </w:pPr>
      <w:bookmarkStart w:id="115" w:name="_Hlk77057220"/>
      <w:r w:rsidRPr="00C3480E">
        <w:rPr>
          <w:rStyle w:val="None"/>
          <w:rFonts w:ascii="Helvetica" w:hAnsi="Helvetica" w:cs="Helvetica"/>
          <w:sz w:val="24"/>
          <w:szCs w:val="24"/>
        </w:rPr>
        <w:t>Sometimes</w:t>
      </w:r>
      <w:r w:rsidR="005634D5" w:rsidRPr="00C3480E">
        <w:rPr>
          <w:rStyle w:val="None"/>
          <w:rFonts w:ascii="Helvetica" w:hAnsi="Helvetica" w:cs="Helvetica"/>
          <w:sz w:val="24"/>
          <w:szCs w:val="24"/>
        </w:rPr>
        <w:t xml:space="preserve"> resident</w:t>
      </w:r>
      <w:r w:rsidRPr="00C3480E">
        <w:rPr>
          <w:rStyle w:val="None"/>
          <w:rFonts w:ascii="Helvetica" w:hAnsi="Helvetica" w:cs="Helvetica"/>
          <w:sz w:val="24"/>
          <w:szCs w:val="24"/>
        </w:rPr>
        <w:t>s</w:t>
      </w:r>
      <w:r w:rsidR="005634D5" w:rsidRPr="00C3480E">
        <w:rPr>
          <w:rStyle w:val="None"/>
          <w:rFonts w:ascii="Helvetica" w:hAnsi="Helvetica" w:cs="Helvetica"/>
          <w:sz w:val="24"/>
          <w:szCs w:val="24"/>
        </w:rPr>
        <w:t xml:space="preserve"> </w:t>
      </w:r>
      <w:r w:rsidRPr="00C3480E">
        <w:rPr>
          <w:rStyle w:val="None"/>
          <w:rFonts w:ascii="Helvetica" w:hAnsi="Helvetica" w:cs="Helvetica"/>
          <w:sz w:val="24"/>
          <w:szCs w:val="24"/>
        </w:rPr>
        <w:t xml:space="preserve">want or need </w:t>
      </w:r>
      <w:r w:rsidR="005634D5" w:rsidRPr="00C3480E">
        <w:rPr>
          <w:rStyle w:val="None"/>
          <w:rFonts w:ascii="Helvetica" w:hAnsi="Helvetica" w:cs="Helvetica"/>
          <w:sz w:val="24"/>
          <w:szCs w:val="24"/>
        </w:rPr>
        <w:t xml:space="preserve">legal assistance. </w:t>
      </w:r>
      <w:r w:rsidR="00430302" w:rsidRPr="00C3480E">
        <w:rPr>
          <w:rStyle w:val="None"/>
          <w:rFonts w:ascii="Helvetica" w:hAnsi="Helvetica" w:cs="Helvetica"/>
          <w:sz w:val="24"/>
          <w:szCs w:val="24"/>
        </w:rPr>
        <w:t xml:space="preserve">Legal services </w:t>
      </w:r>
      <w:r w:rsidR="005634D5" w:rsidRPr="00C3480E">
        <w:rPr>
          <w:rStyle w:val="None"/>
          <w:rFonts w:ascii="Helvetica" w:hAnsi="Helvetica" w:cs="Helvetica"/>
          <w:sz w:val="24"/>
          <w:szCs w:val="24"/>
        </w:rPr>
        <w:t>include</w:t>
      </w:r>
      <w:r w:rsidR="00430302" w:rsidRPr="00C3480E">
        <w:rPr>
          <w:rStyle w:val="None"/>
          <w:rFonts w:ascii="Helvetica" w:hAnsi="Helvetica" w:cs="Helvetica"/>
          <w:sz w:val="24"/>
          <w:szCs w:val="24"/>
        </w:rPr>
        <w:t xml:space="preserve"> an entity or individual attorney providing legal representation and/or consultation to residents including but not limited to legal services funded through Older Americans Act or Legal Services Corporation funds, Ombudsman legal counsel</w:t>
      </w:r>
      <w:r w:rsidR="00D92891">
        <w:rPr>
          <w:rStyle w:val="None"/>
          <w:rFonts w:ascii="Helvetica" w:hAnsi="Helvetica" w:cs="Helvetica"/>
          <w:sz w:val="24"/>
          <w:szCs w:val="24"/>
        </w:rPr>
        <w:t>,</w:t>
      </w:r>
      <w:r w:rsidR="00430302" w:rsidRPr="00C3480E">
        <w:rPr>
          <w:rStyle w:val="None"/>
          <w:rFonts w:ascii="Helvetica" w:hAnsi="Helvetica" w:cs="Helvetica"/>
          <w:sz w:val="24"/>
          <w:szCs w:val="24"/>
        </w:rPr>
        <w:t xml:space="preserve"> or any other attorney.</w:t>
      </w:r>
      <w:r w:rsidR="005634D5" w:rsidRPr="00C3480E">
        <w:rPr>
          <w:rStyle w:val="FootnoteReference"/>
          <w:rFonts w:ascii="Helvetica" w:hAnsi="Helvetica" w:cs="Helvetica"/>
          <w:sz w:val="24"/>
          <w:szCs w:val="24"/>
        </w:rPr>
        <w:footnoteReference w:id="47"/>
      </w:r>
      <w:r w:rsidR="005634D5" w:rsidRPr="00C3480E">
        <w:rPr>
          <w:rStyle w:val="None"/>
          <w:rFonts w:ascii="Helvetica" w:hAnsi="Helvetica" w:cs="Helvetica"/>
          <w:sz w:val="24"/>
          <w:szCs w:val="24"/>
        </w:rPr>
        <w:t xml:space="preserve">  </w:t>
      </w:r>
      <w:r w:rsidR="00F25C32" w:rsidRPr="00C3480E">
        <w:rPr>
          <w:rStyle w:val="None"/>
          <w:rFonts w:ascii="Helvetica" w:hAnsi="Helvetica" w:cs="Helvetica"/>
          <w:sz w:val="24"/>
          <w:szCs w:val="24"/>
        </w:rPr>
        <w:t xml:space="preserve">The type of help available varies </w:t>
      </w:r>
      <w:r w:rsidR="00D914E5" w:rsidRPr="00C3480E">
        <w:rPr>
          <w:rStyle w:val="None"/>
          <w:rFonts w:ascii="Helvetica" w:hAnsi="Helvetica" w:cs="Helvetica"/>
          <w:sz w:val="24"/>
          <w:szCs w:val="24"/>
        </w:rPr>
        <w:t xml:space="preserve">and </w:t>
      </w:r>
      <w:r w:rsidR="00F25C32" w:rsidRPr="00C3480E">
        <w:rPr>
          <w:rStyle w:val="None"/>
          <w:rFonts w:ascii="Helvetica" w:hAnsi="Helvetica" w:cs="Helvetica"/>
          <w:sz w:val="24"/>
          <w:szCs w:val="24"/>
        </w:rPr>
        <w:t>rang</w:t>
      </w:r>
      <w:r w:rsidR="00D914E5" w:rsidRPr="00C3480E">
        <w:rPr>
          <w:rStyle w:val="None"/>
          <w:rFonts w:ascii="Helvetica" w:hAnsi="Helvetica" w:cs="Helvetica"/>
          <w:sz w:val="24"/>
          <w:szCs w:val="24"/>
        </w:rPr>
        <w:t>es</w:t>
      </w:r>
      <w:r w:rsidR="00F25C32" w:rsidRPr="00C3480E">
        <w:rPr>
          <w:rStyle w:val="None"/>
          <w:rFonts w:ascii="Helvetica" w:hAnsi="Helvetica" w:cs="Helvetica"/>
          <w:sz w:val="24"/>
          <w:szCs w:val="24"/>
        </w:rPr>
        <w:t xml:space="preserve"> from legal advice to actual representation in a </w:t>
      </w:r>
      <w:r w:rsidRPr="00C3480E">
        <w:rPr>
          <w:rStyle w:val="None"/>
          <w:rFonts w:ascii="Helvetica" w:hAnsi="Helvetica" w:cs="Helvetica"/>
          <w:sz w:val="24"/>
          <w:szCs w:val="24"/>
        </w:rPr>
        <w:t>law</w:t>
      </w:r>
      <w:r w:rsidR="00F25C32" w:rsidRPr="00C3480E">
        <w:rPr>
          <w:rStyle w:val="None"/>
          <w:rFonts w:ascii="Helvetica" w:hAnsi="Helvetica" w:cs="Helvetica"/>
          <w:sz w:val="24"/>
          <w:szCs w:val="24"/>
        </w:rPr>
        <w:t xml:space="preserve">suit against a </w:t>
      </w:r>
      <w:r w:rsidR="00F25C32" w:rsidRPr="00723851">
        <w:rPr>
          <w:rStyle w:val="None"/>
          <w:rFonts w:ascii="Helvetica" w:hAnsi="Helvetica" w:cs="Helvetica"/>
          <w:sz w:val="24"/>
          <w:szCs w:val="24"/>
        </w:rPr>
        <w:t>facility</w:t>
      </w:r>
      <w:r w:rsidR="007C617D" w:rsidRPr="00723851">
        <w:rPr>
          <w:rStyle w:val="None"/>
          <w:rFonts w:ascii="Helvetica" w:hAnsi="Helvetica" w:cs="Helvetica"/>
          <w:sz w:val="24"/>
          <w:szCs w:val="24"/>
        </w:rPr>
        <w:t xml:space="preserve">. </w:t>
      </w:r>
      <w:r w:rsidR="00B00282" w:rsidRPr="00723851">
        <w:rPr>
          <w:rStyle w:val="None"/>
          <w:rFonts w:ascii="Helvetica" w:hAnsi="Helvetica" w:cs="Helvetica"/>
          <w:sz w:val="24"/>
          <w:szCs w:val="24"/>
        </w:rPr>
        <w:t xml:space="preserve">There are two </w:t>
      </w:r>
      <w:r w:rsidR="008E6D50" w:rsidRPr="00723851">
        <w:rPr>
          <w:rStyle w:val="None"/>
          <w:rFonts w:ascii="Helvetica" w:hAnsi="Helvetica" w:cs="Helvetica"/>
          <w:sz w:val="24"/>
          <w:szCs w:val="24"/>
        </w:rPr>
        <w:t xml:space="preserve">federally funded </w:t>
      </w:r>
      <w:r w:rsidR="00B00282" w:rsidRPr="00723851">
        <w:rPr>
          <w:rStyle w:val="None"/>
          <w:rFonts w:ascii="Helvetica" w:hAnsi="Helvetica" w:cs="Helvetica"/>
          <w:sz w:val="24"/>
          <w:szCs w:val="24"/>
        </w:rPr>
        <w:t>programs</w:t>
      </w:r>
      <w:r w:rsidR="008E6D50" w:rsidRPr="00723851">
        <w:rPr>
          <w:rStyle w:val="None"/>
          <w:rFonts w:ascii="Helvetica" w:hAnsi="Helvetica" w:cs="Helvetica"/>
          <w:sz w:val="24"/>
          <w:szCs w:val="24"/>
        </w:rPr>
        <w:t xml:space="preserve"> that assist residents with legal issues: </w:t>
      </w:r>
      <w:r w:rsidR="00B83CB2" w:rsidRPr="00723851">
        <w:rPr>
          <w:rStyle w:val="None"/>
          <w:rFonts w:ascii="Helvetica" w:hAnsi="Helvetica" w:cs="Helvetica"/>
          <w:sz w:val="24"/>
          <w:szCs w:val="24"/>
        </w:rPr>
        <w:t>Legal Services for Older Americans Program</w:t>
      </w:r>
      <w:r w:rsidR="008E6D50" w:rsidRPr="00723851">
        <w:rPr>
          <w:rStyle w:val="None"/>
          <w:rFonts w:ascii="Helvetica" w:hAnsi="Helvetica" w:cs="Helvetica"/>
          <w:sz w:val="24"/>
          <w:szCs w:val="24"/>
        </w:rPr>
        <w:t xml:space="preserve"> and Protection and Advocacy. </w:t>
      </w:r>
    </w:p>
    <w:bookmarkEnd w:id="115"/>
    <w:p w14:paraId="4BF77A6E" w14:textId="631C67C1" w:rsidR="007773FB" w:rsidRPr="00723851" w:rsidRDefault="0051791D" w:rsidP="00A657FF">
      <w:pPr>
        <w:pStyle w:val="Heading3"/>
        <w:rPr>
          <w:rStyle w:val="None"/>
          <w:rFonts w:ascii="Helvetica" w:hAnsi="Helvetica" w:cs="Helvetica"/>
          <w:b/>
          <w:bCs/>
          <w:color w:val="000000" w:themeColor="text1"/>
        </w:rPr>
      </w:pPr>
      <w:r w:rsidRPr="00723851">
        <w:rPr>
          <w:rStyle w:val="None"/>
          <w:rFonts w:ascii="Helvetica" w:hAnsi="Helvetica" w:cs="Helvetica"/>
          <w:b/>
          <w:bCs/>
          <w:color w:val="000000" w:themeColor="text1"/>
        </w:rPr>
        <w:t xml:space="preserve">Legal </w:t>
      </w:r>
      <w:r w:rsidR="003E209D" w:rsidRPr="00723851">
        <w:rPr>
          <w:rStyle w:val="None"/>
          <w:rFonts w:ascii="Helvetica" w:hAnsi="Helvetica" w:cs="Helvetica"/>
          <w:b/>
          <w:bCs/>
          <w:color w:val="000000" w:themeColor="text1"/>
        </w:rPr>
        <w:t>Services</w:t>
      </w:r>
      <w:r w:rsidRPr="00723851">
        <w:rPr>
          <w:rStyle w:val="None"/>
          <w:rFonts w:ascii="Helvetica" w:hAnsi="Helvetica" w:cs="Helvetica"/>
          <w:b/>
          <w:bCs/>
          <w:color w:val="000000" w:themeColor="text1"/>
        </w:rPr>
        <w:t xml:space="preserve"> for Older Americans</w:t>
      </w:r>
    </w:p>
    <w:p w14:paraId="21FE634A" w14:textId="0FCF9115" w:rsidR="00F330A9" w:rsidRPr="00723851" w:rsidRDefault="00F330A9" w:rsidP="00237CC0">
      <w:pPr>
        <w:pStyle w:val="Body"/>
        <w:numPr>
          <w:ilvl w:val="0"/>
          <w:numId w:val="74"/>
        </w:numPr>
        <w:spacing w:after="0"/>
        <w:jc w:val="both"/>
        <w:rPr>
          <w:rStyle w:val="None"/>
          <w:rFonts w:ascii="Helvetica" w:hAnsi="Helvetica" w:cs="Helvetica"/>
          <w:b/>
          <w:bCs/>
          <w:i/>
          <w:iCs/>
          <w:color w:val="0000CC"/>
          <w:sz w:val="24"/>
          <w:szCs w:val="24"/>
        </w:rPr>
      </w:pPr>
      <w:bookmarkStart w:id="116" w:name="_Hlk72923838"/>
      <w:r w:rsidRPr="00723851">
        <w:rPr>
          <w:rStyle w:val="None"/>
          <w:rFonts w:ascii="Helvetica" w:hAnsi="Helvetica" w:cs="Helvetica"/>
          <w:b/>
          <w:bCs/>
          <w:i/>
          <w:iCs/>
          <w:color w:val="0000CC"/>
          <w:sz w:val="24"/>
          <w:szCs w:val="24"/>
        </w:rPr>
        <w:t xml:space="preserve">Include the name(s) of the legal </w:t>
      </w:r>
      <w:r w:rsidR="00F8041D" w:rsidRPr="00723851">
        <w:rPr>
          <w:rStyle w:val="None"/>
          <w:rFonts w:ascii="Helvetica" w:hAnsi="Helvetica" w:cs="Helvetica"/>
          <w:b/>
          <w:bCs/>
          <w:i/>
          <w:iCs/>
          <w:color w:val="0000CC"/>
          <w:sz w:val="24"/>
          <w:szCs w:val="24"/>
        </w:rPr>
        <w:t>assistance</w:t>
      </w:r>
      <w:r w:rsidRPr="00723851">
        <w:rPr>
          <w:rStyle w:val="None"/>
          <w:rFonts w:ascii="Helvetica" w:hAnsi="Helvetica" w:cs="Helvetica"/>
          <w:b/>
          <w:bCs/>
          <w:i/>
          <w:iCs/>
          <w:color w:val="0000CC"/>
          <w:sz w:val="24"/>
          <w:szCs w:val="24"/>
        </w:rPr>
        <w:t xml:space="preserve"> program(s) in your area and discuss when and how you would make a referral.</w:t>
      </w:r>
    </w:p>
    <w:p w14:paraId="2E557811" w14:textId="77777777" w:rsidR="00204382" w:rsidRPr="00723851" w:rsidRDefault="00204382" w:rsidP="00204382">
      <w:pPr>
        <w:pStyle w:val="Body"/>
        <w:spacing w:after="0"/>
        <w:ind w:left="720"/>
        <w:jc w:val="both"/>
        <w:rPr>
          <w:rStyle w:val="None"/>
          <w:rFonts w:ascii="Helvetica" w:hAnsi="Helvetica" w:cs="Helvetica"/>
          <w:b/>
          <w:bCs/>
          <w:i/>
          <w:iCs/>
          <w:color w:val="0000CC"/>
          <w:sz w:val="24"/>
          <w:szCs w:val="24"/>
        </w:rPr>
      </w:pPr>
    </w:p>
    <w:bookmarkStart w:id="117" w:name="_Hlk77057267"/>
    <w:bookmarkEnd w:id="116"/>
    <w:p w14:paraId="4EB81D1E" w14:textId="1B202F27" w:rsidR="006B3586" w:rsidRPr="00C3480E" w:rsidRDefault="003E209D" w:rsidP="00F330A9">
      <w:pPr>
        <w:pStyle w:val="Body"/>
        <w:spacing w:after="0"/>
        <w:jc w:val="both"/>
        <w:rPr>
          <w:rStyle w:val="None"/>
          <w:rFonts w:ascii="Helvetica" w:hAnsi="Helvetica" w:cs="Helvetica"/>
          <w:sz w:val="24"/>
          <w:szCs w:val="24"/>
        </w:rPr>
      </w:pPr>
      <w:r w:rsidRPr="00723851">
        <w:rPr>
          <w:rStyle w:val="None"/>
          <w:rFonts w:ascii="Helvetica" w:hAnsi="Helvetica" w:cs="Helvetica"/>
          <w:color w:val="0000CC"/>
          <w:sz w:val="24"/>
          <w:szCs w:val="24"/>
          <w:u w:color="0000CC"/>
        </w:rPr>
        <w:fldChar w:fldCharType="begin"/>
      </w:r>
      <w:r w:rsidRPr="00723851">
        <w:rPr>
          <w:rStyle w:val="None"/>
          <w:rFonts w:ascii="Helvetica" w:hAnsi="Helvetica" w:cs="Helvetica"/>
          <w:color w:val="0000CC"/>
          <w:sz w:val="24"/>
          <w:szCs w:val="24"/>
          <w:u w:color="0000CC"/>
        </w:rPr>
        <w:instrText xml:space="preserve"> HYPERLINK "https://acl.gov/programs/legal-help/legal-services-elderly-program" </w:instrText>
      </w:r>
      <w:r w:rsidRPr="00723851">
        <w:rPr>
          <w:rStyle w:val="None"/>
          <w:rFonts w:ascii="Helvetica" w:hAnsi="Helvetica" w:cs="Helvetica"/>
          <w:color w:val="0000CC"/>
          <w:sz w:val="24"/>
          <w:szCs w:val="24"/>
          <w:u w:color="0000CC"/>
        </w:rPr>
        <w:fldChar w:fldCharType="separate"/>
      </w:r>
      <w:r w:rsidRPr="00723851">
        <w:rPr>
          <w:rStyle w:val="Hyperlink"/>
          <w:rFonts w:ascii="Helvetica" w:hAnsi="Helvetica" w:cs="Helvetica"/>
          <w:sz w:val="24"/>
          <w:szCs w:val="24"/>
        </w:rPr>
        <w:t xml:space="preserve">The </w:t>
      </w:r>
      <w:r w:rsidR="007773FB" w:rsidRPr="00723851">
        <w:rPr>
          <w:rStyle w:val="Hyperlink"/>
          <w:rFonts w:ascii="Helvetica" w:hAnsi="Helvetica" w:cs="Helvetica"/>
          <w:sz w:val="24"/>
          <w:szCs w:val="24"/>
        </w:rPr>
        <w:t xml:space="preserve">Legal </w:t>
      </w:r>
      <w:r w:rsidR="00F25C32" w:rsidRPr="00723851">
        <w:rPr>
          <w:rStyle w:val="Hyperlink"/>
          <w:rFonts w:ascii="Helvetica" w:hAnsi="Helvetica" w:cs="Helvetica"/>
          <w:sz w:val="24"/>
          <w:szCs w:val="24"/>
        </w:rPr>
        <w:t>Services</w:t>
      </w:r>
      <w:r w:rsidR="0025581E" w:rsidRPr="00723851">
        <w:rPr>
          <w:rStyle w:val="Hyperlink"/>
          <w:rFonts w:ascii="Helvetica" w:hAnsi="Helvetica" w:cs="Helvetica"/>
          <w:sz w:val="24"/>
          <w:szCs w:val="24"/>
        </w:rPr>
        <w:t xml:space="preserve"> for </w:t>
      </w:r>
      <w:r w:rsidRPr="00723851">
        <w:rPr>
          <w:rStyle w:val="Hyperlink"/>
          <w:rFonts w:ascii="Helvetica" w:hAnsi="Helvetica" w:cs="Helvetica"/>
          <w:sz w:val="24"/>
          <w:szCs w:val="24"/>
        </w:rPr>
        <w:t>Older Americans Program</w:t>
      </w:r>
      <w:r w:rsidRPr="00723851">
        <w:rPr>
          <w:rStyle w:val="None"/>
          <w:rFonts w:ascii="Helvetica" w:hAnsi="Helvetica" w:cs="Helvetica"/>
          <w:color w:val="0000CC"/>
          <w:sz w:val="24"/>
          <w:szCs w:val="24"/>
          <w:u w:color="0000CC"/>
        </w:rPr>
        <w:fldChar w:fldCharType="end"/>
      </w:r>
      <w:r w:rsidR="00F25C32" w:rsidRPr="00723851">
        <w:rPr>
          <w:rStyle w:val="None"/>
          <w:rFonts w:ascii="Helvetica" w:hAnsi="Helvetica" w:cs="Helvetica"/>
          <w:color w:val="0000CC"/>
          <w:sz w:val="24"/>
          <w:szCs w:val="24"/>
        </w:rPr>
        <w:t xml:space="preserve"> </w:t>
      </w:r>
      <w:r w:rsidR="00D161F6" w:rsidRPr="00723851">
        <w:rPr>
          <w:rStyle w:val="None"/>
          <w:rFonts w:ascii="Helvetica" w:hAnsi="Helvetica" w:cs="Helvetica"/>
          <w:sz w:val="24"/>
          <w:szCs w:val="24"/>
        </w:rPr>
        <w:t>provides</w:t>
      </w:r>
      <w:r w:rsidR="00F25C32" w:rsidRPr="00723851">
        <w:rPr>
          <w:rStyle w:val="None"/>
          <w:rFonts w:ascii="Helvetica" w:hAnsi="Helvetica" w:cs="Helvetica"/>
          <w:sz w:val="24"/>
          <w:szCs w:val="24"/>
        </w:rPr>
        <w:t xml:space="preserve"> older</w:t>
      </w:r>
      <w:r w:rsidR="00F25C32" w:rsidRPr="00C3480E">
        <w:rPr>
          <w:rStyle w:val="None"/>
          <w:rFonts w:ascii="Helvetica" w:hAnsi="Helvetica" w:cs="Helvetica"/>
          <w:sz w:val="24"/>
          <w:szCs w:val="24"/>
        </w:rPr>
        <w:t xml:space="preserve"> persons who live in long-term care facilities with </w:t>
      </w:r>
      <w:r w:rsidR="00F320E6" w:rsidRPr="00C3480E">
        <w:rPr>
          <w:rStyle w:val="None"/>
          <w:rFonts w:ascii="Helvetica" w:hAnsi="Helvetica" w:cs="Helvetica"/>
          <w:sz w:val="24"/>
          <w:szCs w:val="24"/>
        </w:rPr>
        <w:t xml:space="preserve">legal </w:t>
      </w:r>
      <w:r w:rsidR="00D161F6" w:rsidRPr="00C3480E">
        <w:rPr>
          <w:rStyle w:val="None"/>
          <w:rFonts w:ascii="Helvetica" w:hAnsi="Helvetica" w:cs="Helvetica"/>
          <w:sz w:val="24"/>
          <w:szCs w:val="24"/>
        </w:rPr>
        <w:t xml:space="preserve">assistance </w:t>
      </w:r>
      <w:r w:rsidR="00F320E6" w:rsidRPr="00C3480E">
        <w:rPr>
          <w:rStyle w:val="None"/>
          <w:rFonts w:ascii="Helvetica" w:hAnsi="Helvetica" w:cs="Helvetica"/>
          <w:sz w:val="24"/>
          <w:szCs w:val="24"/>
        </w:rPr>
        <w:t>that may include</w:t>
      </w:r>
      <w:r w:rsidR="00D161F6" w:rsidRPr="00C3480E">
        <w:rPr>
          <w:rStyle w:val="None"/>
          <w:rFonts w:ascii="Helvetica" w:hAnsi="Helvetica" w:cs="Helvetica"/>
          <w:sz w:val="24"/>
          <w:szCs w:val="24"/>
        </w:rPr>
        <w:t>:</w:t>
      </w:r>
    </w:p>
    <w:p w14:paraId="6FA9A17B" w14:textId="6B3BC68B" w:rsidR="00D161F6" w:rsidRPr="00C3480E" w:rsidRDefault="00D161F6" w:rsidP="00237CC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drafting advance directives;</w:t>
      </w:r>
    </w:p>
    <w:p w14:paraId="1763D587" w14:textId="07683167" w:rsidR="00D161F6" w:rsidRPr="00C3480E" w:rsidRDefault="00D161F6" w:rsidP="00237CC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assisting with issues related to guardianship;</w:t>
      </w:r>
    </w:p>
    <w:p w14:paraId="4D228C2D" w14:textId="6B5E0DA8" w:rsidR="00D161F6" w:rsidRPr="00C3480E" w:rsidRDefault="00D161F6" w:rsidP="00237CC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accessing public benefits; and</w:t>
      </w:r>
    </w:p>
    <w:p w14:paraId="642ACE97" w14:textId="70C2C596" w:rsidR="00D161F6" w:rsidRPr="00C3480E" w:rsidRDefault="00D161F6" w:rsidP="00237CC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discharge proceedings.</w:t>
      </w:r>
      <w:r w:rsidR="0025581E" w:rsidRPr="00C3480E">
        <w:rPr>
          <w:rStyle w:val="FootnoteReference"/>
          <w:rFonts w:ascii="Helvetica" w:hAnsi="Helvetica" w:cs="Helvetica"/>
          <w:sz w:val="24"/>
          <w:szCs w:val="24"/>
        </w:rPr>
        <w:footnoteReference w:id="48"/>
      </w:r>
    </w:p>
    <w:p w14:paraId="02D0431C" w14:textId="7EAFC071" w:rsidR="006B3586" w:rsidRPr="001828F4" w:rsidRDefault="006B3586" w:rsidP="00996445">
      <w:pPr>
        <w:pStyle w:val="Heading3"/>
        <w:rPr>
          <w:rStyle w:val="None"/>
          <w:rFonts w:ascii="Helvetica" w:hAnsi="Helvetica" w:cs="Helvetica"/>
          <w:b/>
          <w:bCs/>
          <w:color w:val="000000" w:themeColor="text1"/>
        </w:rPr>
      </w:pPr>
      <w:bookmarkStart w:id="118" w:name="_Toc80717116"/>
      <w:bookmarkEnd w:id="117"/>
      <w:r w:rsidRPr="001828F4">
        <w:rPr>
          <w:rStyle w:val="None"/>
          <w:rFonts w:ascii="Helvetica" w:hAnsi="Helvetica" w:cs="Helvetica"/>
          <w:b/>
          <w:bCs/>
          <w:color w:val="000000" w:themeColor="text1"/>
        </w:rPr>
        <w:t>Protection and Advocacy (P&amp;A)</w:t>
      </w:r>
      <w:bookmarkEnd w:id="118"/>
    </w:p>
    <w:p w14:paraId="3DECED32" w14:textId="7CB3F35A" w:rsidR="006B3586" w:rsidRPr="001828F4" w:rsidRDefault="006B3586" w:rsidP="00237CC0">
      <w:pPr>
        <w:pStyle w:val="Body"/>
        <w:numPr>
          <w:ilvl w:val="0"/>
          <w:numId w:val="75"/>
        </w:numPr>
        <w:jc w:val="both"/>
        <w:rPr>
          <w:rStyle w:val="None"/>
          <w:rFonts w:ascii="Helvetica" w:hAnsi="Helvetica" w:cs="Helvetica"/>
          <w:b/>
          <w:bCs/>
          <w:i/>
          <w:iCs/>
          <w:color w:val="0000CC"/>
          <w:sz w:val="24"/>
          <w:szCs w:val="24"/>
        </w:rPr>
      </w:pPr>
      <w:r w:rsidRPr="001828F4">
        <w:rPr>
          <w:rStyle w:val="None"/>
          <w:rFonts w:ascii="Helvetica" w:hAnsi="Helvetica" w:cs="Helvetica"/>
          <w:b/>
          <w:bCs/>
          <w:i/>
          <w:iCs/>
          <w:color w:val="0000CC"/>
          <w:sz w:val="24"/>
          <w:szCs w:val="24"/>
        </w:rPr>
        <w:t xml:space="preserve">Include the name of the </w:t>
      </w:r>
      <w:r w:rsidR="0010597A" w:rsidRPr="001828F4">
        <w:rPr>
          <w:rStyle w:val="None"/>
          <w:rFonts w:ascii="Helvetica" w:hAnsi="Helvetica" w:cs="Helvetica"/>
          <w:b/>
          <w:bCs/>
          <w:i/>
          <w:iCs/>
          <w:color w:val="0000CC"/>
          <w:sz w:val="24"/>
          <w:szCs w:val="24"/>
        </w:rPr>
        <w:t xml:space="preserve">P&amp;A </w:t>
      </w:r>
      <w:r w:rsidR="007351AA">
        <w:rPr>
          <w:rStyle w:val="None"/>
          <w:rFonts w:ascii="Helvetica" w:hAnsi="Helvetica" w:cs="Helvetica"/>
          <w:b/>
          <w:bCs/>
          <w:i/>
          <w:iCs/>
          <w:color w:val="0000CC"/>
          <w:sz w:val="24"/>
          <w:szCs w:val="24"/>
        </w:rPr>
        <w:t xml:space="preserve">agency </w:t>
      </w:r>
      <w:r w:rsidR="0010597A" w:rsidRPr="001828F4">
        <w:rPr>
          <w:rStyle w:val="None"/>
          <w:rFonts w:ascii="Helvetica" w:hAnsi="Helvetica" w:cs="Helvetica"/>
          <w:b/>
          <w:bCs/>
          <w:i/>
          <w:iCs/>
          <w:color w:val="0000CC"/>
          <w:sz w:val="24"/>
          <w:szCs w:val="24"/>
        </w:rPr>
        <w:t xml:space="preserve">in your area and </w:t>
      </w:r>
      <w:bookmarkStart w:id="119" w:name="_Hlk69377818"/>
      <w:r w:rsidR="0010597A" w:rsidRPr="001828F4">
        <w:rPr>
          <w:rStyle w:val="None"/>
          <w:rFonts w:ascii="Helvetica" w:hAnsi="Helvetica" w:cs="Helvetica"/>
          <w:b/>
          <w:bCs/>
          <w:i/>
          <w:iCs/>
          <w:color w:val="0000CC"/>
          <w:sz w:val="24"/>
          <w:szCs w:val="24"/>
        </w:rPr>
        <w:t xml:space="preserve">explain the relationship </w:t>
      </w:r>
      <w:r w:rsidR="002B1E92">
        <w:rPr>
          <w:rStyle w:val="None"/>
          <w:rFonts w:ascii="Helvetica" w:hAnsi="Helvetica" w:cs="Helvetica"/>
          <w:b/>
          <w:bCs/>
          <w:i/>
          <w:iCs/>
          <w:color w:val="0000CC"/>
          <w:sz w:val="24"/>
          <w:szCs w:val="24"/>
        </w:rPr>
        <w:t>your program</w:t>
      </w:r>
      <w:r w:rsidR="0010597A" w:rsidRPr="001828F4">
        <w:rPr>
          <w:rStyle w:val="None"/>
          <w:rFonts w:ascii="Helvetica" w:hAnsi="Helvetica" w:cs="Helvetica"/>
          <w:b/>
          <w:bCs/>
          <w:i/>
          <w:iCs/>
          <w:color w:val="0000CC"/>
          <w:sz w:val="24"/>
          <w:szCs w:val="24"/>
        </w:rPr>
        <w:t xml:space="preserve"> has with the P&amp;A, including when and how you would make a referral.</w:t>
      </w:r>
    </w:p>
    <w:p w14:paraId="1591E108" w14:textId="5AC91EA4" w:rsidR="006B3586" w:rsidRPr="00C3480E" w:rsidRDefault="00430302" w:rsidP="00430302">
      <w:pPr>
        <w:pStyle w:val="Body"/>
        <w:jc w:val="both"/>
        <w:rPr>
          <w:rStyle w:val="None"/>
          <w:rFonts w:ascii="Helvetica" w:hAnsi="Helvetica" w:cs="Helvetica"/>
          <w:sz w:val="24"/>
          <w:szCs w:val="24"/>
        </w:rPr>
      </w:pPr>
      <w:bookmarkStart w:id="120" w:name="_Hlk77057327"/>
      <w:bookmarkEnd w:id="119"/>
      <w:r w:rsidRPr="00C3480E">
        <w:rPr>
          <w:rStyle w:val="None"/>
          <w:rFonts w:ascii="Helvetica" w:hAnsi="Helvetica" w:cs="Helvetica"/>
          <w:sz w:val="24"/>
          <w:szCs w:val="24"/>
        </w:rPr>
        <w:t>Protection and Advocacy (P&amp;A) is a system</w:t>
      </w:r>
      <w:r w:rsidR="00C3299B" w:rsidRPr="00C3480E">
        <w:rPr>
          <w:rStyle w:val="None"/>
          <w:rFonts w:ascii="Helvetica" w:hAnsi="Helvetica" w:cs="Helvetica"/>
          <w:sz w:val="24"/>
          <w:szCs w:val="24"/>
        </w:rPr>
        <w:t xml:space="preserve"> to</w:t>
      </w:r>
      <w:r w:rsidRPr="00C3480E">
        <w:rPr>
          <w:rStyle w:val="None"/>
          <w:rFonts w:ascii="Helvetica" w:hAnsi="Helvetica" w:cs="Helvetica"/>
          <w:sz w:val="24"/>
          <w:szCs w:val="24"/>
        </w:rPr>
        <w:t xml:space="preserve"> protect and advocate the rights of individuals with developmental disabilities as designated by the State, and as established under the Developmental Disabilities Assistance and Bill of Rights Act of 2000 (42 U.S.C. 15001 et seq.).</w:t>
      </w:r>
      <w:r w:rsidRPr="00C3480E">
        <w:rPr>
          <w:rStyle w:val="FootnoteReference"/>
          <w:rFonts w:ascii="Helvetica" w:hAnsi="Helvetica" w:cs="Helvetica"/>
          <w:sz w:val="24"/>
          <w:szCs w:val="24"/>
        </w:rPr>
        <w:footnoteReference w:id="49"/>
      </w:r>
      <w:r w:rsidRPr="00C3480E">
        <w:rPr>
          <w:rStyle w:val="None"/>
          <w:rFonts w:ascii="Helvetica" w:hAnsi="Helvetica" w:cs="Helvetica"/>
          <w:sz w:val="24"/>
          <w:szCs w:val="24"/>
        </w:rPr>
        <w:cr/>
        <w:t xml:space="preserve">P&amp;As </w:t>
      </w:r>
      <w:r w:rsidR="006B3586" w:rsidRPr="00C3480E">
        <w:rPr>
          <w:rStyle w:val="None"/>
          <w:rFonts w:ascii="Helvetica" w:hAnsi="Helvetica" w:cs="Helvetica"/>
          <w:sz w:val="24"/>
          <w:szCs w:val="24"/>
        </w:rPr>
        <w:t>protect individuals with disabilities by empowering them and advocating on their behalf. There are 57 P&amp;As in the United States and its territories, and each is independent of service-providing agencies in their states</w:t>
      </w:r>
      <w:r w:rsidR="007C617D" w:rsidRPr="00C3480E">
        <w:rPr>
          <w:rStyle w:val="None"/>
          <w:rFonts w:ascii="Helvetica" w:hAnsi="Helvetica" w:cs="Helvetica"/>
          <w:sz w:val="24"/>
          <w:szCs w:val="24"/>
        </w:rPr>
        <w:t xml:space="preserve">. </w:t>
      </w:r>
    </w:p>
    <w:p w14:paraId="2C26DC07" w14:textId="715A0648" w:rsidR="002A02D5" w:rsidRPr="00C3480E" w:rsidRDefault="006B3586" w:rsidP="0061746C">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P&amp;As provide legal support </w:t>
      </w:r>
      <w:r w:rsidR="0010597A" w:rsidRPr="00C3480E">
        <w:rPr>
          <w:rStyle w:val="None"/>
          <w:rFonts w:ascii="Helvetica" w:hAnsi="Helvetica" w:cs="Helvetica"/>
          <w:sz w:val="24"/>
          <w:szCs w:val="24"/>
        </w:rPr>
        <w:t xml:space="preserve">to residents with disabilities and </w:t>
      </w:r>
      <w:r w:rsidRPr="00C3480E">
        <w:rPr>
          <w:rStyle w:val="None"/>
          <w:rFonts w:ascii="Helvetica" w:hAnsi="Helvetica" w:cs="Helvetica"/>
          <w:sz w:val="24"/>
          <w:szCs w:val="24"/>
        </w:rPr>
        <w:t>ensure th</w:t>
      </w:r>
      <w:r w:rsidR="0010597A" w:rsidRPr="00C3480E">
        <w:rPr>
          <w:rStyle w:val="None"/>
          <w:rFonts w:ascii="Helvetica" w:hAnsi="Helvetica" w:cs="Helvetica"/>
          <w:sz w:val="24"/>
          <w:szCs w:val="24"/>
        </w:rPr>
        <w:t xml:space="preserve">ose residents </w:t>
      </w:r>
      <w:r w:rsidRPr="00C3480E">
        <w:rPr>
          <w:rStyle w:val="None"/>
          <w:rFonts w:ascii="Helvetica" w:hAnsi="Helvetica" w:cs="Helvetica"/>
          <w:sz w:val="24"/>
          <w:szCs w:val="24"/>
        </w:rPr>
        <w:t>are able to exercise their rights to make choices, contribute to society, and live independently.</w:t>
      </w:r>
      <w:bookmarkStart w:id="121" w:name="_Hlk69370939"/>
      <w:r w:rsidR="0061746C" w:rsidRPr="00C3480E">
        <w:rPr>
          <w:rStyle w:val="None"/>
          <w:rFonts w:ascii="Helvetica" w:hAnsi="Helvetica" w:cs="Helvetica"/>
          <w:sz w:val="24"/>
          <w:szCs w:val="24"/>
        </w:rPr>
        <w:t xml:space="preserve"> </w:t>
      </w:r>
    </w:p>
    <w:p w14:paraId="3F2CED9A" w14:textId="61A328D2" w:rsidR="0061746C" w:rsidRPr="00C3480E" w:rsidRDefault="00D92891" w:rsidP="0061746C">
      <w:pPr>
        <w:pStyle w:val="Body"/>
        <w:jc w:val="both"/>
        <w:rPr>
          <w:rStyle w:val="None"/>
          <w:rFonts w:ascii="Helvetica" w:hAnsi="Helvetica" w:cs="Helvetica"/>
          <w:sz w:val="24"/>
          <w:szCs w:val="24"/>
        </w:rPr>
      </w:pPr>
      <w:r>
        <w:rPr>
          <w:noProof/>
        </w:rPr>
        <w:drawing>
          <wp:anchor distT="0" distB="0" distL="114300" distR="114300" simplePos="0" relativeHeight="251704320" behindDoc="1" locked="0" layoutInCell="1" allowOverlap="1" wp14:anchorId="5D03333A" wp14:editId="586F6E52">
            <wp:simplePos x="0" y="0"/>
            <wp:positionH relativeFrom="margin">
              <wp:align>left</wp:align>
            </wp:positionH>
            <wp:positionV relativeFrom="paragraph">
              <wp:posOffset>6253</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4" name="Graphic 1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850" cy="450850"/>
                    </a:xfrm>
                    <a:prstGeom prst="rect">
                      <a:avLst/>
                    </a:prstGeom>
                  </pic:spPr>
                </pic:pic>
              </a:graphicData>
            </a:graphic>
          </wp:anchor>
        </w:drawing>
      </w:r>
      <w:r w:rsidR="00AA7B2D" w:rsidRPr="00C3480E">
        <w:rPr>
          <w:rStyle w:val="None"/>
          <w:rFonts w:ascii="Helvetica" w:hAnsi="Helvetica" w:cs="Helvetica"/>
          <w:sz w:val="24"/>
          <w:szCs w:val="24"/>
        </w:rPr>
        <w:t>Learn more about</w:t>
      </w:r>
      <w:r w:rsidR="0061746C" w:rsidRPr="00C3480E">
        <w:rPr>
          <w:rStyle w:val="None"/>
          <w:rFonts w:ascii="Helvetica" w:hAnsi="Helvetica" w:cs="Helvetica"/>
          <w:sz w:val="24"/>
          <w:szCs w:val="24"/>
        </w:rPr>
        <w:t xml:space="preserve"> </w:t>
      </w:r>
      <w:r w:rsidR="0061746C" w:rsidRPr="00C3480E">
        <w:rPr>
          <w:rFonts w:ascii="Helvetica" w:hAnsi="Helvetica" w:cs="Helvetica"/>
          <w:sz w:val="24"/>
          <w:szCs w:val="24"/>
        </w:rPr>
        <w:t xml:space="preserve">Protection and Advocacy </w:t>
      </w:r>
      <w:r w:rsidR="0061746C" w:rsidRPr="00C3480E">
        <w:rPr>
          <w:rStyle w:val="None"/>
          <w:rFonts w:ascii="Helvetica" w:hAnsi="Helvetica" w:cs="Helvetica"/>
          <w:sz w:val="24"/>
          <w:szCs w:val="24"/>
        </w:rPr>
        <w:t xml:space="preserve"> and find </w:t>
      </w:r>
      <w:r w:rsidR="0061746C" w:rsidRPr="00723851">
        <w:rPr>
          <w:rStyle w:val="None"/>
          <w:rFonts w:ascii="Helvetica" w:hAnsi="Helvetica" w:cs="Helvetica"/>
          <w:sz w:val="24"/>
          <w:szCs w:val="24"/>
        </w:rPr>
        <w:t xml:space="preserve">the P&amp;A </w:t>
      </w:r>
      <w:r w:rsidR="00973578" w:rsidRPr="00723851">
        <w:rPr>
          <w:rStyle w:val="None"/>
          <w:rFonts w:ascii="Helvetica" w:hAnsi="Helvetica" w:cs="Helvetica"/>
          <w:sz w:val="24"/>
          <w:szCs w:val="24"/>
        </w:rPr>
        <w:t>agency(</w:t>
      </w:r>
      <w:proofErr w:type="spellStart"/>
      <w:r w:rsidR="00E72D7A" w:rsidRPr="00723851">
        <w:rPr>
          <w:rStyle w:val="None"/>
          <w:rFonts w:ascii="Helvetica" w:hAnsi="Helvetica" w:cs="Helvetica"/>
          <w:sz w:val="24"/>
          <w:szCs w:val="24"/>
        </w:rPr>
        <w:t>ie</w:t>
      </w:r>
      <w:r w:rsidR="00973578" w:rsidRPr="00723851">
        <w:rPr>
          <w:rStyle w:val="None"/>
          <w:rFonts w:ascii="Helvetica" w:hAnsi="Helvetica" w:cs="Helvetica"/>
          <w:sz w:val="24"/>
          <w:szCs w:val="24"/>
        </w:rPr>
        <w:t>s</w:t>
      </w:r>
      <w:proofErr w:type="spellEnd"/>
      <w:r w:rsidR="00973578" w:rsidRPr="00723851">
        <w:rPr>
          <w:rStyle w:val="None"/>
          <w:rFonts w:ascii="Helvetica" w:hAnsi="Helvetica" w:cs="Helvetica"/>
          <w:sz w:val="24"/>
          <w:szCs w:val="24"/>
        </w:rPr>
        <w:t>)</w:t>
      </w:r>
      <w:r w:rsidR="009350DB" w:rsidRPr="00723851">
        <w:rPr>
          <w:rStyle w:val="None"/>
          <w:rFonts w:ascii="Helvetica" w:hAnsi="Helvetica" w:cs="Helvetica"/>
          <w:sz w:val="24"/>
          <w:szCs w:val="24"/>
        </w:rPr>
        <w:t xml:space="preserve"> </w:t>
      </w:r>
      <w:r w:rsidR="0061746C" w:rsidRPr="00723851">
        <w:rPr>
          <w:rStyle w:val="None"/>
          <w:rFonts w:ascii="Helvetica" w:hAnsi="Helvetica" w:cs="Helvetica"/>
          <w:sz w:val="24"/>
          <w:szCs w:val="24"/>
        </w:rPr>
        <w:t>in your</w:t>
      </w:r>
      <w:r w:rsidR="0061746C" w:rsidRPr="00C3480E">
        <w:rPr>
          <w:rStyle w:val="None"/>
          <w:rFonts w:ascii="Helvetica" w:hAnsi="Helvetica" w:cs="Helvetica"/>
          <w:sz w:val="24"/>
          <w:szCs w:val="24"/>
        </w:rPr>
        <w:t xml:space="preserve"> state</w:t>
      </w:r>
      <w:r w:rsidR="00AA7B2D" w:rsidRPr="00C3480E">
        <w:rPr>
          <w:rStyle w:val="None"/>
          <w:rFonts w:ascii="Helvetica" w:hAnsi="Helvetica" w:cs="Helvetica"/>
          <w:sz w:val="24"/>
          <w:szCs w:val="24"/>
        </w:rPr>
        <w:t xml:space="preserve"> </w:t>
      </w:r>
      <w:hyperlink r:id="rId33" w:history="1">
        <w:r w:rsidR="00AA7B2D" w:rsidRPr="00D92891">
          <w:rPr>
            <w:rStyle w:val="Hyperlink"/>
            <w:rFonts w:ascii="Helvetica" w:hAnsi="Helvetica" w:cs="Helvetica"/>
            <w:color w:val="0000CC"/>
            <w:sz w:val="24"/>
            <w:szCs w:val="24"/>
            <w:u w:color="0000CC"/>
          </w:rPr>
          <w:t>here</w:t>
        </w:r>
      </w:hyperlink>
      <w:r w:rsidR="0061746C" w:rsidRPr="00C3480E">
        <w:rPr>
          <w:rStyle w:val="None"/>
          <w:rFonts w:ascii="Helvetica" w:hAnsi="Helvetica" w:cs="Helvetica"/>
          <w:sz w:val="24"/>
          <w:szCs w:val="24"/>
        </w:rPr>
        <w:t>.</w:t>
      </w:r>
      <w:bookmarkEnd w:id="121"/>
      <w:r w:rsidR="00430302" w:rsidRPr="00C3480E">
        <w:rPr>
          <w:rStyle w:val="FootnoteReference"/>
          <w:rFonts w:ascii="Helvetica" w:hAnsi="Helvetica" w:cs="Helvetica"/>
          <w:sz w:val="24"/>
          <w:szCs w:val="24"/>
        </w:rPr>
        <w:footnoteReference w:id="50"/>
      </w:r>
    </w:p>
    <w:p w14:paraId="04136E95" w14:textId="247EE448" w:rsidR="005634D5" w:rsidRPr="006853FA" w:rsidRDefault="00B314EB" w:rsidP="0025581E">
      <w:pPr>
        <w:pStyle w:val="Heading2"/>
        <w:rPr>
          <w:rStyle w:val="None"/>
          <w:rFonts w:ascii="Helvetica" w:hAnsi="Helvetica" w:cs="Helvetica"/>
          <w:b/>
          <w:bCs/>
          <w:color w:val="000000" w:themeColor="text1"/>
        </w:rPr>
      </w:pPr>
      <w:bookmarkStart w:id="122" w:name="_Toc80717117"/>
      <w:bookmarkEnd w:id="120"/>
      <w:r w:rsidRPr="006853FA">
        <w:rPr>
          <w:rStyle w:val="None"/>
          <w:rFonts w:ascii="Helvetica" w:hAnsi="Helvetica" w:cs="Helvetica"/>
          <w:b/>
          <w:bCs/>
          <w:color w:val="000000" w:themeColor="text1"/>
        </w:rPr>
        <w:lastRenderedPageBreak/>
        <w:t>Guardianship</w:t>
      </w:r>
      <w:r w:rsidR="00BF1317" w:rsidRPr="006853FA">
        <w:rPr>
          <w:rStyle w:val="None"/>
          <w:rFonts w:ascii="Helvetica" w:hAnsi="Helvetica" w:cs="Helvetica"/>
          <w:b/>
          <w:bCs/>
          <w:color w:val="000000" w:themeColor="text1"/>
        </w:rPr>
        <w:t xml:space="preserve"> and Conservatorship Resources</w:t>
      </w:r>
      <w:bookmarkEnd w:id="122"/>
    </w:p>
    <w:p w14:paraId="7AA964A0" w14:textId="39F0BAE3" w:rsidR="00C3299B" w:rsidRPr="006853FA" w:rsidRDefault="00C3299B" w:rsidP="002B1E92">
      <w:pPr>
        <w:pStyle w:val="Body"/>
        <w:numPr>
          <w:ilvl w:val="0"/>
          <w:numId w:val="76"/>
        </w:numPr>
        <w:rPr>
          <w:rFonts w:ascii="Helvetica" w:hAnsi="Helvetica" w:cs="Helvetica"/>
          <w:b/>
          <w:bCs/>
          <w:i/>
          <w:iCs/>
          <w:color w:val="0000CC"/>
          <w:sz w:val="24"/>
          <w:szCs w:val="24"/>
        </w:rPr>
      </w:pPr>
      <w:r w:rsidRPr="006853FA">
        <w:rPr>
          <w:rFonts w:ascii="Helvetica" w:hAnsi="Helvetica" w:cs="Helvetica"/>
          <w:b/>
          <w:bCs/>
          <w:i/>
          <w:iCs/>
          <w:color w:val="0000CC"/>
          <w:sz w:val="24"/>
          <w:szCs w:val="24"/>
        </w:rPr>
        <w:t>Add state</w:t>
      </w:r>
      <w:r w:rsidR="00D92891">
        <w:rPr>
          <w:rFonts w:ascii="Helvetica" w:hAnsi="Helvetica" w:cs="Helvetica"/>
          <w:b/>
          <w:bCs/>
          <w:i/>
          <w:iCs/>
          <w:color w:val="0000CC"/>
          <w:sz w:val="24"/>
          <w:szCs w:val="24"/>
        </w:rPr>
        <w:t>-</w:t>
      </w:r>
      <w:r w:rsidRPr="006853FA">
        <w:rPr>
          <w:rFonts w:ascii="Helvetica" w:hAnsi="Helvetica" w:cs="Helvetica"/>
          <w:b/>
          <w:bCs/>
          <w:i/>
          <w:iCs/>
          <w:color w:val="0000CC"/>
          <w:sz w:val="24"/>
          <w:szCs w:val="24"/>
        </w:rPr>
        <w:t xml:space="preserve">specific </w:t>
      </w:r>
      <w:r w:rsidR="00BF1317" w:rsidRPr="006853FA">
        <w:rPr>
          <w:rFonts w:ascii="Helvetica" w:hAnsi="Helvetica" w:cs="Helvetica"/>
          <w:b/>
          <w:bCs/>
          <w:i/>
          <w:iCs/>
          <w:color w:val="0000CC"/>
          <w:sz w:val="24"/>
          <w:szCs w:val="24"/>
        </w:rPr>
        <w:t xml:space="preserve">contact information for </w:t>
      </w:r>
      <w:r w:rsidRPr="006853FA">
        <w:rPr>
          <w:rFonts w:ascii="Helvetica" w:hAnsi="Helvetica" w:cs="Helvetica"/>
          <w:b/>
          <w:bCs/>
          <w:i/>
          <w:iCs/>
          <w:color w:val="0000CC"/>
          <w:sz w:val="24"/>
          <w:szCs w:val="24"/>
        </w:rPr>
        <w:t>the entity or entities who provide guardianship</w:t>
      </w:r>
      <w:r w:rsidR="00BF1317" w:rsidRPr="006853FA">
        <w:rPr>
          <w:rFonts w:ascii="Helvetica" w:hAnsi="Helvetica" w:cs="Helvetica"/>
          <w:b/>
          <w:bCs/>
          <w:i/>
          <w:iCs/>
          <w:color w:val="0000CC"/>
          <w:sz w:val="24"/>
          <w:szCs w:val="24"/>
        </w:rPr>
        <w:t xml:space="preserve"> or conservatorship</w:t>
      </w:r>
      <w:r w:rsidRPr="006853FA">
        <w:rPr>
          <w:rFonts w:ascii="Helvetica" w:hAnsi="Helvetica" w:cs="Helvetica"/>
          <w:b/>
          <w:bCs/>
          <w:i/>
          <w:iCs/>
          <w:color w:val="0000CC"/>
          <w:sz w:val="24"/>
          <w:szCs w:val="24"/>
        </w:rPr>
        <w:t>,</w:t>
      </w:r>
      <w:r w:rsidR="00BF1317" w:rsidRPr="006853FA">
        <w:rPr>
          <w:rFonts w:ascii="Helvetica" w:hAnsi="Helvetica" w:cs="Helvetica"/>
          <w:b/>
          <w:bCs/>
          <w:i/>
          <w:iCs/>
          <w:color w:val="0000CC"/>
          <w:sz w:val="24"/>
          <w:szCs w:val="24"/>
        </w:rPr>
        <w:t xml:space="preserve"> other than private guardians/conservators</w:t>
      </w:r>
      <w:r w:rsidR="007C617D" w:rsidRPr="006853FA">
        <w:rPr>
          <w:rFonts w:ascii="Helvetica" w:hAnsi="Helvetica" w:cs="Helvetica"/>
          <w:b/>
          <w:bCs/>
          <w:i/>
          <w:iCs/>
          <w:color w:val="0000CC"/>
          <w:sz w:val="24"/>
          <w:szCs w:val="24"/>
        </w:rPr>
        <w:t xml:space="preserve">. </w:t>
      </w:r>
      <w:r w:rsidR="00BF1317" w:rsidRPr="006853FA">
        <w:rPr>
          <w:rFonts w:ascii="Helvetica" w:hAnsi="Helvetica" w:cs="Helvetica"/>
          <w:b/>
          <w:bCs/>
          <w:i/>
          <w:iCs/>
          <w:color w:val="0000CC"/>
          <w:sz w:val="24"/>
          <w:szCs w:val="24"/>
        </w:rPr>
        <w:t>Those entities could be state or county guardians, for example.</w:t>
      </w:r>
    </w:p>
    <w:p w14:paraId="5636DDAE" w14:textId="3A571AD8" w:rsidR="00BF1317" w:rsidRPr="00C3480E" w:rsidRDefault="00BF1317" w:rsidP="0025581E">
      <w:pPr>
        <w:pStyle w:val="Body"/>
        <w:spacing w:after="0"/>
        <w:rPr>
          <w:rFonts w:ascii="Helvetica" w:hAnsi="Helvetica" w:cs="Helvetica"/>
          <w:color w:val="auto"/>
          <w:sz w:val="24"/>
          <w:szCs w:val="24"/>
        </w:rPr>
      </w:pPr>
      <w:bookmarkStart w:id="123" w:name="_Hlk77057382"/>
      <w:r w:rsidRPr="00C3480E">
        <w:rPr>
          <w:rFonts w:ascii="Helvetica" w:hAnsi="Helvetica" w:cs="Helvetica"/>
          <w:color w:val="auto"/>
          <w:sz w:val="24"/>
          <w:szCs w:val="24"/>
        </w:rPr>
        <w:t>Circumstances when a representative would seek information about guardianships or conservatorships could be:</w:t>
      </w:r>
    </w:p>
    <w:p w14:paraId="1C672E94" w14:textId="78A59CFA" w:rsidR="00BF1317" w:rsidRPr="00C3480E" w:rsidRDefault="00A715ED" w:rsidP="00237CC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00BF1317" w:rsidRPr="00C3480E">
        <w:rPr>
          <w:rFonts w:ascii="Helvetica" w:hAnsi="Helvetica" w:cs="Helvetica"/>
          <w:color w:val="auto"/>
          <w:sz w:val="24"/>
          <w:szCs w:val="24"/>
        </w:rPr>
        <w:t>he representative receives a complaint about a resident with a guardian/conservator</w:t>
      </w:r>
    </w:p>
    <w:p w14:paraId="3AADB433" w14:textId="32278239" w:rsidR="00BF1317" w:rsidRPr="00C3480E" w:rsidRDefault="00A715ED" w:rsidP="00237CC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 xml:space="preserve"> </w:t>
      </w:r>
      <w:r w:rsidR="00BF1317" w:rsidRPr="00C3480E">
        <w:rPr>
          <w:rFonts w:ascii="Helvetica" w:hAnsi="Helvetica" w:cs="Helvetica"/>
          <w:color w:val="auto"/>
          <w:sz w:val="24"/>
          <w:szCs w:val="24"/>
        </w:rPr>
        <w:t>resident has a complaint against the guardian/conservator</w:t>
      </w:r>
    </w:p>
    <w:p w14:paraId="4CD9222E" w14:textId="0F141F10" w:rsidR="00BF1317" w:rsidRPr="00C3480E" w:rsidRDefault="00A715ED" w:rsidP="00237CC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00BF1317" w:rsidRPr="00C3480E">
        <w:rPr>
          <w:rFonts w:ascii="Helvetica" w:hAnsi="Helvetica" w:cs="Helvetica"/>
          <w:color w:val="auto"/>
          <w:sz w:val="24"/>
          <w:szCs w:val="24"/>
        </w:rPr>
        <w:t xml:space="preserve"> resident wants to remove or change a guardian/conservator</w:t>
      </w:r>
    </w:p>
    <w:p w14:paraId="3B243D64" w14:textId="3C306D26" w:rsidR="00BF1317" w:rsidRPr="00C3480E" w:rsidRDefault="00A715ED" w:rsidP="00237CC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00BF1317" w:rsidRPr="00C3480E">
        <w:rPr>
          <w:rFonts w:ascii="Helvetica" w:hAnsi="Helvetica" w:cs="Helvetica"/>
          <w:color w:val="auto"/>
          <w:sz w:val="24"/>
          <w:szCs w:val="24"/>
        </w:rPr>
        <w:t>he guardian/conservator is not acting in the best interest of the resident</w:t>
      </w:r>
    </w:p>
    <w:p w14:paraId="61AE7B4A" w14:textId="119F9EB0" w:rsidR="00996445" w:rsidRPr="006853FA" w:rsidRDefault="00996445" w:rsidP="00A56625">
      <w:pPr>
        <w:pStyle w:val="Heading2"/>
        <w:rPr>
          <w:rStyle w:val="None"/>
          <w:rFonts w:ascii="Helvetica" w:hAnsi="Helvetica" w:cs="Helvetica"/>
          <w:b/>
          <w:bCs/>
          <w:color w:val="000000" w:themeColor="text1"/>
        </w:rPr>
      </w:pPr>
      <w:bookmarkStart w:id="124" w:name="_Toc80717118"/>
      <w:bookmarkEnd w:id="123"/>
      <w:r w:rsidRPr="4498D93B">
        <w:rPr>
          <w:rStyle w:val="None"/>
          <w:rFonts w:ascii="Helvetica" w:hAnsi="Helvetica" w:cs="Helvetica"/>
          <w:b/>
          <w:bCs/>
          <w:color w:val="000000" w:themeColor="text1"/>
        </w:rPr>
        <w:t xml:space="preserve">Aging and Disability Resource Centers </w:t>
      </w:r>
      <w:r w:rsidR="00F62568" w:rsidRPr="4498D93B">
        <w:rPr>
          <w:rStyle w:val="None"/>
          <w:rFonts w:ascii="Helvetica" w:hAnsi="Helvetica" w:cs="Helvetica"/>
          <w:b/>
          <w:bCs/>
          <w:color w:val="000000" w:themeColor="text1"/>
        </w:rPr>
        <w:t>(ADRC</w:t>
      </w:r>
      <w:r w:rsidR="00D92891">
        <w:rPr>
          <w:rStyle w:val="None"/>
          <w:rFonts w:ascii="Helvetica" w:hAnsi="Helvetica" w:cs="Helvetica"/>
          <w:b/>
          <w:bCs/>
          <w:color w:val="000000" w:themeColor="text1"/>
        </w:rPr>
        <w:t>s</w:t>
      </w:r>
      <w:r w:rsidR="00F62568" w:rsidRPr="4498D93B">
        <w:rPr>
          <w:rStyle w:val="None"/>
          <w:rFonts w:ascii="Helvetica" w:hAnsi="Helvetica" w:cs="Helvetica"/>
          <w:b/>
          <w:bCs/>
          <w:color w:val="000000" w:themeColor="text1"/>
        </w:rPr>
        <w:t>)</w:t>
      </w:r>
      <w:bookmarkEnd w:id="124"/>
    </w:p>
    <w:p w14:paraId="2F4394AB" w14:textId="3FB44C54" w:rsidR="00F62568" w:rsidRPr="006853FA" w:rsidRDefault="00F62568" w:rsidP="00237CC0">
      <w:pPr>
        <w:pStyle w:val="Body"/>
        <w:numPr>
          <w:ilvl w:val="0"/>
          <w:numId w:val="77"/>
        </w:numPr>
        <w:jc w:val="both"/>
        <w:rPr>
          <w:rStyle w:val="None"/>
          <w:rFonts w:ascii="Helvetica" w:hAnsi="Helvetica" w:cs="Helvetica"/>
          <w:b/>
          <w:bCs/>
          <w:i/>
          <w:iCs/>
          <w:color w:val="0000CC"/>
          <w:sz w:val="24"/>
          <w:szCs w:val="24"/>
        </w:rPr>
      </w:pPr>
      <w:bookmarkStart w:id="125" w:name="_Hlk72923955"/>
      <w:r w:rsidRPr="006853FA">
        <w:rPr>
          <w:rStyle w:val="None"/>
          <w:rFonts w:ascii="Helvetica" w:hAnsi="Helvetica" w:cs="Helvetica"/>
          <w:b/>
          <w:bCs/>
          <w:i/>
          <w:iCs/>
          <w:color w:val="0000CC"/>
          <w:sz w:val="24"/>
          <w:szCs w:val="24"/>
        </w:rPr>
        <w:t xml:space="preserve">Include state-specific information about when and how to contact the </w:t>
      </w:r>
      <w:r w:rsidR="00CB52FA" w:rsidRPr="006853FA">
        <w:rPr>
          <w:rStyle w:val="None"/>
          <w:rFonts w:ascii="Helvetica" w:hAnsi="Helvetica" w:cs="Helvetica"/>
          <w:b/>
          <w:bCs/>
          <w:i/>
          <w:iCs/>
          <w:color w:val="0000CC"/>
          <w:sz w:val="24"/>
          <w:szCs w:val="24"/>
        </w:rPr>
        <w:t>Aging and Disability Resource Center (</w:t>
      </w:r>
      <w:r w:rsidRPr="006853FA">
        <w:rPr>
          <w:rStyle w:val="None"/>
          <w:rFonts w:ascii="Helvetica" w:hAnsi="Helvetica" w:cs="Helvetica"/>
          <w:b/>
          <w:bCs/>
          <w:i/>
          <w:iCs/>
          <w:color w:val="0000CC"/>
          <w:sz w:val="24"/>
          <w:szCs w:val="24"/>
        </w:rPr>
        <w:t>ADRC</w:t>
      </w:r>
      <w:r w:rsidR="00CB52FA" w:rsidRPr="006853FA">
        <w:rPr>
          <w:rStyle w:val="None"/>
          <w:rFonts w:ascii="Helvetica" w:hAnsi="Helvetica" w:cs="Helvetica"/>
          <w:b/>
          <w:bCs/>
          <w:i/>
          <w:iCs/>
          <w:color w:val="0000CC"/>
          <w:sz w:val="24"/>
          <w:szCs w:val="24"/>
        </w:rPr>
        <w:t>)</w:t>
      </w:r>
      <w:r w:rsidRPr="006853FA">
        <w:rPr>
          <w:rStyle w:val="None"/>
          <w:rFonts w:ascii="Helvetica" w:hAnsi="Helvetica" w:cs="Helvetica"/>
          <w:b/>
          <w:bCs/>
          <w:i/>
          <w:iCs/>
          <w:color w:val="0000CC"/>
          <w:sz w:val="24"/>
          <w:szCs w:val="24"/>
        </w:rPr>
        <w:t xml:space="preserve"> in your area.</w:t>
      </w:r>
    </w:p>
    <w:p w14:paraId="7DBCC1D0" w14:textId="69237DD7" w:rsidR="00996445" w:rsidRPr="00C3480E" w:rsidRDefault="0094654F" w:rsidP="007A352F">
      <w:pPr>
        <w:pStyle w:val="Body"/>
        <w:jc w:val="both"/>
        <w:rPr>
          <w:rFonts w:ascii="Helvetica" w:hAnsi="Helvetica" w:cs="Helvetica"/>
          <w:sz w:val="24"/>
          <w:szCs w:val="24"/>
        </w:rPr>
      </w:pPr>
      <w:bookmarkStart w:id="126" w:name="_Hlk77057448"/>
      <w:bookmarkEnd w:id="125"/>
      <w:r w:rsidRPr="00C3480E">
        <w:rPr>
          <w:rStyle w:val="None"/>
          <w:rFonts w:ascii="Helvetica" w:hAnsi="Helvetica" w:cs="Helvetica"/>
          <w:sz w:val="24"/>
          <w:szCs w:val="24"/>
        </w:rPr>
        <w:t>F</w:t>
      </w:r>
      <w:r w:rsidR="00996445" w:rsidRPr="00C3480E">
        <w:rPr>
          <w:rStyle w:val="None"/>
          <w:rFonts w:ascii="Helvetica" w:hAnsi="Helvetica" w:cs="Helvetica"/>
          <w:sz w:val="24"/>
          <w:szCs w:val="24"/>
        </w:rPr>
        <w:t xml:space="preserve">inding the right services for individuals can be confusing and challenging, </w:t>
      </w:r>
      <w:r w:rsidR="00BC6944" w:rsidRPr="00C3480E">
        <w:rPr>
          <w:rStyle w:val="None"/>
          <w:rFonts w:ascii="Helvetica" w:hAnsi="Helvetica" w:cs="Helvetica"/>
          <w:sz w:val="24"/>
          <w:szCs w:val="24"/>
        </w:rPr>
        <w:t xml:space="preserve">so </w:t>
      </w:r>
      <w:hyperlink r:id="rId34" w:history="1">
        <w:r w:rsidR="00996445" w:rsidRPr="00D92891">
          <w:rPr>
            <w:rStyle w:val="Hyperlink"/>
            <w:rFonts w:ascii="Helvetica" w:hAnsi="Helvetica" w:cs="Helvetica"/>
            <w:color w:val="0000CC"/>
            <w:sz w:val="24"/>
            <w:szCs w:val="24"/>
            <w:u w:color="0000CC"/>
          </w:rPr>
          <w:t>Aging and Disabilit</w:t>
        </w:r>
        <w:r w:rsidR="00D92891" w:rsidRPr="00D92891">
          <w:rPr>
            <w:rStyle w:val="Hyperlink"/>
            <w:rFonts w:ascii="Helvetica" w:hAnsi="Helvetica" w:cs="Helvetica"/>
            <w:color w:val="0000CC"/>
            <w:sz w:val="24"/>
            <w:szCs w:val="24"/>
            <w:u w:color="0000CC"/>
          </w:rPr>
          <w:t xml:space="preserve">y </w:t>
        </w:r>
        <w:r w:rsidR="00996445" w:rsidRPr="00D92891">
          <w:rPr>
            <w:rStyle w:val="Hyperlink"/>
            <w:rFonts w:ascii="Helvetica" w:hAnsi="Helvetica" w:cs="Helvetica"/>
            <w:color w:val="0000CC"/>
            <w:sz w:val="24"/>
            <w:szCs w:val="24"/>
            <w:u w:color="0000CC"/>
          </w:rPr>
          <w:t>Resource Centers</w:t>
        </w:r>
      </w:hyperlink>
      <w:r w:rsidR="00996445" w:rsidRPr="00C3480E">
        <w:rPr>
          <w:rStyle w:val="None"/>
          <w:rFonts w:ascii="Helvetica" w:hAnsi="Helvetica" w:cs="Helvetica"/>
          <w:sz w:val="24"/>
          <w:szCs w:val="24"/>
        </w:rPr>
        <w:t xml:space="preserve"> (</w:t>
      </w:r>
      <w:r w:rsidR="003A560B" w:rsidRPr="00C3480E">
        <w:rPr>
          <w:rStyle w:val="None"/>
          <w:rFonts w:ascii="Helvetica" w:hAnsi="Helvetica" w:cs="Helvetica"/>
          <w:sz w:val="24"/>
          <w:szCs w:val="24"/>
        </w:rPr>
        <w:t>ADRCs)</w:t>
      </w:r>
      <w:r w:rsidR="0025581E" w:rsidRPr="00C3480E">
        <w:rPr>
          <w:rStyle w:val="FootnoteReference"/>
          <w:rFonts w:ascii="Helvetica" w:hAnsi="Helvetica" w:cs="Helvetica"/>
          <w:sz w:val="24"/>
          <w:szCs w:val="24"/>
        </w:rPr>
        <w:footnoteReference w:id="51"/>
      </w:r>
      <w:r w:rsidR="003A560B" w:rsidRPr="00C3480E">
        <w:rPr>
          <w:rStyle w:val="None"/>
          <w:rFonts w:ascii="Helvetica" w:hAnsi="Helvetica" w:cs="Helvetica"/>
          <w:sz w:val="24"/>
          <w:szCs w:val="24"/>
        </w:rPr>
        <w:t xml:space="preserve"> serve</w:t>
      </w:r>
      <w:r w:rsidR="00996445" w:rsidRPr="00C3480E">
        <w:rPr>
          <w:rStyle w:val="None"/>
          <w:rFonts w:ascii="Helvetica" w:hAnsi="Helvetica" w:cs="Helvetica"/>
          <w:sz w:val="24"/>
          <w:szCs w:val="24"/>
        </w:rPr>
        <w:t xml:space="preserve"> as a single point of entry for older adults and individuals with disabilities and their caregivers seeking </w:t>
      </w:r>
      <w:r w:rsidR="00E66A15" w:rsidRPr="00C3480E">
        <w:rPr>
          <w:rStyle w:val="None"/>
          <w:rFonts w:ascii="Helvetica" w:hAnsi="Helvetica" w:cs="Helvetica"/>
          <w:sz w:val="24"/>
          <w:szCs w:val="24"/>
        </w:rPr>
        <w:t>l</w:t>
      </w:r>
      <w:r w:rsidR="002D152A" w:rsidRPr="00C3480E">
        <w:rPr>
          <w:rStyle w:val="None"/>
          <w:rFonts w:ascii="Helvetica" w:hAnsi="Helvetica" w:cs="Helvetica"/>
          <w:sz w:val="24"/>
          <w:szCs w:val="24"/>
        </w:rPr>
        <w:t>ong-</w:t>
      </w:r>
      <w:r w:rsidR="00E66A15" w:rsidRPr="00C3480E">
        <w:rPr>
          <w:rStyle w:val="None"/>
          <w:rFonts w:ascii="Helvetica" w:hAnsi="Helvetica" w:cs="Helvetica"/>
          <w:sz w:val="24"/>
          <w:szCs w:val="24"/>
        </w:rPr>
        <w:t>t</w:t>
      </w:r>
      <w:r w:rsidR="002D152A" w:rsidRPr="00C3480E">
        <w:rPr>
          <w:rStyle w:val="None"/>
          <w:rFonts w:ascii="Helvetica" w:hAnsi="Helvetica" w:cs="Helvetica"/>
          <w:sz w:val="24"/>
          <w:szCs w:val="24"/>
        </w:rPr>
        <w:t xml:space="preserve">erm </w:t>
      </w:r>
      <w:r w:rsidR="00605031" w:rsidRPr="00C3480E">
        <w:rPr>
          <w:rStyle w:val="None"/>
          <w:rFonts w:ascii="Helvetica" w:hAnsi="Helvetica" w:cs="Helvetica"/>
          <w:sz w:val="24"/>
          <w:szCs w:val="24"/>
        </w:rPr>
        <w:t>services and supports</w:t>
      </w:r>
      <w:r w:rsidR="002D152A" w:rsidRPr="00C3480E">
        <w:rPr>
          <w:rStyle w:val="None"/>
          <w:rFonts w:ascii="Helvetica" w:hAnsi="Helvetica" w:cs="Helvetica"/>
          <w:sz w:val="24"/>
          <w:szCs w:val="24"/>
        </w:rPr>
        <w:t xml:space="preserve"> (LTSS) </w:t>
      </w:r>
      <w:r w:rsidR="00996445" w:rsidRPr="00C3480E">
        <w:rPr>
          <w:rStyle w:val="None"/>
          <w:rFonts w:ascii="Helvetica" w:hAnsi="Helvetica" w:cs="Helvetica"/>
          <w:sz w:val="24"/>
          <w:szCs w:val="24"/>
        </w:rPr>
        <w:t>options.</w:t>
      </w:r>
    </w:p>
    <w:p w14:paraId="69E40B1C" w14:textId="347582BB" w:rsidR="00996445" w:rsidRPr="00C3480E" w:rsidRDefault="00BC6944" w:rsidP="007A352F">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The </w:t>
      </w:r>
      <w:r w:rsidR="00996445" w:rsidRPr="00C3480E">
        <w:rPr>
          <w:rStyle w:val="None"/>
          <w:rFonts w:ascii="Helvetica" w:hAnsi="Helvetica" w:cs="Helvetica"/>
          <w:sz w:val="24"/>
          <w:szCs w:val="24"/>
        </w:rPr>
        <w:t xml:space="preserve">ADRC </w:t>
      </w:r>
      <w:r w:rsidR="0051791D" w:rsidRPr="00F64604">
        <w:rPr>
          <w:rStyle w:val="None"/>
          <w:rFonts w:ascii="Helvetica" w:hAnsi="Helvetica" w:cs="Helvetica"/>
          <w:sz w:val="24"/>
          <w:szCs w:val="24"/>
        </w:rPr>
        <w:t xml:space="preserve">program </w:t>
      </w:r>
      <w:r w:rsidR="00996445" w:rsidRPr="00F64604">
        <w:rPr>
          <w:rStyle w:val="None"/>
          <w:rFonts w:ascii="Helvetica" w:hAnsi="Helvetica" w:cs="Helvetica"/>
          <w:sz w:val="24"/>
          <w:szCs w:val="24"/>
        </w:rPr>
        <w:t>is designed to streamline access by providing</w:t>
      </w:r>
      <w:r w:rsidR="00996445" w:rsidRPr="00F64604">
        <w:rPr>
          <w:rFonts w:ascii="Helvetica" w:hAnsi="Helvetica" w:cs="Helvetica"/>
        </w:rPr>
        <w:t xml:space="preserve"> </w:t>
      </w:r>
      <w:r w:rsidR="00996445" w:rsidRPr="00F64604">
        <w:rPr>
          <w:rStyle w:val="None"/>
          <w:rFonts w:ascii="Helvetica" w:hAnsi="Helvetica" w:cs="Helvetica"/>
          <w:sz w:val="24"/>
          <w:szCs w:val="24"/>
        </w:rPr>
        <w:t>information and counseling to individuals with all levels of income to obtain LTSS in the most suitable and appropriate setting.</w:t>
      </w:r>
      <w:r w:rsidR="00996445" w:rsidRPr="00C3480E">
        <w:rPr>
          <w:rStyle w:val="None"/>
          <w:rFonts w:ascii="Helvetica" w:hAnsi="Helvetica" w:cs="Helvetica"/>
          <w:sz w:val="24"/>
          <w:szCs w:val="24"/>
        </w:rPr>
        <w:t xml:space="preserve"> </w:t>
      </w:r>
    </w:p>
    <w:p w14:paraId="5EFF58B6" w14:textId="3CA91DB3" w:rsidR="0061746C" w:rsidRPr="006853FA" w:rsidRDefault="002C665B" w:rsidP="00A56625">
      <w:pPr>
        <w:pStyle w:val="Heading2"/>
        <w:rPr>
          <w:rStyle w:val="None"/>
          <w:rFonts w:ascii="Helvetica" w:hAnsi="Helvetica" w:cs="Helvetica"/>
          <w:b/>
          <w:bCs/>
          <w:color w:val="000000" w:themeColor="text1"/>
        </w:rPr>
      </w:pPr>
      <w:bookmarkStart w:id="127" w:name="_Toc80717119"/>
      <w:bookmarkEnd w:id="126"/>
      <w:r w:rsidRPr="006853FA">
        <w:rPr>
          <w:rStyle w:val="None"/>
          <w:rFonts w:ascii="Helvetica" w:hAnsi="Helvetica" w:cs="Helvetica"/>
          <w:b/>
          <w:bCs/>
          <w:color w:val="000000" w:themeColor="text1"/>
        </w:rPr>
        <w:t>Money Follows the Person (MFP)</w:t>
      </w:r>
      <w:bookmarkEnd w:id="127"/>
    </w:p>
    <w:p w14:paraId="39F593D6" w14:textId="74A61E43" w:rsidR="002C665B" w:rsidRPr="006853FA" w:rsidRDefault="002C665B" w:rsidP="00237CC0">
      <w:pPr>
        <w:pStyle w:val="Body"/>
        <w:numPr>
          <w:ilvl w:val="0"/>
          <w:numId w:val="78"/>
        </w:numPr>
        <w:jc w:val="both"/>
        <w:rPr>
          <w:rStyle w:val="None"/>
          <w:rFonts w:ascii="Helvetica" w:hAnsi="Helvetica" w:cs="Helvetica"/>
          <w:i/>
          <w:iCs/>
          <w:color w:val="0000CC"/>
          <w:sz w:val="24"/>
          <w:szCs w:val="24"/>
        </w:rPr>
      </w:pPr>
      <w:bookmarkStart w:id="128" w:name="_Hlk72924038"/>
      <w:r w:rsidRPr="006853FA">
        <w:rPr>
          <w:rStyle w:val="None"/>
          <w:rFonts w:ascii="Helvetica" w:hAnsi="Helvetica" w:cs="Helvetica"/>
          <w:b/>
          <w:bCs/>
          <w:i/>
          <w:iCs/>
          <w:color w:val="0000CC"/>
          <w:sz w:val="24"/>
          <w:szCs w:val="24"/>
        </w:rPr>
        <w:t xml:space="preserve">Include state-specific information about the Money Follows the Person </w:t>
      </w:r>
      <w:r w:rsidR="002D152A" w:rsidRPr="006853FA">
        <w:rPr>
          <w:rStyle w:val="None"/>
          <w:rFonts w:ascii="Helvetica" w:hAnsi="Helvetica" w:cs="Helvetica"/>
          <w:b/>
          <w:bCs/>
          <w:i/>
          <w:iCs/>
          <w:color w:val="0000CC"/>
          <w:sz w:val="24"/>
          <w:szCs w:val="24"/>
        </w:rPr>
        <w:t>p</w:t>
      </w:r>
      <w:r w:rsidRPr="006853FA">
        <w:rPr>
          <w:rStyle w:val="None"/>
          <w:rFonts w:ascii="Helvetica" w:hAnsi="Helvetica" w:cs="Helvetica"/>
          <w:b/>
          <w:bCs/>
          <w:i/>
          <w:iCs/>
          <w:color w:val="0000CC"/>
          <w:sz w:val="24"/>
          <w:szCs w:val="24"/>
        </w:rPr>
        <w:t>rogram.</w:t>
      </w:r>
    </w:p>
    <w:p w14:paraId="5789ADF0" w14:textId="5E7C5F0C" w:rsidR="00307FDB" w:rsidRPr="006853FA" w:rsidRDefault="00845ABA" w:rsidP="00307FDB">
      <w:pPr>
        <w:pStyle w:val="Body"/>
        <w:jc w:val="both"/>
        <w:rPr>
          <w:rStyle w:val="None"/>
          <w:rFonts w:ascii="Helvetica" w:hAnsi="Helvetica" w:cs="Helvetica"/>
          <w:i/>
          <w:iCs/>
          <w:color w:val="0000CC"/>
          <w:sz w:val="24"/>
          <w:szCs w:val="24"/>
        </w:rPr>
      </w:pPr>
      <w:r w:rsidRPr="006853FA">
        <w:rPr>
          <w:rStyle w:val="None"/>
          <w:rFonts w:ascii="Helvetica" w:hAnsi="Helvetica" w:cs="Helvetica"/>
          <w:b/>
          <w:bCs/>
          <w:i/>
          <w:iCs/>
          <w:color w:val="0000CC"/>
          <w:sz w:val="24"/>
          <w:szCs w:val="24"/>
        </w:rPr>
        <w:t>Trainer’s Note:</w:t>
      </w:r>
      <w:r w:rsidRPr="006853FA">
        <w:rPr>
          <w:rStyle w:val="None"/>
          <w:rFonts w:ascii="Helvetica" w:hAnsi="Helvetica" w:cs="Helvetica"/>
          <w:i/>
          <w:iCs/>
          <w:color w:val="0000CC"/>
          <w:sz w:val="24"/>
          <w:szCs w:val="24"/>
        </w:rPr>
        <w:t xml:space="preserve"> </w:t>
      </w:r>
      <w:r w:rsidR="00307FDB" w:rsidRPr="006853FA">
        <w:rPr>
          <w:rStyle w:val="None"/>
          <w:rFonts w:ascii="Helvetica" w:hAnsi="Helvetica" w:cs="Helvetica"/>
          <w:i/>
          <w:iCs/>
          <w:color w:val="0000CC"/>
          <w:sz w:val="24"/>
          <w:szCs w:val="24"/>
        </w:rPr>
        <w:t>Not all states have a Money Follows the Person program.</w:t>
      </w:r>
      <w:r w:rsidR="006853FA">
        <w:rPr>
          <w:rStyle w:val="None"/>
          <w:rFonts w:ascii="Helvetica" w:hAnsi="Helvetica" w:cs="Helvetica"/>
          <w:i/>
          <w:iCs/>
          <w:color w:val="0000CC"/>
          <w:sz w:val="24"/>
          <w:szCs w:val="24"/>
        </w:rPr>
        <w:t xml:space="preserve"> </w:t>
      </w:r>
      <w:r w:rsidR="00307FDB" w:rsidRPr="006853FA">
        <w:rPr>
          <w:rStyle w:val="None"/>
          <w:rFonts w:ascii="Helvetica" w:hAnsi="Helvetica" w:cs="Helvetica"/>
          <w:i/>
          <w:iCs/>
          <w:color w:val="0000CC"/>
          <w:sz w:val="24"/>
          <w:szCs w:val="24"/>
        </w:rPr>
        <w:t>Skip this section if your state does not have MFP.</w:t>
      </w:r>
      <w:r w:rsidR="006853FA">
        <w:rPr>
          <w:rStyle w:val="None"/>
          <w:rFonts w:ascii="Helvetica" w:hAnsi="Helvetica" w:cs="Helvetica"/>
          <w:i/>
          <w:iCs/>
          <w:color w:val="0000CC"/>
          <w:sz w:val="24"/>
          <w:szCs w:val="24"/>
        </w:rPr>
        <w:t xml:space="preserve"> </w:t>
      </w:r>
      <w:r w:rsidR="00307FDB" w:rsidRPr="006853FA">
        <w:rPr>
          <w:rStyle w:val="None"/>
          <w:rFonts w:ascii="Helvetica" w:hAnsi="Helvetica" w:cs="Helvetica"/>
          <w:i/>
          <w:iCs/>
          <w:color w:val="0000CC"/>
          <w:sz w:val="24"/>
          <w:szCs w:val="24"/>
        </w:rPr>
        <w:t>In states that have an MFP program, it may be called by another name. Provide the information specific to your state.</w:t>
      </w:r>
    </w:p>
    <w:bookmarkStart w:id="129" w:name="_Hlk77057497"/>
    <w:bookmarkEnd w:id="128"/>
    <w:p w14:paraId="244DDF85" w14:textId="6B6D48C4" w:rsidR="00A657FF" w:rsidRPr="00C3480E" w:rsidRDefault="00D52C20" w:rsidP="00A657FF">
      <w:pPr>
        <w:pStyle w:val="Body"/>
        <w:jc w:val="both"/>
        <w:rPr>
          <w:rStyle w:val="None"/>
          <w:rFonts w:ascii="Helvetica" w:hAnsi="Helvetica" w:cs="Helvetica"/>
          <w:color w:val="auto"/>
          <w:sz w:val="24"/>
          <w:szCs w:val="24"/>
        </w:rPr>
      </w:pPr>
      <w:r w:rsidRPr="00D92891">
        <w:rPr>
          <w:rStyle w:val="None"/>
          <w:rFonts w:ascii="Helvetica" w:hAnsi="Helvetica" w:cs="Helvetica"/>
          <w:color w:val="0000CC"/>
          <w:sz w:val="24"/>
          <w:szCs w:val="24"/>
          <w:u w:color="0000CC"/>
        </w:rPr>
        <w:fldChar w:fldCharType="begin"/>
      </w:r>
      <w:r w:rsidRPr="00D92891">
        <w:rPr>
          <w:rStyle w:val="None"/>
          <w:rFonts w:ascii="Helvetica" w:hAnsi="Helvetica" w:cs="Helvetica"/>
          <w:color w:val="0000CC"/>
          <w:sz w:val="24"/>
          <w:szCs w:val="24"/>
          <w:u w:color="0000CC"/>
        </w:rPr>
        <w:instrText xml:space="preserve"> HYPERLINK "https://www.medicaid.gov/medicaid/long-term-services-supports/money-follows-person/index.html" </w:instrText>
      </w:r>
      <w:r w:rsidRPr="00D92891">
        <w:rPr>
          <w:rStyle w:val="None"/>
          <w:rFonts w:ascii="Helvetica" w:hAnsi="Helvetica" w:cs="Helvetica"/>
          <w:color w:val="0000CC"/>
          <w:sz w:val="24"/>
          <w:szCs w:val="24"/>
          <w:u w:color="0000CC"/>
        </w:rPr>
        <w:fldChar w:fldCharType="separate"/>
      </w:r>
      <w:r w:rsidR="00A657FF" w:rsidRPr="00D92891">
        <w:rPr>
          <w:rStyle w:val="Hyperlink"/>
          <w:rFonts w:ascii="Helvetica" w:hAnsi="Helvetica" w:cs="Helvetica"/>
          <w:color w:val="0000CC"/>
          <w:sz w:val="24"/>
          <w:szCs w:val="24"/>
          <w:u w:color="0000CC"/>
        </w:rPr>
        <w:t>Money Follows the Person</w:t>
      </w:r>
      <w:r w:rsidRPr="00D92891">
        <w:rPr>
          <w:rStyle w:val="None"/>
          <w:rFonts w:ascii="Helvetica" w:hAnsi="Helvetica" w:cs="Helvetica"/>
          <w:color w:val="0000CC"/>
          <w:sz w:val="24"/>
          <w:szCs w:val="24"/>
          <w:u w:color="0000CC"/>
        </w:rPr>
        <w:fldChar w:fldCharType="end"/>
      </w:r>
      <w:r w:rsidR="00A657FF" w:rsidRPr="00C3480E">
        <w:rPr>
          <w:rStyle w:val="None"/>
          <w:rFonts w:ascii="Helvetica" w:hAnsi="Helvetica" w:cs="Helvetica"/>
          <w:color w:val="auto"/>
          <w:sz w:val="24"/>
          <w:szCs w:val="24"/>
        </w:rPr>
        <w:t xml:space="preserve"> (MFP)</w:t>
      </w:r>
      <w:r w:rsidRPr="00C3480E">
        <w:rPr>
          <w:rStyle w:val="FootnoteReference"/>
          <w:rFonts w:ascii="Helvetica" w:hAnsi="Helvetica" w:cs="Helvetica"/>
          <w:color w:val="auto"/>
          <w:sz w:val="24"/>
          <w:szCs w:val="24"/>
        </w:rPr>
        <w:footnoteReference w:id="52"/>
      </w:r>
      <w:r w:rsidR="00A657FF" w:rsidRPr="00C3480E">
        <w:rPr>
          <w:rStyle w:val="None"/>
          <w:rFonts w:ascii="Helvetica" w:hAnsi="Helvetica" w:cs="Helvetica"/>
          <w:color w:val="auto"/>
          <w:sz w:val="24"/>
          <w:szCs w:val="24"/>
        </w:rPr>
        <w:t xml:space="preserve"> is a Medicaid program that provides financial assistance to eligible </w:t>
      </w:r>
      <w:r w:rsidR="00B208C8" w:rsidRPr="00C3480E">
        <w:rPr>
          <w:rStyle w:val="None"/>
          <w:rFonts w:ascii="Helvetica" w:hAnsi="Helvetica" w:cs="Helvetica"/>
          <w:color w:val="auto"/>
          <w:sz w:val="24"/>
          <w:szCs w:val="24"/>
        </w:rPr>
        <w:t xml:space="preserve">nursing facility </w:t>
      </w:r>
      <w:r w:rsidR="00A657FF" w:rsidRPr="00C3480E">
        <w:rPr>
          <w:rStyle w:val="None"/>
          <w:rFonts w:ascii="Helvetica" w:hAnsi="Helvetica" w:cs="Helvetica"/>
          <w:color w:val="auto"/>
          <w:sz w:val="24"/>
          <w:szCs w:val="24"/>
        </w:rPr>
        <w:t>residents who want to move back into the community. Long-term services and supports are provided to help individuals successfully transition from institutional living to community living</w:t>
      </w:r>
      <w:r w:rsidR="007C617D" w:rsidRPr="00C3480E">
        <w:rPr>
          <w:rStyle w:val="None"/>
          <w:rFonts w:ascii="Helvetica" w:hAnsi="Helvetica" w:cs="Helvetica"/>
          <w:color w:val="auto"/>
          <w:sz w:val="24"/>
          <w:szCs w:val="24"/>
        </w:rPr>
        <w:t xml:space="preserve">. </w:t>
      </w:r>
    </w:p>
    <w:p w14:paraId="2C170BE5" w14:textId="2270249B" w:rsidR="00A657FF" w:rsidRPr="00C3480E" w:rsidRDefault="00A657FF" w:rsidP="00A657FF">
      <w:pPr>
        <w:pStyle w:val="Body"/>
        <w:spacing w:after="0"/>
        <w:jc w:val="both"/>
        <w:rPr>
          <w:rStyle w:val="None"/>
          <w:rFonts w:ascii="Helvetica" w:hAnsi="Helvetica" w:cs="Helvetica"/>
          <w:color w:val="auto"/>
          <w:sz w:val="24"/>
          <w:szCs w:val="24"/>
        </w:rPr>
      </w:pPr>
      <w:r w:rsidRPr="00C3480E">
        <w:rPr>
          <w:rStyle w:val="None"/>
          <w:rFonts w:ascii="Helvetica" w:hAnsi="Helvetica" w:cs="Helvetica"/>
          <w:color w:val="auto"/>
          <w:sz w:val="24"/>
          <w:szCs w:val="24"/>
        </w:rPr>
        <w:lastRenderedPageBreak/>
        <w:t>Some supports and services may include:</w:t>
      </w:r>
    </w:p>
    <w:p w14:paraId="572C1F82" w14:textId="54F41BFD" w:rsidR="00A657FF" w:rsidRPr="00C3480E" w:rsidRDefault="00A715ED" w:rsidP="00237CC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A</w:t>
      </w:r>
      <w:r w:rsidR="00A657FF" w:rsidRPr="00C3480E">
        <w:rPr>
          <w:rStyle w:val="None"/>
          <w:rFonts w:ascii="Helvetica" w:hAnsi="Helvetica" w:cs="Helvetica"/>
          <w:color w:val="auto"/>
          <w:sz w:val="24"/>
          <w:szCs w:val="24"/>
        </w:rPr>
        <w:t xml:space="preserve">dult day </w:t>
      </w:r>
      <w:r w:rsidR="00D70F93" w:rsidRPr="00C3480E">
        <w:rPr>
          <w:rStyle w:val="None"/>
          <w:rFonts w:ascii="Helvetica" w:hAnsi="Helvetica" w:cs="Helvetica"/>
          <w:color w:val="auto"/>
          <w:sz w:val="24"/>
          <w:szCs w:val="24"/>
        </w:rPr>
        <w:t>center services</w:t>
      </w:r>
      <w:r w:rsidR="00A657FF" w:rsidRPr="00C3480E">
        <w:rPr>
          <w:rStyle w:val="None"/>
          <w:rFonts w:ascii="Helvetica" w:hAnsi="Helvetica" w:cs="Helvetica"/>
          <w:color w:val="auto"/>
          <w:sz w:val="24"/>
          <w:szCs w:val="24"/>
        </w:rPr>
        <w:t xml:space="preserve"> </w:t>
      </w:r>
    </w:p>
    <w:p w14:paraId="5FAD36E5" w14:textId="620CEBB1" w:rsidR="00A657FF" w:rsidRPr="00C3480E" w:rsidRDefault="00A715ED" w:rsidP="00237CC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E</w:t>
      </w:r>
      <w:r w:rsidR="00A657FF" w:rsidRPr="00C3480E">
        <w:rPr>
          <w:rStyle w:val="None"/>
          <w:rFonts w:ascii="Helvetica" w:hAnsi="Helvetica" w:cs="Helvetica"/>
          <w:color w:val="auto"/>
          <w:sz w:val="24"/>
          <w:szCs w:val="24"/>
        </w:rPr>
        <w:t>mergency response systems</w:t>
      </w:r>
    </w:p>
    <w:p w14:paraId="47EB4CFF" w14:textId="7E381372" w:rsidR="00A657FF" w:rsidRPr="00C3480E" w:rsidRDefault="00D04B34" w:rsidP="00237CC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00A657FF" w:rsidRPr="00C3480E">
        <w:rPr>
          <w:rStyle w:val="None"/>
          <w:rFonts w:ascii="Helvetica" w:hAnsi="Helvetica" w:cs="Helvetica"/>
          <w:color w:val="auto"/>
          <w:sz w:val="24"/>
          <w:szCs w:val="24"/>
        </w:rPr>
        <w:t xml:space="preserve">ome health care </w:t>
      </w:r>
    </w:p>
    <w:p w14:paraId="6F560C29" w14:textId="5B3B4B23" w:rsidR="00A657FF" w:rsidRPr="00C3480E" w:rsidRDefault="00D04B34" w:rsidP="00237CC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Pr="00C3480E">
        <w:rPr>
          <w:rStyle w:val="None"/>
          <w:rFonts w:ascii="Helvetica" w:hAnsi="Helvetica" w:cs="Helvetica"/>
          <w:color w:val="auto"/>
          <w:sz w:val="24"/>
          <w:szCs w:val="24"/>
        </w:rPr>
        <w:t xml:space="preserve">ome </w:t>
      </w:r>
      <w:r w:rsidR="00A657FF" w:rsidRPr="00C3480E">
        <w:rPr>
          <w:rStyle w:val="None"/>
          <w:rFonts w:ascii="Helvetica" w:hAnsi="Helvetica" w:cs="Helvetica"/>
          <w:color w:val="auto"/>
          <w:sz w:val="24"/>
          <w:szCs w:val="24"/>
        </w:rPr>
        <w:t xml:space="preserve">modifications </w:t>
      </w:r>
    </w:p>
    <w:p w14:paraId="396B3A37" w14:textId="62BCCA74" w:rsidR="00A657FF" w:rsidRPr="00C3480E" w:rsidRDefault="00D04B34" w:rsidP="00237CC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P</w:t>
      </w:r>
      <w:r w:rsidR="00A657FF" w:rsidRPr="00C3480E">
        <w:rPr>
          <w:rStyle w:val="None"/>
          <w:rFonts w:ascii="Helvetica" w:hAnsi="Helvetica" w:cs="Helvetica"/>
          <w:color w:val="auto"/>
          <w:sz w:val="24"/>
          <w:szCs w:val="24"/>
        </w:rPr>
        <w:t>ersonal care assistance</w:t>
      </w:r>
    </w:p>
    <w:p w14:paraId="598CA7BB" w14:textId="678C5413" w:rsidR="007A352F" w:rsidRPr="00ED4D43" w:rsidRDefault="00AF6B11" w:rsidP="00A56625">
      <w:pPr>
        <w:pStyle w:val="Heading2"/>
        <w:rPr>
          <w:rStyle w:val="None"/>
          <w:rFonts w:ascii="Helvetica" w:hAnsi="Helvetica" w:cs="Helvetica"/>
          <w:b/>
          <w:bCs/>
          <w:color w:val="000000" w:themeColor="text1"/>
        </w:rPr>
      </w:pPr>
      <w:bookmarkStart w:id="130" w:name="_Toc80717120"/>
      <w:bookmarkEnd w:id="129"/>
      <w:r w:rsidRPr="00ED4D43">
        <w:rPr>
          <w:rStyle w:val="None"/>
          <w:rFonts w:ascii="Helvetica" w:hAnsi="Helvetica" w:cs="Helvetica"/>
          <w:b/>
          <w:bCs/>
          <w:color w:val="000000" w:themeColor="text1"/>
        </w:rPr>
        <w:t xml:space="preserve">Medicaid </w:t>
      </w:r>
      <w:r w:rsidR="007A352F" w:rsidRPr="00ED4D43">
        <w:rPr>
          <w:rStyle w:val="None"/>
          <w:rFonts w:ascii="Helvetica" w:hAnsi="Helvetica" w:cs="Helvetica"/>
          <w:b/>
          <w:bCs/>
          <w:color w:val="000000" w:themeColor="text1"/>
        </w:rPr>
        <w:t>Home and Community-Based Services (HCBS)</w:t>
      </w:r>
      <w:bookmarkEnd w:id="130"/>
      <w:r w:rsidR="007A352F" w:rsidRPr="00ED4D43">
        <w:rPr>
          <w:rStyle w:val="None"/>
          <w:rFonts w:ascii="Helvetica" w:hAnsi="Helvetica" w:cs="Helvetica"/>
          <w:b/>
          <w:bCs/>
          <w:color w:val="000000" w:themeColor="text1"/>
        </w:rPr>
        <w:t xml:space="preserve"> </w:t>
      </w:r>
    </w:p>
    <w:p w14:paraId="1146965B" w14:textId="2B937414" w:rsidR="007A352F" w:rsidRPr="00ED4D43" w:rsidRDefault="007A352F" w:rsidP="00237CC0">
      <w:pPr>
        <w:pStyle w:val="Body"/>
        <w:numPr>
          <w:ilvl w:val="0"/>
          <w:numId w:val="79"/>
        </w:numPr>
        <w:spacing w:after="0"/>
        <w:jc w:val="both"/>
        <w:rPr>
          <w:rFonts w:ascii="Helvetica" w:hAnsi="Helvetica" w:cs="Helvetica"/>
          <w:b/>
          <w:bCs/>
          <w:i/>
          <w:iCs/>
          <w:color w:val="0000CC"/>
          <w:sz w:val="24"/>
          <w:szCs w:val="24"/>
        </w:rPr>
      </w:pPr>
      <w:bookmarkStart w:id="131" w:name="_Hlk72924081"/>
      <w:r w:rsidRPr="00ED4D43">
        <w:rPr>
          <w:rStyle w:val="None"/>
          <w:rFonts w:ascii="Helvetica" w:hAnsi="Helvetica" w:cs="Helvetica"/>
          <w:b/>
          <w:bCs/>
          <w:i/>
          <w:iCs/>
          <w:color w:val="0000CC"/>
          <w:sz w:val="24"/>
          <w:szCs w:val="24"/>
        </w:rPr>
        <w:t xml:space="preserve">Include the contact information for </w:t>
      </w:r>
      <w:r w:rsidR="00605031" w:rsidRPr="00ED4D43">
        <w:rPr>
          <w:rStyle w:val="None"/>
          <w:rFonts w:ascii="Helvetica" w:hAnsi="Helvetica" w:cs="Helvetica"/>
          <w:b/>
          <w:bCs/>
          <w:i/>
          <w:iCs/>
          <w:color w:val="0000CC"/>
          <w:sz w:val="24"/>
          <w:szCs w:val="24"/>
        </w:rPr>
        <w:t xml:space="preserve">the </w:t>
      </w:r>
      <w:r w:rsidRPr="00ED4D43">
        <w:rPr>
          <w:rStyle w:val="None"/>
          <w:rFonts w:ascii="Helvetica" w:hAnsi="Helvetica" w:cs="Helvetica"/>
          <w:b/>
          <w:bCs/>
          <w:i/>
          <w:iCs/>
          <w:color w:val="0000CC"/>
          <w:sz w:val="24"/>
          <w:szCs w:val="24"/>
        </w:rPr>
        <w:t xml:space="preserve">agency responsible for </w:t>
      </w:r>
      <w:r w:rsidR="00CB52FA" w:rsidRPr="00ED4D43">
        <w:rPr>
          <w:rStyle w:val="None"/>
          <w:rFonts w:ascii="Helvetica" w:hAnsi="Helvetica" w:cs="Helvetica"/>
          <w:b/>
          <w:bCs/>
          <w:i/>
          <w:iCs/>
          <w:color w:val="0000CC"/>
          <w:sz w:val="24"/>
          <w:szCs w:val="24"/>
        </w:rPr>
        <w:t>Home and Community-Based Services (</w:t>
      </w:r>
      <w:r w:rsidRPr="00ED4D43">
        <w:rPr>
          <w:rStyle w:val="None"/>
          <w:rFonts w:ascii="Helvetica" w:hAnsi="Helvetica" w:cs="Helvetica"/>
          <w:b/>
          <w:bCs/>
          <w:i/>
          <w:iCs/>
          <w:color w:val="0000CC"/>
          <w:sz w:val="24"/>
          <w:szCs w:val="24"/>
        </w:rPr>
        <w:t>HCBS</w:t>
      </w:r>
      <w:r w:rsidR="00CB52FA" w:rsidRPr="00ED4D43">
        <w:rPr>
          <w:rStyle w:val="None"/>
          <w:rFonts w:ascii="Helvetica" w:hAnsi="Helvetica" w:cs="Helvetica"/>
          <w:b/>
          <w:bCs/>
          <w:i/>
          <w:iCs/>
          <w:color w:val="0000CC"/>
          <w:sz w:val="24"/>
          <w:szCs w:val="24"/>
        </w:rPr>
        <w:t>)</w:t>
      </w:r>
      <w:r w:rsidRPr="00ED4D43">
        <w:rPr>
          <w:rStyle w:val="None"/>
          <w:rFonts w:ascii="Helvetica" w:hAnsi="Helvetica" w:cs="Helvetica"/>
          <w:b/>
          <w:bCs/>
          <w:i/>
          <w:iCs/>
          <w:color w:val="0000CC"/>
          <w:sz w:val="24"/>
          <w:szCs w:val="24"/>
        </w:rPr>
        <w:t xml:space="preserve"> in your area and explain the relationship </w:t>
      </w:r>
      <w:r w:rsidR="002B1E92">
        <w:rPr>
          <w:rStyle w:val="None"/>
          <w:rFonts w:ascii="Helvetica" w:hAnsi="Helvetica" w:cs="Helvetica"/>
          <w:b/>
          <w:bCs/>
          <w:i/>
          <w:iCs/>
          <w:color w:val="0000CC"/>
          <w:sz w:val="24"/>
          <w:szCs w:val="24"/>
        </w:rPr>
        <w:t xml:space="preserve">your program </w:t>
      </w:r>
      <w:r w:rsidRPr="00ED4D43">
        <w:rPr>
          <w:rStyle w:val="None"/>
          <w:rFonts w:ascii="Helvetica" w:hAnsi="Helvetica" w:cs="Helvetica"/>
          <w:b/>
          <w:bCs/>
          <w:i/>
          <w:iCs/>
          <w:color w:val="0000CC"/>
          <w:sz w:val="24"/>
          <w:szCs w:val="24"/>
        </w:rPr>
        <w:t>has with them, including when and how you would make a referral.</w:t>
      </w:r>
    </w:p>
    <w:p w14:paraId="186EF36E" w14:textId="14BFD308" w:rsidR="00172A32" w:rsidRPr="00C3480E" w:rsidRDefault="00AF6B11" w:rsidP="007A352F">
      <w:pPr>
        <w:pStyle w:val="Body"/>
        <w:jc w:val="both"/>
        <w:rPr>
          <w:rStyle w:val="None"/>
          <w:rFonts w:ascii="Helvetica" w:hAnsi="Helvetica" w:cs="Helvetica"/>
          <w:sz w:val="24"/>
          <w:szCs w:val="24"/>
        </w:rPr>
      </w:pPr>
      <w:bookmarkStart w:id="132" w:name="_Hlk77057551"/>
      <w:bookmarkEnd w:id="131"/>
      <w:r w:rsidRPr="00C3480E">
        <w:rPr>
          <w:rFonts w:ascii="Helvetica" w:hAnsi="Helvetica" w:cs="Helvetica"/>
          <w:sz w:val="24"/>
          <w:szCs w:val="24"/>
        </w:rPr>
        <w:t xml:space="preserve">Medicaid </w:t>
      </w:r>
      <w:hyperlink r:id="rId35" w:history="1">
        <w:r w:rsidR="007A352F" w:rsidRPr="00D92891">
          <w:rPr>
            <w:rStyle w:val="Hyperlink"/>
            <w:rFonts w:ascii="Helvetica" w:hAnsi="Helvetica" w:cs="Helvetica"/>
            <w:color w:val="0000CC"/>
            <w:sz w:val="24"/>
            <w:szCs w:val="24"/>
            <w:u w:color="0000CC"/>
          </w:rPr>
          <w:t xml:space="preserve">Home and </w:t>
        </w:r>
        <w:r w:rsidR="00D92891" w:rsidRPr="00D92891">
          <w:rPr>
            <w:rStyle w:val="Hyperlink"/>
            <w:rFonts w:ascii="Helvetica" w:hAnsi="Helvetica" w:cs="Helvetica"/>
            <w:color w:val="0000CC"/>
            <w:sz w:val="24"/>
            <w:szCs w:val="24"/>
            <w:u w:color="0000CC"/>
          </w:rPr>
          <w:t>C</w:t>
        </w:r>
        <w:r w:rsidR="007A352F" w:rsidRPr="00D92891">
          <w:rPr>
            <w:rStyle w:val="Hyperlink"/>
            <w:rFonts w:ascii="Helvetica" w:hAnsi="Helvetica" w:cs="Helvetica"/>
            <w:color w:val="0000CC"/>
            <w:sz w:val="24"/>
            <w:szCs w:val="24"/>
            <w:u w:color="0000CC"/>
          </w:rPr>
          <w:t>ommunity-</w:t>
        </w:r>
        <w:r w:rsidR="00D92891" w:rsidRPr="00D92891">
          <w:rPr>
            <w:rStyle w:val="Hyperlink"/>
            <w:rFonts w:ascii="Helvetica" w:hAnsi="Helvetica" w:cs="Helvetica"/>
            <w:color w:val="0000CC"/>
            <w:sz w:val="24"/>
            <w:szCs w:val="24"/>
            <w:u w:color="0000CC"/>
          </w:rPr>
          <w:t>B</w:t>
        </w:r>
        <w:r w:rsidR="007A352F" w:rsidRPr="00D92891">
          <w:rPr>
            <w:rStyle w:val="Hyperlink"/>
            <w:rFonts w:ascii="Helvetica" w:hAnsi="Helvetica" w:cs="Helvetica"/>
            <w:color w:val="0000CC"/>
            <w:sz w:val="24"/>
            <w:szCs w:val="24"/>
            <w:u w:color="0000CC"/>
          </w:rPr>
          <w:t xml:space="preserve">ased </w:t>
        </w:r>
        <w:r w:rsidR="00D92891" w:rsidRPr="00D92891">
          <w:rPr>
            <w:rStyle w:val="Hyperlink"/>
            <w:rFonts w:ascii="Helvetica" w:hAnsi="Helvetica" w:cs="Helvetica"/>
            <w:color w:val="0000CC"/>
            <w:sz w:val="24"/>
            <w:szCs w:val="24"/>
            <w:u w:color="0000CC"/>
          </w:rPr>
          <w:t>S</w:t>
        </w:r>
        <w:r w:rsidR="007A352F" w:rsidRPr="00D92891">
          <w:rPr>
            <w:rStyle w:val="Hyperlink"/>
            <w:rFonts w:ascii="Helvetica" w:hAnsi="Helvetica" w:cs="Helvetica"/>
            <w:color w:val="0000CC"/>
            <w:sz w:val="24"/>
            <w:szCs w:val="24"/>
            <w:u w:color="0000CC"/>
          </w:rPr>
          <w:t>ervices</w:t>
        </w:r>
      </w:hyperlink>
      <w:r w:rsidR="007A352F" w:rsidRPr="00C3480E">
        <w:rPr>
          <w:rFonts w:ascii="Helvetica" w:hAnsi="Helvetica" w:cs="Helvetica"/>
          <w:sz w:val="24"/>
          <w:szCs w:val="24"/>
        </w:rPr>
        <w:t xml:space="preserve"> (HCBS) provide opportunities for Medicaid</w:t>
      </w:r>
      <w:r w:rsidR="00B23AF6" w:rsidRPr="00C3480E">
        <w:rPr>
          <w:rFonts w:ascii="Helvetica" w:hAnsi="Helvetica" w:cs="Helvetica"/>
          <w:sz w:val="24"/>
          <w:szCs w:val="24"/>
        </w:rPr>
        <w:t xml:space="preserve"> recipients</w:t>
      </w:r>
      <w:r w:rsidR="007A352F" w:rsidRPr="00C3480E">
        <w:rPr>
          <w:rFonts w:ascii="Helvetica" w:hAnsi="Helvetica" w:cs="Helvetica"/>
          <w:sz w:val="24"/>
          <w:szCs w:val="24"/>
        </w:rPr>
        <w:t xml:space="preserve"> to receive services in their own home or community rather than long-term care facilities. These programs serve a variety of targeted populations groups, such as people with intellectual or developmental disabilities, physical disabilities, and/or mental illnesses.</w:t>
      </w:r>
      <w:r w:rsidR="007A352F" w:rsidRPr="00C3480E">
        <w:rPr>
          <w:rStyle w:val="FootnoteReference"/>
          <w:rFonts w:ascii="Helvetica" w:hAnsi="Helvetica" w:cs="Helvetica"/>
          <w:sz w:val="24"/>
          <w:szCs w:val="24"/>
        </w:rPr>
        <w:footnoteReference w:id="53"/>
      </w:r>
      <w:r w:rsidR="007A352F" w:rsidRPr="00C3480E">
        <w:rPr>
          <w:rFonts w:ascii="Helvetica" w:hAnsi="Helvetica" w:cs="Helvetica"/>
          <w:sz w:val="24"/>
          <w:szCs w:val="24"/>
        </w:rPr>
        <w:t xml:space="preserve"> </w:t>
      </w:r>
    </w:p>
    <w:p w14:paraId="12381C13" w14:textId="77777777" w:rsidR="00172A32" w:rsidRPr="00ED4D43" w:rsidRDefault="00172A32" w:rsidP="00A56625">
      <w:pPr>
        <w:pStyle w:val="Heading2"/>
        <w:rPr>
          <w:rStyle w:val="None"/>
          <w:rFonts w:ascii="Helvetica" w:hAnsi="Helvetica" w:cs="Helvetica"/>
          <w:b/>
          <w:bCs/>
          <w:color w:val="000000" w:themeColor="text1"/>
        </w:rPr>
      </w:pPr>
      <w:bookmarkStart w:id="133" w:name="_Toc80717121"/>
      <w:bookmarkEnd w:id="132"/>
      <w:r w:rsidRPr="00ED4D43">
        <w:rPr>
          <w:rStyle w:val="None"/>
          <w:rFonts w:ascii="Helvetica" w:hAnsi="Helvetica" w:cs="Helvetica"/>
          <w:b/>
          <w:bCs/>
          <w:color w:val="000000" w:themeColor="text1"/>
        </w:rPr>
        <w:t>Centers for Independent Living (CILs)</w:t>
      </w:r>
      <w:bookmarkEnd w:id="133"/>
    </w:p>
    <w:p w14:paraId="60C9CA4D" w14:textId="3D614AFD" w:rsidR="00172A32" w:rsidRDefault="00172A32" w:rsidP="4498D93B">
      <w:pPr>
        <w:pStyle w:val="Body"/>
        <w:numPr>
          <w:ilvl w:val="0"/>
          <w:numId w:val="80"/>
        </w:numPr>
        <w:spacing w:after="0"/>
        <w:jc w:val="both"/>
        <w:rPr>
          <w:rStyle w:val="None"/>
          <w:rFonts w:ascii="Helvetica" w:hAnsi="Helvetica" w:cs="Helvetica"/>
          <w:b/>
          <w:bCs/>
          <w:i/>
          <w:iCs/>
          <w:color w:val="0000CC"/>
          <w:sz w:val="24"/>
          <w:szCs w:val="24"/>
        </w:rPr>
      </w:pPr>
      <w:bookmarkStart w:id="134" w:name="_Hlk69396771"/>
      <w:r w:rsidRPr="4498D93B">
        <w:rPr>
          <w:rStyle w:val="None"/>
          <w:rFonts w:ascii="Helvetica" w:hAnsi="Helvetica" w:cs="Helvetica"/>
          <w:b/>
          <w:bCs/>
          <w:i/>
          <w:iCs/>
          <w:color w:val="0000CC"/>
          <w:sz w:val="24"/>
          <w:szCs w:val="24"/>
        </w:rPr>
        <w:t xml:space="preserve">Include the contact information for the </w:t>
      </w:r>
      <w:r w:rsidR="00F62568" w:rsidRPr="4498D93B">
        <w:rPr>
          <w:rStyle w:val="None"/>
          <w:rFonts w:ascii="Helvetica" w:hAnsi="Helvetica" w:cs="Helvetica"/>
          <w:b/>
          <w:bCs/>
          <w:i/>
          <w:iCs/>
          <w:color w:val="0000CC"/>
          <w:sz w:val="24"/>
          <w:szCs w:val="24"/>
        </w:rPr>
        <w:t>Centers for Independent Living</w:t>
      </w:r>
      <w:r w:rsidR="00CB52FA" w:rsidRPr="4498D93B">
        <w:rPr>
          <w:rStyle w:val="None"/>
          <w:rFonts w:ascii="Helvetica" w:hAnsi="Helvetica" w:cs="Helvetica"/>
          <w:b/>
          <w:bCs/>
          <w:i/>
          <w:iCs/>
          <w:color w:val="0000CC"/>
          <w:sz w:val="24"/>
          <w:szCs w:val="24"/>
        </w:rPr>
        <w:t xml:space="preserve"> (CIL</w:t>
      </w:r>
      <w:r w:rsidR="00D92891">
        <w:rPr>
          <w:rStyle w:val="None"/>
          <w:rFonts w:ascii="Helvetica" w:hAnsi="Helvetica" w:cs="Helvetica"/>
          <w:b/>
          <w:bCs/>
          <w:i/>
          <w:iCs/>
          <w:color w:val="0000CC"/>
          <w:sz w:val="24"/>
          <w:szCs w:val="24"/>
        </w:rPr>
        <w:t>s</w:t>
      </w:r>
      <w:r w:rsidR="00CB52FA" w:rsidRPr="4498D93B">
        <w:rPr>
          <w:rStyle w:val="None"/>
          <w:rFonts w:ascii="Helvetica" w:hAnsi="Helvetica" w:cs="Helvetica"/>
          <w:b/>
          <w:bCs/>
          <w:i/>
          <w:iCs/>
          <w:color w:val="0000CC"/>
          <w:sz w:val="24"/>
          <w:szCs w:val="24"/>
        </w:rPr>
        <w:t>)</w:t>
      </w:r>
      <w:r w:rsidRPr="4498D93B">
        <w:rPr>
          <w:rStyle w:val="None"/>
          <w:rFonts w:ascii="Helvetica" w:hAnsi="Helvetica" w:cs="Helvetica"/>
          <w:b/>
          <w:bCs/>
          <w:i/>
          <w:iCs/>
          <w:color w:val="0000CC"/>
          <w:sz w:val="24"/>
          <w:szCs w:val="24"/>
        </w:rPr>
        <w:t xml:space="preserve"> in your area and explain the relationship </w:t>
      </w:r>
      <w:r w:rsidR="002B1E92" w:rsidRPr="4498D93B">
        <w:rPr>
          <w:rStyle w:val="None"/>
          <w:rFonts w:ascii="Helvetica" w:hAnsi="Helvetica" w:cs="Helvetica"/>
          <w:b/>
          <w:bCs/>
          <w:i/>
          <w:iCs/>
          <w:color w:val="0000CC"/>
          <w:sz w:val="24"/>
          <w:szCs w:val="24"/>
        </w:rPr>
        <w:t xml:space="preserve">your program </w:t>
      </w:r>
      <w:r w:rsidRPr="4498D93B">
        <w:rPr>
          <w:rStyle w:val="None"/>
          <w:rFonts w:ascii="Helvetica" w:hAnsi="Helvetica" w:cs="Helvetica"/>
          <w:b/>
          <w:bCs/>
          <w:i/>
          <w:iCs/>
          <w:color w:val="0000CC"/>
          <w:sz w:val="24"/>
          <w:szCs w:val="24"/>
        </w:rPr>
        <w:t>has with the CILs, including when and how you would make a referral.</w:t>
      </w:r>
    </w:p>
    <w:p w14:paraId="444F6618" w14:textId="77777777" w:rsidR="00ED4D43" w:rsidRPr="00ED4D43" w:rsidRDefault="00ED4D43" w:rsidP="00ED4D43">
      <w:pPr>
        <w:pStyle w:val="Body"/>
        <w:spacing w:after="0"/>
        <w:ind w:left="720"/>
        <w:jc w:val="both"/>
        <w:rPr>
          <w:rStyle w:val="None"/>
          <w:rFonts w:ascii="Helvetica" w:hAnsi="Helvetica" w:cs="Helvetica"/>
          <w:b/>
          <w:bCs/>
          <w:i/>
          <w:iCs/>
          <w:color w:val="0000CC"/>
          <w:sz w:val="24"/>
          <w:szCs w:val="24"/>
        </w:rPr>
      </w:pPr>
    </w:p>
    <w:p w14:paraId="0D8EC489" w14:textId="77777777" w:rsidR="002A02D5" w:rsidRPr="00C3480E" w:rsidRDefault="00F62568" w:rsidP="00304C0E">
      <w:pPr>
        <w:pStyle w:val="Body"/>
        <w:jc w:val="both"/>
        <w:rPr>
          <w:rStyle w:val="None"/>
          <w:rFonts w:ascii="Helvetica" w:hAnsi="Helvetica" w:cs="Helvetica"/>
          <w:color w:val="auto"/>
          <w:sz w:val="24"/>
          <w:szCs w:val="24"/>
        </w:rPr>
      </w:pPr>
      <w:bookmarkStart w:id="135" w:name="_Hlk77057625"/>
      <w:bookmarkEnd w:id="134"/>
      <w:r w:rsidRPr="00C3480E">
        <w:rPr>
          <w:rStyle w:val="None"/>
          <w:rFonts w:ascii="Helvetica" w:hAnsi="Helvetica" w:cs="Helvetica"/>
          <w:color w:val="auto"/>
          <w:sz w:val="24"/>
          <w:szCs w:val="24"/>
        </w:rPr>
        <w:t xml:space="preserve">Centers for Independent Living </w:t>
      </w:r>
      <w:r w:rsidR="00172A32" w:rsidRPr="00C3480E">
        <w:rPr>
          <w:rStyle w:val="None"/>
          <w:rFonts w:ascii="Helvetica" w:hAnsi="Helvetica" w:cs="Helvetica"/>
          <w:color w:val="auto"/>
          <w:sz w:val="24"/>
          <w:szCs w:val="24"/>
        </w:rPr>
        <w:t xml:space="preserve">provide independent living services for people with all types of disabilities. CILs work to support community living and independence for people with disabilities across the nation based on the belief that all people can live with dignity, make their own choices, and participate fully in society. CILs provide tools, resources, and supports for integrating people with disabilities fully into their communities to promote equal opportunities, self-determination, and respect. </w:t>
      </w:r>
    </w:p>
    <w:p w14:paraId="1FC1F284" w14:textId="23A26495" w:rsidR="00D97B4E" w:rsidRDefault="00CF7540" w:rsidP="00D97B4E">
      <w:pPr>
        <w:pStyle w:val="Body"/>
        <w:jc w:val="both"/>
        <w:rPr>
          <w:rStyle w:val="None"/>
          <w:rFonts w:ascii="Helvetica" w:hAnsi="Helvetica" w:cs="Helvetica"/>
          <w:sz w:val="24"/>
          <w:szCs w:val="24"/>
        </w:rPr>
      </w:pPr>
      <w:r>
        <w:rPr>
          <w:noProof/>
        </w:rPr>
        <w:drawing>
          <wp:anchor distT="0" distB="0" distL="114300" distR="114300" simplePos="0" relativeHeight="251710464" behindDoc="1" locked="0" layoutInCell="1" allowOverlap="1" wp14:anchorId="73824E32" wp14:editId="1102830E">
            <wp:simplePos x="0" y="0"/>
            <wp:positionH relativeFrom="margin">
              <wp:align>left</wp:align>
            </wp:positionH>
            <wp:positionV relativeFrom="paragraph">
              <wp:posOffset>6839</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7" name="Graphic 1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850" cy="450850"/>
                    </a:xfrm>
                    <a:prstGeom prst="rect">
                      <a:avLst/>
                    </a:prstGeom>
                  </pic:spPr>
                </pic:pic>
              </a:graphicData>
            </a:graphic>
          </wp:anchor>
        </w:drawing>
      </w:r>
      <w:r w:rsidR="00AA7B2D" w:rsidRPr="00C3480E">
        <w:rPr>
          <w:rStyle w:val="None"/>
          <w:rFonts w:ascii="Helvetica" w:hAnsi="Helvetica" w:cs="Helvetica"/>
          <w:sz w:val="24"/>
          <w:szCs w:val="24"/>
        </w:rPr>
        <w:t>Learn more about</w:t>
      </w:r>
      <w:r w:rsidR="00172A32" w:rsidRPr="00C3480E">
        <w:rPr>
          <w:rStyle w:val="None"/>
          <w:rFonts w:ascii="Helvetica" w:hAnsi="Helvetica" w:cs="Helvetica"/>
          <w:sz w:val="24"/>
          <w:szCs w:val="24"/>
        </w:rPr>
        <w:t xml:space="preserve"> </w:t>
      </w:r>
      <w:r w:rsidR="00172A32" w:rsidRPr="00C3480E">
        <w:rPr>
          <w:rFonts w:ascii="Helvetica" w:hAnsi="Helvetica" w:cs="Helvetica"/>
          <w:sz w:val="24"/>
          <w:szCs w:val="24"/>
        </w:rPr>
        <w:t xml:space="preserve">Centers for Independent </w:t>
      </w:r>
      <w:r w:rsidR="00172A32" w:rsidRPr="00F64604">
        <w:rPr>
          <w:rFonts w:ascii="Helvetica" w:hAnsi="Helvetica" w:cs="Helvetica"/>
          <w:sz w:val="24"/>
          <w:szCs w:val="24"/>
        </w:rPr>
        <w:t>Living</w:t>
      </w:r>
      <w:r w:rsidR="00172A32" w:rsidRPr="00F64604">
        <w:rPr>
          <w:rStyle w:val="None"/>
          <w:rFonts w:ascii="Helvetica" w:hAnsi="Helvetica" w:cs="Helvetica"/>
          <w:sz w:val="24"/>
          <w:szCs w:val="24"/>
        </w:rPr>
        <w:t xml:space="preserve"> and find the CILs</w:t>
      </w:r>
      <w:r w:rsidR="00172A32" w:rsidRPr="00C3480E">
        <w:rPr>
          <w:rStyle w:val="None"/>
          <w:rFonts w:ascii="Helvetica" w:hAnsi="Helvetica" w:cs="Helvetica"/>
          <w:sz w:val="24"/>
          <w:szCs w:val="24"/>
        </w:rPr>
        <w:t xml:space="preserve"> in your state</w:t>
      </w:r>
      <w:r w:rsidR="00AA7B2D" w:rsidRPr="00C3480E">
        <w:rPr>
          <w:rStyle w:val="None"/>
          <w:rFonts w:ascii="Helvetica" w:hAnsi="Helvetica" w:cs="Helvetica"/>
          <w:sz w:val="24"/>
          <w:szCs w:val="24"/>
        </w:rPr>
        <w:t xml:space="preserve"> </w:t>
      </w:r>
      <w:hyperlink r:id="rId36" w:history="1">
        <w:r w:rsidR="00AA7B2D" w:rsidRPr="00F64604">
          <w:rPr>
            <w:rStyle w:val="Hyperlink"/>
            <w:rFonts w:ascii="Helvetica" w:hAnsi="Helvetica" w:cs="Helvetica"/>
            <w:color w:val="0000CC"/>
            <w:sz w:val="24"/>
            <w:szCs w:val="24"/>
            <w:u w:color="0000CC"/>
          </w:rPr>
          <w:t>here</w:t>
        </w:r>
      </w:hyperlink>
      <w:r w:rsidR="00172A32" w:rsidRPr="00C3480E">
        <w:rPr>
          <w:rStyle w:val="None"/>
          <w:rFonts w:ascii="Helvetica" w:hAnsi="Helvetica" w:cs="Helvetica"/>
          <w:sz w:val="24"/>
          <w:szCs w:val="24"/>
        </w:rPr>
        <w:t>.</w:t>
      </w:r>
      <w:r w:rsidR="00F62568" w:rsidRPr="00C3480E">
        <w:rPr>
          <w:rStyle w:val="FootnoteReference"/>
          <w:rFonts w:ascii="Helvetica" w:hAnsi="Helvetica" w:cs="Helvetica"/>
          <w:sz w:val="24"/>
          <w:szCs w:val="24"/>
        </w:rPr>
        <w:footnoteReference w:id="54"/>
      </w:r>
      <w:bookmarkStart w:id="136" w:name="_Toc80717122"/>
      <w:bookmarkEnd w:id="135"/>
    </w:p>
    <w:p w14:paraId="27F973F5" w14:textId="77777777" w:rsidR="00D97B4E" w:rsidRPr="00D97B4E" w:rsidRDefault="00D97B4E" w:rsidP="00D97B4E">
      <w:pPr>
        <w:pStyle w:val="Body"/>
        <w:jc w:val="both"/>
        <w:rPr>
          <w:rStyle w:val="None"/>
          <w:rFonts w:ascii="Helvetica" w:hAnsi="Helvetica" w:cs="Helvetica"/>
          <w:color w:val="auto"/>
          <w:sz w:val="24"/>
          <w:szCs w:val="24"/>
        </w:rPr>
      </w:pPr>
    </w:p>
    <w:p w14:paraId="0123C196" w14:textId="2B817067" w:rsidR="002C665B" w:rsidRPr="00D87ADC" w:rsidRDefault="002C665B" w:rsidP="00A56625">
      <w:pPr>
        <w:pStyle w:val="Heading2"/>
        <w:rPr>
          <w:rStyle w:val="None"/>
          <w:rFonts w:ascii="Helvetica" w:hAnsi="Helvetica" w:cs="Helvetica"/>
          <w:b/>
          <w:bCs/>
          <w:color w:val="000000" w:themeColor="text1"/>
        </w:rPr>
      </w:pPr>
      <w:r w:rsidRPr="00D87ADC">
        <w:rPr>
          <w:rStyle w:val="None"/>
          <w:rFonts w:ascii="Helvetica" w:hAnsi="Helvetica" w:cs="Helvetica"/>
          <w:b/>
          <w:bCs/>
          <w:color w:val="000000" w:themeColor="text1"/>
        </w:rPr>
        <w:lastRenderedPageBreak/>
        <w:t>State Health Insurance Assistance Program (SHIP)</w:t>
      </w:r>
      <w:bookmarkEnd w:id="136"/>
    </w:p>
    <w:p w14:paraId="39713255" w14:textId="6263C94E" w:rsidR="002C665B" w:rsidRDefault="002C665B" w:rsidP="00237CC0">
      <w:pPr>
        <w:pStyle w:val="Body"/>
        <w:numPr>
          <w:ilvl w:val="0"/>
          <w:numId w:val="81"/>
        </w:numPr>
        <w:spacing w:after="0"/>
        <w:jc w:val="both"/>
        <w:rPr>
          <w:rStyle w:val="None"/>
          <w:rFonts w:ascii="Helvetica" w:hAnsi="Helvetica" w:cs="Helvetica"/>
          <w:b/>
          <w:bCs/>
          <w:i/>
          <w:iCs/>
          <w:color w:val="0000CC"/>
          <w:sz w:val="24"/>
          <w:szCs w:val="24"/>
        </w:rPr>
      </w:pPr>
      <w:r w:rsidRPr="00D87ADC">
        <w:rPr>
          <w:rStyle w:val="None"/>
          <w:rFonts w:ascii="Helvetica" w:hAnsi="Helvetica" w:cs="Helvetica"/>
          <w:b/>
          <w:bCs/>
          <w:i/>
          <w:iCs/>
          <w:color w:val="0000CC"/>
          <w:sz w:val="24"/>
          <w:szCs w:val="24"/>
        </w:rPr>
        <w:t xml:space="preserve">Include information about </w:t>
      </w:r>
      <w:r w:rsidR="00D92891">
        <w:rPr>
          <w:rStyle w:val="None"/>
          <w:rFonts w:ascii="Helvetica" w:hAnsi="Helvetica" w:cs="Helvetica"/>
          <w:b/>
          <w:bCs/>
          <w:i/>
          <w:iCs/>
          <w:color w:val="0000CC"/>
          <w:sz w:val="24"/>
          <w:szCs w:val="24"/>
        </w:rPr>
        <w:t xml:space="preserve">the </w:t>
      </w:r>
      <w:r w:rsidR="00F62568" w:rsidRPr="00D87ADC">
        <w:rPr>
          <w:rStyle w:val="None"/>
          <w:rFonts w:ascii="Helvetica" w:hAnsi="Helvetica" w:cs="Helvetica"/>
          <w:b/>
          <w:bCs/>
          <w:i/>
          <w:iCs/>
          <w:color w:val="0000CC"/>
          <w:sz w:val="24"/>
          <w:szCs w:val="24"/>
        </w:rPr>
        <w:t>State Health Insurance Assistance Program (</w:t>
      </w:r>
      <w:r w:rsidRPr="00D87ADC">
        <w:rPr>
          <w:rStyle w:val="None"/>
          <w:rFonts w:ascii="Helvetica" w:hAnsi="Helvetica" w:cs="Helvetica"/>
          <w:b/>
          <w:bCs/>
          <w:i/>
          <w:iCs/>
          <w:color w:val="0000CC"/>
          <w:sz w:val="24"/>
          <w:szCs w:val="24"/>
        </w:rPr>
        <w:t>SHIP</w:t>
      </w:r>
      <w:r w:rsidR="00F62568" w:rsidRPr="00D87ADC">
        <w:rPr>
          <w:rStyle w:val="None"/>
          <w:rFonts w:ascii="Helvetica" w:hAnsi="Helvetica" w:cs="Helvetica"/>
          <w:b/>
          <w:bCs/>
          <w:i/>
          <w:iCs/>
          <w:color w:val="0000CC"/>
          <w:sz w:val="24"/>
          <w:szCs w:val="24"/>
        </w:rPr>
        <w:t>)</w:t>
      </w:r>
      <w:r w:rsidRPr="00D87ADC">
        <w:rPr>
          <w:rStyle w:val="None"/>
          <w:rFonts w:ascii="Helvetica" w:hAnsi="Helvetica" w:cs="Helvetica"/>
          <w:b/>
          <w:bCs/>
          <w:i/>
          <w:iCs/>
          <w:color w:val="0000CC"/>
          <w:sz w:val="24"/>
          <w:szCs w:val="24"/>
        </w:rPr>
        <w:t xml:space="preserve"> in your </w:t>
      </w:r>
      <w:r w:rsidR="00EB7421" w:rsidRPr="00D87ADC">
        <w:rPr>
          <w:rStyle w:val="None"/>
          <w:rFonts w:ascii="Helvetica" w:hAnsi="Helvetica" w:cs="Helvetica"/>
          <w:b/>
          <w:bCs/>
          <w:i/>
          <w:iCs/>
          <w:color w:val="0000CC"/>
          <w:sz w:val="24"/>
          <w:szCs w:val="24"/>
        </w:rPr>
        <w:t>state</w:t>
      </w:r>
      <w:r w:rsidRPr="00D87ADC">
        <w:rPr>
          <w:rStyle w:val="None"/>
          <w:rFonts w:ascii="Helvetica" w:hAnsi="Helvetica" w:cs="Helvetica"/>
          <w:b/>
          <w:bCs/>
          <w:i/>
          <w:iCs/>
          <w:color w:val="0000CC"/>
          <w:sz w:val="24"/>
          <w:szCs w:val="24"/>
        </w:rPr>
        <w:t xml:space="preserve"> and explain the relationship </w:t>
      </w:r>
      <w:r w:rsidR="002B1E92">
        <w:rPr>
          <w:rStyle w:val="None"/>
          <w:rFonts w:ascii="Helvetica" w:hAnsi="Helvetica" w:cs="Helvetica"/>
          <w:b/>
          <w:bCs/>
          <w:i/>
          <w:iCs/>
          <w:color w:val="0000CC"/>
          <w:sz w:val="24"/>
          <w:szCs w:val="24"/>
        </w:rPr>
        <w:t>your program</w:t>
      </w:r>
      <w:r w:rsidRPr="00D87ADC">
        <w:rPr>
          <w:rStyle w:val="None"/>
          <w:rFonts w:ascii="Helvetica" w:hAnsi="Helvetica" w:cs="Helvetica"/>
          <w:b/>
          <w:bCs/>
          <w:i/>
          <w:iCs/>
          <w:color w:val="0000CC"/>
          <w:sz w:val="24"/>
          <w:szCs w:val="24"/>
        </w:rPr>
        <w:t xml:space="preserve"> has with SHIP, including when and how you would make a referral.</w:t>
      </w:r>
    </w:p>
    <w:p w14:paraId="3DE2C08E" w14:textId="77777777" w:rsidR="00D87ADC" w:rsidRPr="00D87ADC" w:rsidRDefault="00D87ADC" w:rsidP="00D87ADC">
      <w:pPr>
        <w:pStyle w:val="Body"/>
        <w:spacing w:after="0"/>
        <w:ind w:left="720"/>
        <w:jc w:val="both"/>
        <w:rPr>
          <w:rStyle w:val="None"/>
          <w:rFonts w:ascii="Helvetica" w:hAnsi="Helvetica" w:cs="Helvetica"/>
          <w:b/>
          <w:bCs/>
          <w:i/>
          <w:iCs/>
          <w:color w:val="0000CC"/>
          <w:sz w:val="24"/>
          <w:szCs w:val="24"/>
        </w:rPr>
      </w:pPr>
    </w:p>
    <w:p w14:paraId="46A4BE9F" w14:textId="66FCE708" w:rsidR="002C665B" w:rsidRPr="00C3480E" w:rsidRDefault="00F62568" w:rsidP="002C665B">
      <w:pPr>
        <w:pStyle w:val="Body"/>
        <w:jc w:val="both"/>
        <w:rPr>
          <w:rStyle w:val="None"/>
          <w:rFonts w:ascii="Helvetica" w:hAnsi="Helvetica" w:cs="Helvetica"/>
          <w:sz w:val="24"/>
          <w:szCs w:val="24"/>
        </w:rPr>
      </w:pPr>
      <w:bookmarkStart w:id="137" w:name="_Hlk77057669"/>
      <w:r w:rsidRPr="00C3480E">
        <w:rPr>
          <w:rFonts w:ascii="Helvetica" w:hAnsi="Helvetica" w:cs="Helvetica"/>
          <w:sz w:val="24"/>
          <w:szCs w:val="24"/>
        </w:rPr>
        <w:t xml:space="preserve">SHIP </w:t>
      </w:r>
      <w:r w:rsidR="002C665B" w:rsidRPr="00C3480E">
        <w:rPr>
          <w:rStyle w:val="None"/>
          <w:rFonts w:ascii="Helvetica" w:hAnsi="Helvetica" w:cs="Helvetica"/>
          <w:sz w:val="24"/>
          <w:szCs w:val="24"/>
        </w:rPr>
        <w:t>is a resource that provides</w:t>
      </w:r>
      <w:r w:rsidR="002C665B" w:rsidRPr="00C3480E">
        <w:rPr>
          <w:rFonts w:ascii="Helvetica" w:hAnsi="Helvetica" w:cs="Helvetica"/>
        </w:rPr>
        <w:t xml:space="preserve"> </w:t>
      </w:r>
      <w:r w:rsidR="002C665B" w:rsidRPr="00C3480E">
        <w:rPr>
          <w:rStyle w:val="None"/>
          <w:rFonts w:ascii="Helvetica" w:hAnsi="Helvetica" w:cs="Helvetica"/>
          <w:sz w:val="24"/>
          <w:szCs w:val="24"/>
        </w:rPr>
        <w:t xml:space="preserve">free, in-depth, unbiased, one-on-one health insurance counseling and assistance to Medicare beneficiaries, their families, and caregivers. There are 54 SHIPs in the United States and its territories. </w:t>
      </w:r>
    </w:p>
    <w:p w14:paraId="3931A823" w14:textId="05E8D6EE" w:rsidR="002C665B" w:rsidRPr="00C3480E" w:rsidRDefault="002C665B" w:rsidP="002C665B">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SHIPs assist people in obtaining coverage through options such as Original Medicare (Parts A &amp; B), Medicare Advantage (Part C), Medicare Prescription Drug Coverage (Part D), and Medicare </w:t>
      </w:r>
      <w:r w:rsidRPr="00184192">
        <w:rPr>
          <w:rStyle w:val="None"/>
          <w:rFonts w:ascii="Helvetica" w:hAnsi="Helvetica" w:cs="Helvetica"/>
          <w:sz w:val="24"/>
          <w:szCs w:val="24"/>
        </w:rPr>
        <w:t>Supplement</w:t>
      </w:r>
      <w:r w:rsidR="00E72D7A" w:rsidRPr="00184192">
        <w:rPr>
          <w:rStyle w:val="None"/>
          <w:rFonts w:ascii="Helvetica" w:hAnsi="Helvetica" w:cs="Helvetica"/>
          <w:sz w:val="24"/>
          <w:szCs w:val="24"/>
        </w:rPr>
        <w:t xml:space="preserve"> policies</w:t>
      </w:r>
      <w:r w:rsidRPr="00184192">
        <w:rPr>
          <w:rStyle w:val="None"/>
          <w:rFonts w:ascii="Helvetica" w:hAnsi="Helvetica" w:cs="Helvetica"/>
          <w:sz w:val="24"/>
          <w:szCs w:val="24"/>
        </w:rPr>
        <w:t xml:space="preserve"> (Medigap).</w:t>
      </w:r>
      <w:r w:rsidRPr="00C3480E">
        <w:rPr>
          <w:rStyle w:val="None"/>
          <w:rFonts w:ascii="Helvetica" w:hAnsi="Helvetica" w:cs="Helvetica"/>
          <w:sz w:val="24"/>
          <w:szCs w:val="24"/>
        </w:rPr>
        <w:t xml:space="preserve"> SHIPs also assist beneficiaries with limited income to apply for programs, such as Medicaid, Medicare Savings Program and Extra Help/Low Income Subsidy, which help pay for or reduce healthcare costs.</w:t>
      </w:r>
    </w:p>
    <w:p w14:paraId="6F3FD7B6" w14:textId="028AC322" w:rsidR="00A65B9E" w:rsidRPr="00C3480E" w:rsidRDefault="00D92891" w:rsidP="00BF31B5">
      <w:pPr>
        <w:pStyle w:val="Body"/>
        <w:jc w:val="both"/>
        <w:rPr>
          <w:rStyle w:val="None"/>
          <w:rFonts w:ascii="Helvetica" w:hAnsi="Helvetica" w:cs="Helvetica"/>
          <w:sz w:val="24"/>
          <w:szCs w:val="24"/>
        </w:rPr>
      </w:pPr>
      <w:r>
        <w:rPr>
          <w:noProof/>
        </w:rPr>
        <w:drawing>
          <wp:anchor distT="0" distB="0" distL="114300" distR="114300" simplePos="0" relativeHeight="251706368" behindDoc="1" locked="0" layoutInCell="1" allowOverlap="1" wp14:anchorId="206CAFF1" wp14:editId="690BA759">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5" name="Graphic 1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850" cy="450850"/>
                    </a:xfrm>
                    <a:prstGeom prst="rect">
                      <a:avLst/>
                    </a:prstGeom>
                  </pic:spPr>
                </pic:pic>
              </a:graphicData>
            </a:graphic>
          </wp:anchor>
        </w:drawing>
      </w:r>
      <w:r w:rsidR="00AA7B2D" w:rsidRPr="00C3480E">
        <w:rPr>
          <w:rStyle w:val="None"/>
          <w:rFonts w:ascii="Helvetica" w:hAnsi="Helvetica" w:cs="Helvetica"/>
          <w:sz w:val="24"/>
          <w:szCs w:val="24"/>
        </w:rPr>
        <w:t>Learn more about</w:t>
      </w:r>
      <w:r w:rsidR="002C665B" w:rsidRPr="00C3480E">
        <w:rPr>
          <w:rStyle w:val="None"/>
          <w:rFonts w:ascii="Helvetica" w:hAnsi="Helvetica" w:cs="Helvetica"/>
          <w:sz w:val="24"/>
          <w:szCs w:val="24"/>
        </w:rPr>
        <w:t xml:space="preserve"> </w:t>
      </w:r>
      <w:r w:rsidR="002C665B" w:rsidRPr="00C3480E">
        <w:rPr>
          <w:rFonts w:ascii="Helvetica" w:hAnsi="Helvetica" w:cs="Helvetica"/>
          <w:color w:val="000000" w:themeColor="text1"/>
          <w:sz w:val="24"/>
          <w:szCs w:val="24"/>
        </w:rPr>
        <w:t>State Health Insurance Assistance Programs</w:t>
      </w:r>
      <w:r w:rsidR="002C665B" w:rsidRPr="00C3480E">
        <w:rPr>
          <w:rStyle w:val="None"/>
          <w:rFonts w:ascii="Helvetica" w:hAnsi="Helvetica" w:cs="Helvetica"/>
          <w:color w:val="000000" w:themeColor="text1"/>
          <w:sz w:val="24"/>
          <w:szCs w:val="24"/>
        </w:rPr>
        <w:t xml:space="preserve"> a</w:t>
      </w:r>
      <w:r w:rsidR="002C665B" w:rsidRPr="00C3480E">
        <w:rPr>
          <w:rStyle w:val="None"/>
          <w:rFonts w:ascii="Helvetica" w:hAnsi="Helvetica" w:cs="Helvetica"/>
          <w:sz w:val="24"/>
          <w:szCs w:val="24"/>
        </w:rPr>
        <w:t>nd to find the SHIPs in your state</w:t>
      </w:r>
      <w:r w:rsidR="00AA7B2D" w:rsidRPr="00C3480E">
        <w:rPr>
          <w:rStyle w:val="None"/>
          <w:rFonts w:ascii="Helvetica" w:hAnsi="Helvetica" w:cs="Helvetica"/>
          <w:sz w:val="24"/>
          <w:szCs w:val="24"/>
        </w:rPr>
        <w:t xml:space="preserve"> </w:t>
      </w:r>
      <w:hyperlink r:id="rId37" w:history="1">
        <w:r w:rsidR="00AA7B2D" w:rsidRPr="00D92891">
          <w:rPr>
            <w:rStyle w:val="Hyperlink"/>
            <w:rFonts w:ascii="Helvetica" w:hAnsi="Helvetica" w:cs="Helvetica"/>
            <w:color w:val="0000CC"/>
            <w:sz w:val="24"/>
            <w:szCs w:val="24"/>
            <w:u w:color="0000CC"/>
          </w:rPr>
          <w:t>here</w:t>
        </w:r>
      </w:hyperlink>
      <w:r w:rsidR="002C665B" w:rsidRPr="00C3480E">
        <w:rPr>
          <w:rStyle w:val="None"/>
          <w:rFonts w:ascii="Helvetica" w:hAnsi="Helvetica" w:cs="Helvetica"/>
          <w:sz w:val="24"/>
          <w:szCs w:val="24"/>
        </w:rPr>
        <w:t>.</w:t>
      </w:r>
      <w:r w:rsidR="00F62568" w:rsidRPr="00C3480E">
        <w:rPr>
          <w:rStyle w:val="FootnoteReference"/>
          <w:rFonts w:ascii="Helvetica" w:hAnsi="Helvetica" w:cs="Helvetica"/>
          <w:sz w:val="24"/>
          <w:szCs w:val="24"/>
        </w:rPr>
        <w:footnoteReference w:id="55"/>
      </w:r>
    </w:p>
    <w:p w14:paraId="416CC598" w14:textId="3BE3010A" w:rsidR="003B24A5" w:rsidRPr="00D87ADC" w:rsidRDefault="006668DF" w:rsidP="00A56625">
      <w:pPr>
        <w:pStyle w:val="Heading2"/>
        <w:rPr>
          <w:rFonts w:ascii="Helvetica" w:hAnsi="Helvetica" w:cs="Helvetica"/>
          <w:b/>
          <w:bCs/>
          <w:color w:val="000000" w:themeColor="text1"/>
        </w:rPr>
      </w:pPr>
      <w:bookmarkStart w:id="138" w:name="_Toc80717123"/>
      <w:bookmarkEnd w:id="137"/>
      <w:r w:rsidRPr="00D87ADC">
        <w:rPr>
          <w:rFonts w:ascii="Helvetica" w:hAnsi="Helvetica" w:cs="Helvetica"/>
          <w:b/>
          <w:bCs/>
          <w:color w:val="000000" w:themeColor="text1"/>
        </w:rPr>
        <w:t xml:space="preserve">Senior Medicare Patrol </w:t>
      </w:r>
      <w:r w:rsidR="004C3D8B">
        <w:rPr>
          <w:rFonts w:ascii="Helvetica" w:hAnsi="Helvetica" w:cs="Helvetica"/>
          <w:b/>
          <w:bCs/>
          <w:color w:val="000000" w:themeColor="text1"/>
        </w:rPr>
        <w:t xml:space="preserve">Program </w:t>
      </w:r>
      <w:r w:rsidRPr="00D87ADC">
        <w:rPr>
          <w:rFonts w:ascii="Helvetica" w:hAnsi="Helvetica" w:cs="Helvetica"/>
          <w:b/>
          <w:bCs/>
          <w:color w:val="000000" w:themeColor="text1"/>
        </w:rPr>
        <w:t>(SMP)</w:t>
      </w:r>
      <w:bookmarkEnd w:id="138"/>
      <w:r w:rsidRPr="00D87ADC">
        <w:rPr>
          <w:rFonts w:ascii="Helvetica" w:hAnsi="Helvetica" w:cs="Helvetica"/>
          <w:b/>
          <w:bCs/>
          <w:color w:val="000000" w:themeColor="text1"/>
        </w:rPr>
        <w:t xml:space="preserve"> </w:t>
      </w:r>
    </w:p>
    <w:p w14:paraId="397CCA81" w14:textId="43C760A0" w:rsidR="003E6F30" w:rsidRDefault="003E6F30" w:rsidP="00237CC0">
      <w:pPr>
        <w:pStyle w:val="Body"/>
        <w:numPr>
          <w:ilvl w:val="0"/>
          <w:numId w:val="82"/>
        </w:numPr>
        <w:spacing w:after="0"/>
        <w:jc w:val="both"/>
        <w:rPr>
          <w:rStyle w:val="None"/>
          <w:rFonts w:ascii="Helvetica" w:hAnsi="Helvetica" w:cs="Helvetica"/>
          <w:b/>
          <w:bCs/>
          <w:i/>
          <w:iCs/>
          <w:color w:val="0000CC"/>
          <w:sz w:val="24"/>
          <w:szCs w:val="24"/>
        </w:rPr>
      </w:pPr>
      <w:r w:rsidRPr="00D87ADC">
        <w:rPr>
          <w:rStyle w:val="None"/>
          <w:rFonts w:ascii="Helvetica" w:hAnsi="Helvetica" w:cs="Helvetica"/>
          <w:b/>
          <w:bCs/>
          <w:i/>
          <w:iCs/>
          <w:color w:val="0000CC"/>
          <w:sz w:val="24"/>
          <w:szCs w:val="24"/>
        </w:rPr>
        <w:t>Include information about</w:t>
      </w:r>
      <w:r w:rsidR="0073619C" w:rsidRPr="00D87ADC">
        <w:rPr>
          <w:rStyle w:val="None"/>
          <w:rFonts w:ascii="Helvetica" w:hAnsi="Helvetica" w:cs="Helvetica"/>
          <w:b/>
          <w:bCs/>
          <w:i/>
          <w:iCs/>
          <w:color w:val="0000CC"/>
          <w:sz w:val="24"/>
          <w:szCs w:val="24"/>
        </w:rPr>
        <w:t xml:space="preserve"> the</w:t>
      </w:r>
      <w:r w:rsidRPr="00D87ADC">
        <w:rPr>
          <w:rStyle w:val="None"/>
          <w:rFonts w:ascii="Helvetica" w:hAnsi="Helvetica" w:cs="Helvetica"/>
          <w:b/>
          <w:bCs/>
          <w:i/>
          <w:iCs/>
          <w:color w:val="0000CC"/>
          <w:sz w:val="24"/>
          <w:szCs w:val="24"/>
        </w:rPr>
        <w:t xml:space="preserve"> Senior Medica</w:t>
      </w:r>
      <w:r w:rsidR="00BA0B3C">
        <w:rPr>
          <w:rStyle w:val="None"/>
          <w:rFonts w:ascii="Helvetica" w:hAnsi="Helvetica" w:cs="Helvetica"/>
          <w:b/>
          <w:bCs/>
          <w:i/>
          <w:iCs/>
          <w:color w:val="0000CC"/>
          <w:sz w:val="24"/>
          <w:szCs w:val="24"/>
        </w:rPr>
        <w:t>re</w:t>
      </w:r>
      <w:r w:rsidRPr="00D87ADC">
        <w:rPr>
          <w:rStyle w:val="None"/>
          <w:rFonts w:ascii="Helvetica" w:hAnsi="Helvetica" w:cs="Helvetica"/>
          <w:b/>
          <w:bCs/>
          <w:i/>
          <w:iCs/>
          <w:color w:val="0000CC"/>
          <w:sz w:val="24"/>
          <w:szCs w:val="24"/>
        </w:rPr>
        <w:t xml:space="preserve"> Patrol</w:t>
      </w:r>
      <w:r w:rsidR="00EB7421" w:rsidRPr="00D87ADC">
        <w:rPr>
          <w:rStyle w:val="None"/>
          <w:rFonts w:ascii="Helvetica" w:hAnsi="Helvetica" w:cs="Helvetica"/>
          <w:b/>
          <w:bCs/>
          <w:i/>
          <w:iCs/>
          <w:color w:val="0000CC"/>
          <w:sz w:val="24"/>
          <w:szCs w:val="24"/>
        </w:rPr>
        <w:t xml:space="preserve"> </w:t>
      </w:r>
      <w:r w:rsidR="004C3D8B">
        <w:rPr>
          <w:rStyle w:val="None"/>
          <w:rFonts w:ascii="Helvetica" w:hAnsi="Helvetica" w:cs="Helvetica"/>
          <w:b/>
          <w:bCs/>
          <w:i/>
          <w:iCs/>
          <w:color w:val="0000CC"/>
          <w:sz w:val="24"/>
          <w:szCs w:val="24"/>
        </w:rPr>
        <w:t xml:space="preserve">program </w:t>
      </w:r>
      <w:r w:rsidRPr="00D87ADC">
        <w:rPr>
          <w:rStyle w:val="None"/>
          <w:rFonts w:ascii="Helvetica" w:hAnsi="Helvetica" w:cs="Helvetica"/>
          <w:b/>
          <w:bCs/>
          <w:i/>
          <w:iCs/>
          <w:color w:val="0000CC"/>
          <w:sz w:val="24"/>
          <w:szCs w:val="24"/>
        </w:rPr>
        <w:t xml:space="preserve">(SMP) in your </w:t>
      </w:r>
      <w:r w:rsidR="00EB7421" w:rsidRPr="00D87ADC">
        <w:rPr>
          <w:rStyle w:val="None"/>
          <w:rFonts w:ascii="Helvetica" w:hAnsi="Helvetica" w:cs="Helvetica"/>
          <w:b/>
          <w:bCs/>
          <w:i/>
          <w:iCs/>
          <w:color w:val="0000CC"/>
          <w:sz w:val="24"/>
          <w:szCs w:val="24"/>
        </w:rPr>
        <w:t>state</w:t>
      </w:r>
      <w:r w:rsidRPr="00D87ADC">
        <w:rPr>
          <w:rStyle w:val="None"/>
          <w:rFonts w:ascii="Helvetica" w:hAnsi="Helvetica" w:cs="Helvetica"/>
          <w:b/>
          <w:bCs/>
          <w:i/>
          <w:iCs/>
          <w:color w:val="0000CC"/>
          <w:sz w:val="24"/>
          <w:szCs w:val="24"/>
        </w:rPr>
        <w:t xml:space="preserve"> and explain the relationship </w:t>
      </w:r>
      <w:r w:rsidR="002B1E92">
        <w:rPr>
          <w:rStyle w:val="None"/>
          <w:rFonts w:ascii="Helvetica" w:hAnsi="Helvetica" w:cs="Helvetica"/>
          <w:b/>
          <w:bCs/>
          <w:i/>
          <w:iCs/>
          <w:color w:val="0000CC"/>
          <w:sz w:val="24"/>
          <w:szCs w:val="24"/>
        </w:rPr>
        <w:t>your program</w:t>
      </w:r>
      <w:r w:rsidRPr="00D87ADC">
        <w:rPr>
          <w:rStyle w:val="None"/>
          <w:rFonts w:ascii="Helvetica" w:hAnsi="Helvetica" w:cs="Helvetica"/>
          <w:b/>
          <w:bCs/>
          <w:i/>
          <w:iCs/>
          <w:color w:val="0000CC"/>
          <w:sz w:val="24"/>
          <w:szCs w:val="24"/>
        </w:rPr>
        <w:t xml:space="preserve"> has with SMP, including when and how you would make a referral.</w:t>
      </w:r>
    </w:p>
    <w:p w14:paraId="3B55BC0F" w14:textId="77777777" w:rsidR="00D87ADC" w:rsidRPr="00D87ADC" w:rsidRDefault="00D87ADC" w:rsidP="00D87ADC">
      <w:pPr>
        <w:pStyle w:val="Body"/>
        <w:spacing w:after="0"/>
        <w:ind w:left="720"/>
        <w:jc w:val="both"/>
        <w:rPr>
          <w:rFonts w:ascii="Helvetica" w:hAnsi="Helvetica" w:cs="Helvetica"/>
          <w:b/>
          <w:bCs/>
          <w:i/>
          <w:iCs/>
          <w:color w:val="0000CC"/>
          <w:sz w:val="24"/>
          <w:szCs w:val="24"/>
        </w:rPr>
      </w:pPr>
    </w:p>
    <w:p w14:paraId="29CCEC92" w14:textId="07E65985" w:rsidR="006668DF" w:rsidRPr="00C3480E" w:rsidRDefault="0073619C" w:rsidP="006668DF">
      <w:pPr>
        <w:pStyle w:val="Body"/>
        <w:jc w:val="both"/>
        <w:rPr>
          <w:rFonts w:ascii="Helvetica" w:hAnsi="Helvetica" w:cs="Helvetica"/>
          <w:sz w:val="24"/>
          <w:szCs w:val="24"/>
        </w:rPr>
      </w:pPr>
      <w:bookmarkStart w:id="139" w:name="_Hlk77057802"/>
      <w:r w:rsidRPr="00C3480E">
        <w:rPr>
          <w:rFonts w:ascii="Helvetica" w:hAnsi="Helvetica" w:cs="Helvetica"/>
          <w:sz w:val="24"/>
          <w:szCs w:val="24"/>
        </w:rPr>
        <w:t xml:space="preserve">The Senior Medicare Patrol </w:t>
      </w:r>
      <w:r w:rsidR="0099434C">
        <w:rPr>
          <w:rFonts w:ascii="Helvetica" w:hAnsi="Helvetica" w:cs="Helvetica"/>
          <w:sz w:val="24"/>
          <w:szCs w:val="24"/>
        </w:rPr>
        <w:t xml:space="preserve">program </w:t>
      </w:r>
      <w:r w:rsidR="006668DF" w:rsidRPr="00C3480E">
        <w:rPr>
          <w:rFonts w:ascii="Helvetica" w:hAnsi="Helvetica" w:cs="Helvetica"/>
          <w:sz w:val="24"/>
          <w:szCs w:val="24"/>
        </w:rPr>
        <w:t>empower</w:t>
      </w:r>
      <w:r w:rsidRPr="00C3480E">
        <w:rPr>
          <w:rFonts w:ascii="Helvetica" w:hAnsi="Helvetica" w:cs="Helvetica"/>
          <w:sz w:val="24"/>
          <w:szCs w:val="24"/>
        </w:rPr>
        <w:t>s</w:t>
      </w:r>
      <w:r w:rsidR="006668DF" w:rsidRPr="00C3480E">
        <w:rPr>
          <w:rFonts w:ascii="Helvetica" w:hAnsi="Helvetica" w:cs="Helvetica"/>
          <w:sz w:val="24"/>
          <w:szCs w:val="24"/>
        </w:rPr>
        <w:t xml:space="preserve"> and assist</w:t>
      </w:r>
      <w:r w:rsidRPr="00C3480E">
        <w:rPr>
          <w:rFonts w:ascii="Helvetica" w:hAnsi="Helvetica" w:cs="Helvetica"/>
          <w:sz w:val="24"/>
          <w:szCs w:val="24"/>
        </w:rPr>
        <w:t>s</w:t>
      </w:r>
      <w:r w:rsidR="006668DF" w:rsidRPr="00C3480E">
        <w:rPr>
          <w:rFonts w:ascii="Helvetica" w:hAnsi="Helvetica" w:cs="Helvetica"/>
          <w:sz w:val="24"/>
          <w:szCs w:val="24"/>
        </w:rPr>
        <w:t xml:space="preserve"> Medicare beneficiaries, their families, and caregivers to prevent, detect, and report health care fraud, errors, and abuse through outreach, counseling, and education. SMP </w:t>
      </w:r>
      <w:r w:rsidRPr="00C3480E">
        <w:rPr>
          <w:rFonts w:ascii="Helvetica" w:hAnsi="Helvetica" w:cs="Helvetica"/>
          <w:sz w:val="24"/>
          <w:szCs w:val="24"/>
        </w:rPr>
        <w:t xml:space="preserve">is a </w:t>
      </w:r>
      <w:r w:rsidR="006668DF" w:rsidRPr="00C3480E">
        <w:rPr>
          <w:rFonts w:ascii="Helvetica" w:hAnsi="Helvetica" w:cs="Helvetica"/>
          <w:sz w:val="24"/>
          <w:szCs w:val="24"/>
        </w:rPr>
        <w:t>grant-funded project of the federal U.S. Department of Health and Human Services (HHS), U.S. Administration for Community Living (ACL).</w:t>
      </w:r>
      <w:r w:rsidR="006668DF" w:rsidRPr="00C3480E">
        <w:rPr>
          <w:rStyle w:val="FootnoteReference"/>
          <w:rFonts w:ascii="Helvetica" w:hAnsi="Helvetica" w:cs="Helvetica"/>
          <w:sz w:val="24"/>
          <w:szCs w:val="24"/>
        </w:rPr>
        <w:footnoteReference w:id="56"/>
      </w:r>
      <w:r w:rsidR="006668DF" w:rsidRPr="00C3480E">
        <w:rPr>
          <w:rFonts w:ascii="Helvetica" w:hAnsi="Helvetica" w:cs="Helvetica"/>
          <w:sz w:val="24"/>
          <w:szCs w:val="24"/>
        </w:rPr>
        <w:t xml:space="preserve"> </w:t>
      </w:r>
    </w:p>
    <w:p w14:paraId="786165D9" w14:textId="1E05DABD" w:rsidR="00D87ADC" w:rsidRDefault="00D97B4E" w:rsidP="006668DF">
      <w:pPr>
        <w:pStyle w:val="Body"/>
        <w:jc w:val="both"/>
        <w:rPr>
          <w:rFonts w:ascii="Helvetica" w:hAnsi="Helvetica" w:cs="Helvetica"/>
          <w:sz w:val="24"/>
          <w:szCs w:val="24"/>
        </w:rPr>
      </w:pPr>
      <w:r>
        <w:rPr>
          <w:noProof/>
        </w:rPr>
        <w:drawing>
          <wp:anchor distT="0" distB="0" distL="114300" distR="114300" simplePos="0" relativeHeight="251708416" behindDoc="1" locked="0" layoutInCell="1" allowOverlap="1" wp14:anchorId="0BFEE11E" wp14:editId="113B65CA">
            <wp:simplePos x="0" y="0"/>
            <wp:positionH relativeFrom="margin">
              <wp:posOffset>-635</wp:posOffset>
            </wp:positionH>
            <wp:positionV relativeFrom="paragraph">
              <wp:posOffset>854075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6" name="Graphic 1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850" cy="450850"/>
                    </a:xfrm>
                    <a:prstGeom prst="rect">
                      <a:avLst/>
                    </a:prstGeom>
                  </pic:spPr>
                </pic:pic>
              </a:graphicData>
            </a:graphic>
          </wp:anchor>
        </w:drawing>
      </w:r>
      <w:r w:rsidR="006668DF" w:rsidRPr="00C3480E">
        <w:rPr>
          <w:rFonts w:ascii="Helvetica" w:hAnsi="Helvetica" w:cs="Helvetica"/>
          <w:sz w:val="24"/>
          <w:szCs w:val="24"/>
        </w:rPr>
        <w:t>When Medicare beneficiaries or their loved ones bring their complaints to the SMP, a determination about whether fraud, errors, or abuse is made. When fraud or abuse is suspected, referrals are made to the appropriate state and federal agencies for further investigation.</w:t>
      </w:r>
    </w:p>
    <w:p w14:paraId="190D1153" w14:textId="57E02EA4" w:rsidR="003E6F30" w:rsidRPr="00C3480E" w:rsidRDefault="00AA7B2D" w:rsidP="006668DF">
      <w:pPr>
        <w:pStyle w:val="Body"/>
        <w:jc w:val="both"/>
        <w:rPr>
          <w:rFonts w:ascii="Helvetica" w:hAnsi="Helvetica" w:cs="Helvetica"/>
          <w:sz w:val="24"/>
          <w:szCs w:val="24"/>
        </w:rPr>
      </w:pPr>
      <w:r w:rsidRPr="00C3480E">
        <w:rPr>
          <w:rFonts w:ascii="Helvetica" w:hAnsi="Helvetica" w:cs="Helvetica"/>
          <w:sz w:val="24"/>
          <w:szCs w:val="24"/>
        </w:rPr>
        <w:t>Le</w:t>
      </w:r>
      <w:r w:rsidR="003E6F30" w:rsidRPr="00C3480E">
        <w:rPr>
          <w:rFonts w:ascii="Helvetica" w:hAnsi="Helvetica" w:cs="Helvetica"/>
          <w:sz w:val="24"/>
          <w:szCs w:val="24"/>
        </w:rPr>
        <w:t>arn more about S</w:t>
      </w:r>
      <w:r w:rsidR="004C3D8B">
        <w:rPr>
          <w:rFonts w:ascii="Helvetica" w:hAnsi="Helvetica" w:cs="Helvetica"/>
          <w:sz w:val="24"/>
          <w:szCs w:val="24"/>
        </w:rPr>
        <w:t>MP</w:t>
      </w:r>
      <w:r w:rsidR="003E6F30" w:rsidRPr="00C3480E">
        <w:rPr>
          <w:rFonts w:ascii="Helvetica" w:hAnsi="Helvetica" w:cs="Helvetica"/>
          <w:sz w:val="24"/>
          <w:szCs w:val="24"/>
        </w:rPr>
        <w:t xml:space="preserve"> </w:t>
      </w:r>
      <w:hyperlink r:id="rId38" w:history="1">
        <w:r w:rsidR="003E6F30" w:rsidRPr="00D92891">
          <w:rPr>
            <w:rStyle w:val="Hyperlink"/>
            <w:rFonts w:ascii="Helvetica" w:hAnsi="Helvetica" w:cs="Helvetica"/>
            <w:color w:val="0000CC"/>
            <w:sz w:val="24"/>
            <w:szCs w:val="24"/>
            <w:u w:color="0000CC"/>
          </w:rPr>
          <w:t>here</w:t>
        </w:r>
      </w:hyperlink>
      <w:r w:rsidR="003E6F30" w:rsidRPr="00C3480E">
        <w:rPr>
          <w:rFonts w:ascii="Helvetica" w:hAnsi="Helvetica" w:cs="Helvetica"/>
          <w:sz w:val="24"/>
          <w:szCs w:val="24"/>
        </w:rPr>
        <w:t>.</w:t>
      </w:r>
      <w:r w:rsidR="003E6F30" w:rsidRPr="00C3480E">
        <w:rPr>
          <w:rStyle w:val="FootnoteReference"/>
          <w:rFonts w:ascii="Helvetica" w:hAnsi="Helvetica" w:cs="Helvetica"/>
          <w:sz w:val="24"/>
          <w:szCs w:val="24"/>
        </w:rPr>
        <w:footnoteReference w:id="57"/>
      </w:r>
    </w:p>
    <w:bookmarkEnd w:id="139"/>
    <w:p w14:paraId="313EB72D" w14:textId="17E70A52" w:rsidR="006668DF" w:rsidRPr="00C3480E" w:rsidRDefault="006668DF" w:rsidP="00237CC0">
      <w:pPr>
        <w:pStyle w:val="Body"/>
        <w:numPr>
          <w:ilvl w:val="0"/>
          <w:numId w:val="49"/>
        </w:numPr>
        <w:spacing w:after="0"/>
        <w:jc w:val="both"/>
        <w:rPr>
          <w:rFonts w:ascii="Helvetica" w:hAnsi="Helvetica" w:cs="Helvetica"/>
          <w:sz w:val="24"/>
          <w:szCs w:val="24"/>
        </w:rPr>
      </w:pPr>
      <w:r w:rsidRPr="00C3480E">
        <w:rPr>
          <w:rFonts w:ascii="Helvetica" w:hAnsi="Helvetica" w:cs="Helvetica"/>
          <w:sz w:val="24"/>
          <w:szCs w:val="24"/>
        </w:rPr>
        <w:br w:type="page"/>
      </w:r>
    </w:p>
    <w:p w14:paraId="785DE584" w14:textId="453AFC9A" w:rsidR="00D87ADC" w:rsidRDefault="007773FB" w:rsidP="00FC3D47">
      <w:pPr>
        <w:pStyle w:val="Heading"/>
        <w:pBdr>
          <w:bottom w:val="single" w:sz="4" w:space="0" w:color="auto"/>
        </w:pBdr>
        <w:jc w:val="center"/>
        <w:rPr>
          <w:rStyle w:val="None"/>
          <w:rFonts w:ascii="Helvetica" w:hAnsi="Helvetica" w:cs="Helvetica"/>
          <w:b/>
          <w:bCs/>
          <w:sz w:val="56"/>
          <w:szCs w:val="56"/>
        </w:rPr>
      </w:pPr>
      <w:bookmarkStart w:id="140" w:name="_Toc80717124"/>
      <w:r w:rsidRPr="00C3480E">
        <w:rPr>
          <w:rStyle w:val="None"/>
          <w:rFonts w:ascii="Helvetica" w:hAnsi="Helvetica" w:cs="Helvetica"/>
          <w:b/>
          <w:bCs/>
          <w:sz w:val="56"/>
          <w:szCs w:val="56"/>
        </w:rPr>
        <w:lastRenderedPageBreak/>
        <w:t>Section</w:t>
      </w:r>
      <w:r w:rsidR="00B50C91" w:rsidRPr="00C3480E">
        <w:rPr>
          <w:rStyle w:val="None"/>
          <w:rFonts w:ascii="Helvetica" w:hAnsi="Helvetica" w:cs="Helvetica"/>
          <w:b/>
          <w:bCs/>
          <w:sz w:val="56"/>
          <w:szCs w:val="56"/>
        </w:rPr>
        <w:t xml:space="preserve"> </w:t>
      </w:r>
      <w:r w:rsidR="008D2718" w:rsidRPr="00C3480E">
        <w:rPr>
          <w:rStyle w:val="None"/>
          <w:rFonts w:ascii="Helvetica" w:hAnsi="Helvetica" w:cs="Helvetica"/>
          <w:b/>
          <w:bCs/>
          <w:sz w:val="56"/>
          <w:szCs w:val="56"/>
        </w:rPr>
        <w:t>4</w:t>
      </w:r>
      <w:r w:rsidRPr="00C3480E">
        <w:rPr>
          <w:rStyle w:val="None"/>
          <w:rFonts w:ascii="Helvetica" w:hAnsi="Helvetica" w:cs="Helvetica"/>
          <w:b/>
          <w:bCs/>
          <w:sz w:val="56"/>
          <w:szCs w:val="56"/>
        </w:rPr>
        <w:t>:</w:t>
      </w:r>
    </w:p>
    <w:p w14:paraId="164E5C37" w14:textId="6F8264B2" w:rsidR="007773FB" w:rsidRPr="00D87ADC" w:rsidRDefault="007773FB" w:rsidP="00FC3D47">
      <w:pPr>
        <w:pStyle w:val="Heading"/>
        <w:pBdr>
          <w:bottom w:val="single" w:sz="4" w:space="0" w:color="auto"/>
        </w:pBdr>
        <w:jc w:val="center"/>
        <w:rPr>
          <w:rStyle w:val="None"/>
          <w:rFonts w:ascii="Helvetica" w:eastAsia="Helvetica" w:hAnsi="Helvetica" w:cs="Helvetica"/>
          <w:b/>
          <w:bCs/>
          <w:sz w:val="56"/>
          <w:szCs w:val="56"/>
        </w:rPr>
      </w:pPr>
      <w:r w:rsidRPr="00D87ADC">
        <w:rPr>
          <w:rStyle w:val="None"/>
          <w:rFonts w:ascii="Helvetica" w:hAnsi="Helvetica" w:cs="Helvetica"/>
          <w:b/>
          <w:bCs/>
          <w:sz w:val="56"/>
          <w:szCs w:val="56"/>
        </w:rPr>
        <w:t>Conclusion</w:t>
      </w:r>
      <w:bookmarkEnd w:id="140"/>
    </w:p>
    <w:p w14:paraId="13A8F2AD" w14:textId="77777777" w:rsidR="00A65B9E" w:rsidRPr="00C3480E" w:rsidRDefault="003A1043">
      <w:pPr>
        <w:pStyle w:val="Body"/>
        <w:rPr>
          <w:rFonts w:ascii="Helvetica" w:hAnsi="Helvetica" w:cs="Helvetica"/>
        </w:rPr>
      </w:pPr>
      <w:r w:rsidRPr="00C3480E">
        <w:rPr>
          <w:rStyle w:val="None"/>
          <w:rFonts w:ascii="Helvetica" w:hAnsi="Helvetica" w:cs="Helvetica"/>
        </w:rPr>
        <w:br w:type="page"/>
      </w:r>
    </w:p>
    <w:p w14:paraId="537290B1" w14:textId="1F8A00B1" w:rsidR="00A65B9E" w:rsidRPr="00D87ADC" w:rsidRDefault="003A1043" w:rsidP="00FC3D47">
      <w:pPr>
        <w:pStyle w:val="Heading"/>
        <w:pBdr>
          <w:bottom w:val="single" w:sz="4" w:space="0" w:color="auto"/>
        </w:pBdr>
        <w:rPr>
          <w:rStyle w:val="None"/>
          <w:rFonts w:ascii="Helvetica" w:eastAsia="Helvetica" w:hAnsi="Helvetica" w:cs="Helvetica"/>
          <w:b/>
          <w:bCs/>
        </w:rPr>
      </w:pPr>
      <w:bookmarkStart w:id="141" w:name="_Toc68004468"/>
      <w:bookmarkStart w:id="142" w:name="_Toc80717125"/>
      <w:r w:rsidRPr="00D87ADC">
        <w:rPr>
          <w:rStyle w:val="None"/>
          <w:rFonts w:ascii="Helvetica" w:hAnsi="Helvetica" w:cs="Helvetica"/>
          <w:b/>
          <w:bCs/>
        </w:rPr>
        <w:lastRenderedPageBreak/>
        <w:t xml:space="preserve">Module </w:t>
      </w:r>
      <w:r w:rsidR="000D23DE" w:rsidRPr="00D87ADC">
        <w:rPr>
          <w:rStyle w:val="None"/>
          <w:rFonts w:ascii="Helvetica" w:hAnsi="Helvetica" w:cs="Helvetica"/>
          <w:b/>
          <w:bCs/>
        </w:rPr>
        <w:t>9</w:t>
      </w:r>
      <w:r w:rsidRPr="00D87ADC">
        <w:rPr>
          <w:rStyle w:val="None"/>
          <w:rFonts w:ascii="Helvetica" w:hAnsi="Helvetica" w:cs="Helvetica"/>
          <w:b/>
          <w:bCs/>
        </w:rPr>
        <w:t xml:space="preserve"> Questions</w:t>
      </w:r>
      <w:bookmarkEnd w:id="141"/>
      <w:bookmarkEnd w:id="142"/>
    </w:p>
    <w:p w14:paraId="27E4ACC0" w14:textId="5E33695F" w:rsidR="0091501D" w:rsidRPr="00D87ADC" w:rsidRDefault="007D7961" w:rsidP="00FC6EC6">
      <w:pPr>
        <w:pStyle w:val="Body"/>
        <w:rPr>
          <w:rStyle w:val="None"/>
          <w:rFonts w:ascii="Helvetica" w:hAnsi="Helvetica" w:cs="Helvetica"/>
          <w:i/>
          <w:iCs/>
          <w:color w:val="0000CC"/>
          <w:sz w:val="24"/>
          <w:szCs w:val="24"/>
          <w:u w:color="0070C0"/>
        </w:rPr>
      </w:pPr>
      <w:r w:rsidRPr="00D87ADC">
        <w:rPr>
          <w:rFonts w:ascii="Helvetica" w:eastAsia="Arial Unicode MS" w:hAnsi="Helvetica" w:cs="Helvetica"/>
          <w:b/>
          <w:bCs/>
          <w:i/>
          <w:iCs/>
          <w:color w:val="0000CC"/>
          <w:sz w:val="24"/>
          <w:szCs w:val="24"/>
          <w:u w:color="0070C0"/>
          <w14:textOutline w14:w="0" w14:cap="rnd" w14:cmpd="sng" w14:algn="ctr">
            <w14:noFill/>
            <w14:prstDash w14:val="solid"/>
            <w14:bevel/>
          </w14:textOutline>
        </w:rPr>
        <w:t>Trainer’</w:t>
      </w:r>
      <w:r w:rsidR="00845ABA" w:rsidRPr="00D87ADC">
        <w:rPr>
          <w:rFonts w:ascii="Helvetica" w:eastAsia="Arial Unicode MS" w:hAnsi="Helvetica" w:cs="Helvetica"/>
          <w:b/>
          <w:bCs/>
          <w:i/>
          <w:iCs/>
          <w:color w:val="0000CC"/>
          <w:sz w:val="24"/>
          <w:szCs w:val="24"/>
          <w:u w:color="0070C0"/>
          <w14:textOutline w14:w="0" w14:cap="rnd" w14:cmpd="sng" w14:algn="ctr">
            <w14:noFill/>
            <w14:prstDash w14:val="solid"/>
            <w14:bevel/>
          </w14:textOutline>
        </w:rPr>
        <w:t>s</w:t>
      </w:r>
      <w:r w:rsidRPr="00D87ADC">
        <w:rPr>
          <w:rFonts w:ascii="Helvetica" w:eastAsia="Arial Unicode MS" w:hAnsi="Helvetica" w:cs="Helvetica"/>
          <w:b/>
          <w:bCs/>
          <w:i/>
          <w:iCs/>
          <w:color w:val="0000CC"/>
          <w:sz w:val="24"/>
          <w:szCs w:val="24"/>
          <w:u w:color="0070C0"/>
          <w14:textOutline w14:w="0" w14:cap="rnd" w14:cmpd="sng" w14:algn="ctr">
            <w14:noFill/>
            <w14:prstDash w14:val="solid"/>
            <w14:bevel/>
          </w14:textOutline>
        </w:rPr>
        <w:t xml:space="preserve"> Note:</w:t>
      </w:r>
      <w:r w:rsidRPr="00D87ADC">
        <w:rPr>
          <w:rFonts w:ascii="Helvetica" w:eastAsia="Arial Unicode MS" w:hAnsi="Helvetica" w:cs="Helvetica"/>
          <w:i/>
          <w:iCs/>
          <w:color w:val="0000CC"/>
          <w:sz w:val="24"/>
          <w:szCs w:val="24"/>
          <w:u w:color="0070C0"/>
          <w14:textOutline w14:w="0" w14:cap="rnd" w14:cmpd="sng" w14:algn="ctr">
            <w14:noFill/>
            <w14:prstDash w14:val="solid"/>
            <w14:bevel/>
          </w14:textOutline>
        </w:rPr>
        <w:t xml:space="preserve"> Ask the following questions and make sure the correct answer is discussed. Allow approximately 20 minutes for this section.</w:t>
      </w:r>
    </w:p>
    <w:p w14:paraId="7800479C" w14:textId="01F53984" w:rsidR="0055209E" w:rsidRPr="00C3480E" w:rsidRDefault="0055209E" w:rsidP="00237CC0">
      <w:pPr>
        <w:pStyle w:val="Body"/>
        <w:numPr>
          <w:ilvl w:val="0"/>
          <w:numId w:val="48"/>
        </w:numPr>
        <w:jc w:val="both"/>
        <w:rPr>
          <w:rStyle w:val="None"/>
          <w:rFonts w:ascii="Helvetica" w:hAnsi="Helvetica" w:cs="Helvetica"/>
          <w:color w:val="auto"/>
          <w:sz w:val="24"/>
          <w:szCs w:val="24"/>
          <w:u w:color="0070C0"/>
        </w:rPr>
      </w:pPr>
      <w:bookmarkStart w:id="143" w:name="_Hlk77057980"/>
      <w:r w:rsidRPr="00C3480E">
        <w:rPr>
          <w:rStyle w:val="None"/>
          <w:rFonts w:ascii="Helvetica" w:hAnsi="Helvetica" w:cs="Helvetica"/>
          <w:sz w:val="24"/>
          <w:szCs w:val="24"/>
          <w:u w:color="0070C0"/>
        </w:rPr>
        <w:t xml:space="preserve">True or False? </w:t>
      </w:r>
      <w:r w:rsidR="005E16D6" w:rsidRPr="00C3480E">
        <w:rPr>
          <w:rStyle w:val="None"/>
          <w:rFonts w:ascii="Helvetica" w:hAnsi="Helvetica" w:cs="Helvetica"/>
          <w:sz w:val="24"/>
          <w:szCs w:val="24"/>
          <w:u w:color="0070C0"/>
        </w:rPr>
        <w:t>The LTCOP is the finder of fact, meaning the LTCOP investigation is for the purposes of determining if ANE occurred</w:t>
      </w:r>
      <w:r w:rsidR="007C617D" w:rsidRPr="00C3480E">
        <w:rPr>
          <w:rStyle w:val="None"/>
          <w:rFonts w:ascii="Helvetica" w:hAnsi="Helvetica" w:cs="Helvetica"/>
          <w:sz w:val="24"/>
          <w:szCs w:val="24"/>
          <w:u w:color="0070C0"/>
        </w:rPr>
        <w:t xml:space="preserve">. </w:t>
      </w:r>
    </w:p>
    <w:p w14:paraId="70614ED4" w14:textId="5DA2406C" w:rsidR="0055209E" w:rsidRPr="00D87ADC" w:rsidRDefault="0055209E" w:rsidP="0055209E">
      <w:pPr>
        <w:pStyle w:val="Body"/>
        <w:ind w:left="720"/>
        <w:jc w:val="both"/>
        <w:rPr>
          <w:rStyle w:val="None"/>
          <w:rFonts w:ascii="Helvetica" w:hAnsi="Helvetica" w:cs="Helvetica"/>
          <w:i/>
          <w:iCs/>
          <w:color w:val="0000CC"/>
          <w:sz w:val="24"/>
          <w:szCs w:val="24"/>
          <w:u w:color="0070C0"/>
        </w:rPr>
      </w:pPr>
      <w:r w:rsidRPr="00D87ADC">
        <w:rPr>
          <w:rStyle w:val="None"/>
          <w:rFonts w:ascii="Helvetica" w:hAnsi="Helvetica" w:cs="Helvetica"/>
          <w:b/>
          <w:bCs/>
          <w:i/>
          <w:iCs/>
          <w:color w:val="0000CC"/>
          <w:sz w:val="24"/>
          <w:szCs w:val="24"/>
          <w:u w:color="0070C0"/>
        </w:rPr>
        <w:t>Answer:</w:t>
      </w:r>
      <w:r w:rsidRPr="00D87ADC">
        <w:rPr>
          <w:rStyle w:val="None"/>
          <w:rFonts w:ascii="Helvetica" w:hAnsi="Helvetica" w:cs="Helvetica"/>
          <w:i/>
          <w:iCs/>
          <w:color w:val="0000CC"/>
          <w:sz w:val="24"/>
          <w:szCs w:val="24"/>
          <w:u w:color="0070C0"/>
        </w:rPr>
        <w:t xml:space="preserve"> </w:t>
      </w:r>
      <w:bookmarkStart w:id="144" w:name="_Hlk77058299"/>
      <w:r w:rsidRPr="00D87ADC">
        <w:rPr>
          <w:rStyle w:val="None"/>
          <w:rFonts w:ascii="Helvetica" w:hAnsi="Helvetica" w:cs="Helvetica"/>
          <w:i/>
          <w:iCs/>
          <w:color w:val="0000CC"/>
          <w:sz w:val="24"/>
          <w:szCs w:val="24"/>
          <w:u w:color="0070C0"/>
        </w:rPr>
        <w:t xml:space="preserve">False. The LTCOP is not the finder of fact. The purpose of the LTCOP investigation is to gather necessary information to resolve the complaint to the satisfaction of the resident, not to determine whether any law or regulation has been violated for purposes of a potential civil or criminal enforcement action. </w:t>
      </w:r>
      <w:bookmarkEnd w:id="144"/>
    </w:p>
    <w:p w14:paraId="3418C6A2" w14:textId="13EB3BF9" w:rsidR="0055209E" w:rsidRPr="00C3480E" w:rsidRDefault="0055209E" w:rsidP="00237CC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Which of the following statements are true?</w:t>
      </w:r>
      <w:r w:rsidR="009B71CA">
        <w:rPr>
          <w:rStyle w:val="None"/>
          <w:rFonts w:ascii="Helvetica" w:hAnsi="Helvetica" w:cs="Helvetica"/>
          <w:color w:val="auto"/>
          <w:sz w:val="24"/>
          <w:szCs w:val="24"/>
          <w:u w:color="0070C0"/>
        </w:rPr>
        <w:t xml:space="preserve"> </w:t>
      </w:r>
      <w:r w:rsidRPr="00C3480E">
        <w:rPr>
          <w:rStyle w:val="None"/>
          <w:rFonts w:ascii="Helvetica" w:hAnsi="Helvetica" w:cs="Helvetica"/>
          <w:sz w:val="24"/>
          <w:szCs w:val="24"/>
          <w:u w:color="0070C0"/>
        </w:rPr>
        <w:t>Ombudsman program advocacy during an ANE investigation can include:</w:t>
      </w:r>
    </w:p>
    <w:p w14:paraId="358916B5" w14:textId="41B4B648" w:rsidR="0055209E" w:rsidRPr="00C3480E" w:rsidRDefault="00CF6F9E"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A</w:t>
      </w:r>
      <w:r w:rsidR="0055209E" w:rsidRPr="00C3480E">
        <w:rPr>
          <w:rStyle w:val="None"/>
          <w:rFonts w:ascii="Helvetica" w:hAnsi="Helvetica" w:cs="Helvetica"/>
          <w:sz w:val="24"/>
          <w:szCs w:val="24"/>
          <w:u w:color="0070C0"/>
        </w:rPr>
        <w:t>ssisting a resident with reporting abuse, neglect, and exploitation</w:t>
      </w:r>
      <w:r w:rsidR="00B23AF6" w:rsidRPr="00C3480E">
        <w:rPr>
          <w:rStyle w:val="None"/>
          <w:rFonts w:ascii="Helvetica" w:hAnsi="Helvetica" w:cs="Helvetica"/>
          <w:sz w:val="24"/>
          <w:szCs w:val="24"/>
          <w:u w:color="0070C0"/>
        </w:rPr>
        <w:t>.</w:t>
      </w:r>
    </w:p>
    <w:p w14:paraId="67390022" w14:textId="5B403C10" w:rsidR="0055209E" w:rsidRPr="00C3480E" w:rsidRDefault="00CF6F9E"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0055209E" w:rsidRPr="00C3480E">
        <w:rPr>
          <w:rStyle w:val="None"/>
          <w:rFonts w:ascii="Helvetica" w:hAnsi="Helvetica" w:cs="Helvetica"/>
          <w:sz w:val="24"/>
          <w:szCs w:val="24"/>
          <w:u w:color="0070C0"/>
        </w:rPr>
        <w:t>eeting with residents, including Resident Council members</w:t>
      </w:r>
      <w:r w:rsidR="00B23AF6" w:rsidRPr="00C3480E">
        <w:rPr>
          <w:rStyle w:val="None"/>
          <w:rFonts w:ascii="Helvetica" w:hAnsi="Helvetica" w:cs="Helvetica"/>
          <w:sz w:val="24"/>
          <w:szCs w:val="24"/>
          <w:u w:color="0070C0"/>
        </w:rPr>
        <w:t>.</w:t>
      </w:r>
    </w:p>
    <w:p w14:paraId="10C70527" w14:textId="6B4F1AB0" w:rsidR="0055209E" w:rsidRPr="00C3480E" w:rsidRDefault="00CF6F9E"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0055209E" w:rsidRPr="00C3480E">
        <w:rPr>
          <w:rStyle w:val="None"/>
          <w:rFonts w:ascii="Helvetica" w:hAnsi="Helvetica" w:cs="Helvetica"/>
          <w:sz w:val="24"/>
          <w:szCs w:val="24"/>
          <w:u w:color="0070C0"/>
        </w:rPr>
        <w:t>eeting with family members, including Family Council members</w:t>
      </w:r>
      <w:r w:rsidR="00B23AF6" w:rsidRPr="00C3480E">
        <w:rPr>
          <w:rStyle w:val="None"/>
          <w:rFonts w:ascii="Helvetica" w:hAnsi="Helvetica" w:cs="Helvetica"/>
          <w:sz w:val="24"/>
          <w:szCs w:val="24"/>
          <w:u w:color="0070C0"/>
        </w:rPr>
        <w:t>.</w:t>
      </w:r>
    </w:p>
    <w:p w14:paraId="3E1D52C1" w14:textId="10F97E79" w:rsidR="0055209E" w:rsidRPr="00C3480E" w:rsidRDefault="00CF6F9E"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W</w:t>
      </w:r>
      <w:r w:rsidR="0055209E" w:rsidRPr="00C3480E">
        <w:rPr>
          <w:rStyle w:val="None"/>
          <w:rFonts w:ascii="Helvetica" w:hAnsi="Helvetica" w:cs="Helvetica"/>
          <w:sz w:val="24"/>
          <w:szCs w:val="24"/>
          <w:u w:color="0070C0"/>
        </w:rPr>
        <w:t>orking with the facility to ensure residents feel safe</w:t>
      </w:r>
      <w:r w:rsidR="00B23AF6" w:rsidRPr="00C3480E">
        <w:rPr>
          <w:rStyle w:val="None"/>
          <w:rFonts w:ascii="Helvetica" w:hAnsi="Helvetica" w:cs="Helvetica"/>
          <w:sz w:val="24"/>
          <w:szCs w:val="24"/>
          <w:u w:color="0070C0"/>
        </w:rPr>
        <w:t>.</w:t>
      </w:r>
    </w:p>
    <w:p w14:paraId="05FC88B0" w14:textId="22BFFDE0" w:rsidR="0055209E" w:rsidRPr="00C3480E" w:rsidRDefault="00CF6F9E"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E</w:t>
      </w:r>
      <w:r w:rsidR="0055209E" w:rsidRPr="00C3480E">
        <w:rPr>
          <w:rStyle w:val="None"/>
          <w:rFonts w:ascii="Helvetica" w:hAnsi="Helvetica" w:cs="Helvetica"/>
          <w:sz w:val="24"/>
          <w:szCs w:val="24"/>
          <w:u w:color="0070C0"/>
        </w:rPr>
        <w:t>nsuring the facility makes efforts to protect residents from further harm</w:t>
      </w:r>
      <w:r w:rsidR="00B23AF6" w:rsidRPr="00C3480E">
        <w:rPr>
          <w:rStyle w:val="None"/>
          <w:rFonts w:ascii="Helvetica" w:hAnsi="Helvetica" w:cs="Helvetica"/>
          <w:sz w:val="24"/>
          <w:szCs w:val="24"/>
          <w:u w:color="0070C0"/>
        </w:rPr>
        <w:t>.</w:t>
      </w:r>
    </w:p>
    <w:p w14:paraId="441481DB" w14:textId="41BDF097" w:rsidR="0055209E" w:rsidRPr="00C3480E" w:rsidRDefault="006009E6"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F</w:t>
      </w:r>
      <w:r w:rsidR="0055209E" w:rsidRPr="00C3480E">
        <w:rPr>
          <w:rStyle w:val="None"/>
          <w:rFonts w:ascii="Helvetica" w:hAnsi="Helvetica" w:cs="Helvetica"/>
          <w:sz w:val="24"/>
          <w:szCs w:val="24"/>
          <w:u w:color="0070C0"/>
        </w:rPr>
        <w:t>ollowing up with the facility to determine if proper reporting of ANE has been completed</w:t>
      </w:r>
      <w:r w:rsidR="00B23AF6" w:rsidRPr="00C3480E">
        <w:rPr>
          <w:rStyle w:val="None"/>
          <w:rFonts w:ascii="Helvetica" w:hAnsi="Helvetica" w:cs="Helvetica"/>
          <w:sz w:val="24"/>
          <w:szCs w:val="24"/>
          <w:u w:color="0070C0"/>
        </w:rPr>
        <w:t>.</w:t>
      </w:r>
    </w:p>
    <w:p w14:paraId="61C6980E" w14:textId="2EC3AE4B" w:rsidR="0055209E" w:rsidRPr="00C3480E" w:rsidRDefault="006009E6" w:rsidP="00237CC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R</w:t>
      </w:r>
      <w:r w:rsidR="0055209E" w:rsidRPr="00C3480E">
        <w:rPr>
          <w:rStyle w:val="None"/>
          <w:rFonts w:ascii="Helvetica" w:hAnsi="Helvetica" w:cs="Helvetica"/>
          <w:sz w:val="24"/>
          <w:szCs w:val="24"/>
          <w:u w:color="0070C0"/>
        </w:rPr>
        <w:t>esearching the facility’s abuse, neglect, and exploitation history</w:t>
      </w:r>
      <w:r w:rsidR="00B23AF6" w:rsidRPr="00C3480E">
        <w:rPr>
          <w:rStyle w:val="None"/>
          <w:rFonts w:ascii="Helvetica" w:hAnsi="Helvetica" w:cs="Helvetica"/>
          <w:sz w:val="24"/>
          <w:szCs w:val="24"/>
          <w:u w:color="0070C0"/>
        </w:rPr>
        <w:t>.</w:t>
      </w:r>
    </w:p>
    <w:p w14:paraId="2F20AEAF" w14:textId="6C9337B5" w:rsidR="0055209E" w:rsidRPr="00D87ADC" w:rsidRDefault="0055209E" w:rsidP="0055209E">
      <w:pPr>
        <w:pStyle w:val="Body"/>
        <w:ind w:left="720"/>
        <w:jc w:val="both"/>
        <w:rPr>
          <w:rStyle w:val="None"/>
          <w:rFonts w:ascii="Helvetica" w:hAnsi="Helvetica" w:cs="Helvetica"/>
          <w:i/>
          <w:iCs/>
          <w:color w:val="0000CC"/>
          <w:sz w:val="24"/>
          <w:szCs w:val="24"/>
          <w:u w:color="0070C0"/>
        </w:rPr>
      </w:pPr>
      <w:r w:rsidRPr="00D87ADC">
        <w:rPr>
          <w:rStyle w:val="None"/>
          <w:rFonts w:ascii="Helvetica" w:hAnsi="Helvetica" w:cs="Helvetica"/>
          <w:b/>
          <w:bCs/>
          <w:i/>
          <w:iCs/>
          <w:color w:val="0000CC"/>
          <w:sz w:val="24"/>
          <w:szCs w:val="24"/>
          <w:u w:color="0070C0"/>
        </w:rPr>
        <w:t>Answer:</w:t>
      </w:r>
      <w:r w:rsidRPr="00D87ADC">
        <w:rPr>
          <w:rStyle w:val="None"/>
          <w:rFonts w:ascii="Helvetica" w:hAnsi="Helvetica" w:cs="Helvetica"/>
          <w:i/>
          <w:iCs/>
          <w:color w:val="0000CC"/>
          <w:sz w:val="24"/>
          <w:szCs w:val="24"/>
          <w:u w:color="0070C0"/>
        </w:rPr>
        <w:t xml:space="preserve"> All are true</w:t>
      </w:r>
    </w:p>
    <w:p w14:paraId="66CCFA6F" w14:textId="210F9987" w:rsidR="0055209E" w:rsidRPr="00C3480E" w:rsidRDefault="0055209E" w:rsidP="0055209E">
      <w:pPr>
        <w:pStyle w:val="Body"/>
        <w:ind w:left="72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For the remainder of the questions, assume you have permission from the resident to make the referral.</w:t>
      </w:r>
    </w:p>
    <w:p w14:paraId="04C6ADBA" w14:textId="2920DFB5" w:rsidR="0055209E" w:rsidRPr="00C3480E" w:rsidRDefault="0055209E" w:rsidP="00237CC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What agency</w:t>
      </w:r>
      <w:r w:rsidR="00682735" w:rsidRPr="00C3480E">
        <w:rPr>
          <w:rStyle w:val="None"/>
          <w:rFonts w:ascii="Helvetica" w:hAnsi="Helvetica" w:cs="Helvetica"/>
          <w:color w:val="auto"/>
          <w:sz w:val="24"/>
          <w:szCs w:val="24"/>
          <w:u w:color="0070C0"/>
        </w:rPr>
        <w:t>(</w:t>
      </w:r>
      <w:r w:rsidR="00D92891">
        <w:rPr>
          <w:rStyle w:val="None"/>
          <w:rFonts w:ascii="Helvetica" w:hAnsi="Helvetica" w:cs="Helvetica"/>
          <w:color w:val="auto"/>
          <w:sz w:val="24"/>
          <w:szCs w:val="24"/>
          <w:u w:color="0070C0"/>
        </w:rPr>
        <w:t>ie</w:t>
      </w:r>
      <w:r w:rsidR="00682735" w:rsidRPr="00C3480E">
        <w:rPr>
          <w:rStyle w:val="None"/>
          <w:rFonts w:ascii="Helvetica" w:hAnsi="Helvetica" w:cs="Helvetica"/>
          <w:color w:val="auto"/>
          <w:sz w:val="24"/>
          <w:szCs w:val="24"/>
          <w:u w:color="0070C0"/>
        </w:rPr>
        <w:t>s)</w:t>
      </w:r>
      <w:r w:rsidRPr="00C3480E">
        <w:rPr>
          <w:rStyle w:val="None"/>
          <w:rFonts w:ascii="Helvetica" w:hAnsi="Helvetica" w:cs="Helvetica"/>
          <w:color w:val="auto"/>
          <w:sz w:val="24"/>
          <w:szCs w:val="24"/>
          <w:u w:color="0070C0"/>
        </w:rPr>
        <w:t xml:space="preserve"> </w:t>
      </w:r>
      <w:r w:rsidR="006C5D09" w:rsidRPr="00C3480E">
        <w:rPr>
          <w:rStyle w:val="None"/>
          <w:rFonts w:ascii="Helvetica" w:hAnsi="Helvetica" w:cs="Helvetica"/>
          <w:color w:val="auto"/>
          <w:sz w:val="24"/>
          <w:szCs w:val="24"/>
          <w:u w:color="0070C0"/>
        </w:rPr>
        <w:t>c</w:t>
      </w:r>
      <w:r w:rsidRPr="00C3480E">
        <w:rPr>
          <w:rStyle w:val="None"/>
          <w:rFonts w:ascii="Helvetica" w:hAnsi="Helvetica" w:cs="Helvetica"/>
          <w:color w:val="auto"/>
          <w:sz w:val="24"/>
          <w:szCs w:val="24"/>
          <w:u w:color="0070C0"/>
        </w:rPr>
        <w:t>ould you make a referral to if the resident experienced abuse in a nursing facility</w:t>
      </w:r>
      <w:r w:rsidR="006C5D09" w:rsidRPr="00C3480E">
        <w:rPr>
          <w:rStyle w:val="None"/>
          <w:rFonts w:ascii="Helvetica" w:hAnsi="Helvetica" w:cs="Helvetica"/>
          <w:color w:val="auto"/>
          <w:sz w:val="24"/>
          <w:szCs w:val="24"/>
          <w:u w:color="0070C0"/>
        </w:rPr>
        <w:t xml:space="preserve"> by a staff member</w:t>
      </w:r>
      <w:r w:rsidRPr="00C3480E">
        <w:rPr>
          <w:rStyle w:val="None"/>
          <w:rFonts w:ascii="Helvetica" w:hAnsi="Helvetica" w:cs="Helvetica"/>
          <w:color w:val="auto"/>
          <w:sz w:val="24"/>
          <w:szCs w:val="24"/>
          <w:u w:color="0070C0"/>
        </w:rPr>
        <w:t>?</w:t>
      </w:r>
    </w:p>
    <w:p w14:paraId="3499B041" w14:textId="77777777" w:rsidR="0055209E" w:rsidRPr="00C3480E" w:rsidRDefault="0055209E" w:rsidP="00237CC0">
      <w:pPr>
        <w:pStyle w:val="Body"/>
        <w:numPr>
          <w:ilvl w:val="1"/>
          <w:numId w:val="48"/>
        </w:numPr>
        <w:jc w:val="both"/>
        <w:rPr>
          <w:rStyle w:val="None"/>
          <w:rFonts w:ascii="Helvetica" w:hAnsi="Helvetica" w:cs="Helvetica"/>
          <w:color w:val="auto"/>
          <w:sz w:val="24"/>
          <w:szCs w:val="24"/>
          <w:u w:color="0070C0"/>
        </w:rPr>
      </w:pPr>
      <w:bookmarkStart w:id="145" w:name="_Hlk72956282"/>
      <w:r w:rsidRPr="00C3480E">
        <w:rPr>
          <w:rStyle w:val="None"/>
          <w:rFonts w:ascii="Helvetica" w:hAnsi="Helvetica" w:cs="Helvetica"/>
          <w:color w:val="auto"/>
          <w:sz w:val="24"/>
          <w:szCs w:val="24"/>
          <w:u w:color="0070C0"/>
        </w:rPr>
        <w:t>The survey agency</w:t>
      </w:r>
    </w:p>
    <w:p w14:paraId="730FEEF5" w14:textId="77777777" w:rsidR="006C5D09" w:rsidRPr="00C3480E" w:rsidRDefault="006C5D09"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5D841247" w14:textId="77777777" w:rsidR="006C5D09" w:rsidRPr="00C3480E" w:rsidRDefault="006C5D09"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4DD25F58" w14:textId="77777777" w:rsidR="006C5D09" w:rsidRPr="00C3480E" w:rsidRDefault="006C5D09"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w:t>
      </w:r>
      <w:bookmarkEnd w:id="145"/>
      <w:r w:rsidRPr="00C3480E">
        <w:rPr>
          <w:rStyle w:val="None"/>
          <w:rFonts w:ascii="Helvetica" w:hAnsi="Helvetica" w:cs="Helvetica"/>
          <w:color w:val="auto"/>
          <w:sz w:val="24"/>
          <w:szCs w:val="24"/>
          <w:u w:color="0070C0"/>
        </w:rPr>
        <w:t>nt</w:t>
      </w:r>
    </w:p>
    <w:p w14:paraId="5789AF08" w14:textId="77777777" w:rsidR="006C5D09" w:rsidRPr="00C3480E" w:rsidRDefault="006C5D09"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SHIP</w:t>
      </w:r>
    </w:p>
    <w:p w14:paraId="1CBECB38" w14:textId="4AACAE29" w:rsidR="00682735" w:rsidRPr="00FD393A" w:rsidRDefault="006C5D09" w:rsidP="006C5D09">
      <w:pPr>
        <w:pStyle w:val="Body"/>
        <w:ind w:left="1080"/>
        <w:jc w:val="both"/>
        <w:rPr>
          <w:rStyle w:val="None"/>
          <w:rFonts w:ascii="Helvetica" w:hAnsi="Helvetica" w:cs="Helvetica"/>
          <w:i/>
          <w:iCs/>
          <w:color w:val="0000CC"/>
          <w:sz w:val="24"/>
          <w:szCs w:val="24"/>
          <w:u w:color="0070C0"/>
        </w:rPr>
      </w:pPr>
      <w:bookmarkStart w:id="146" w:name="_Hlk72956466"/>
      <w:r w:rsidRPr="00FD393A">
        <w:rPr>
          <w:rStyle w:val="None"/>
          <w:rFonts w:ascii="Helvetica" w:hAnsi="Helvetica" w:cs="Helvetica"/>
          <w:i/>
          <w:iCs/>
          <w:color w:val="0000CC"/>
          <w:sz w:val="24"/>
          <w:szCs w:val="24"/>
          <w:u w:color="0070C0"/>
        </w:rPr>
        <w:lastRenderedPageBreak/>
        <w:t>Answers will vary depending on your state. Answers “a”</w:t>
      </w:r>
      <w:r w:rsidR="00474DAA" w:rsidRPr="00FD393A">
        <w:rPr>
          <w:rStyle w:val="None"/>
          <w:rFonts w:ascii="Helvetica" w:hAnsi="Helvetica" w:cs="Helvetica"/>
          <w:i/>
          <w:iCs/>
          <w:color w:val="0000CC"/>
          <w:sz w:val="24"/>
          <w:szCs w:val="24"/>
          <w:u w:color="0070C0"/>
        </w:rPr>
        <w:t>- “</w:t>
      </w:r>
      <w:r w:rsidRPr="00FD393A">
        <w:rPr>
          <w:rStyle w:val="None"/>
          <w:rFonts w:ascii="Helvetica" w:hAnsi="Helvetica" w:cs="Helvetica"/>
          <w:i/>
          <w:iCs/>
          <w:color w:val="0000CC"/>
          <w:sz w:val="24"/>
          <w:szCs w:val="24"/>
          <w:u w:color="0070C0"/>
        </w:rPr>
        <w:t xml:space="preserve">d” could all be correct. The wrong answer is SHIP. SHIP is a health insurance </w:t>
      </w:r>
      <w:r w:rsidR="00605031" w:rsidRPr="00FD393A">
        <w:rPr>
          <w:rStyle w:val="None"/>
          <w:rFonts w:ascii="Helvetica" w:hAnsi="Helvetica" w:cs="Helvetica"/>
          <w:i/>
          <w:iCs/>
          <w:color w:val="0000CC"/>
          <w:sz w:val="24"/>
          <w:szCs w:val="24"/>
          <w:u w:color="0070C0"/>
        </w:rPr>
        <w:t xml:space="preserve">counseling </w:t>
      </w:r>
      <w:r w:rsidRPr="00FD393A">
        <w:rPr>
          <w:rStyle w:val="None"/>
          <w:rFonts w:ascii="Helvetica" w:hAnsi="Helvetica" w:cs="Helvetica"/>
          <w:i/>
          <w:iCs/>
          <w:color w:val="0000CC"/>
          <w:sz w:val="24"/>
          <w:szCs w:val="24"/>
          <w:u w:color="0070C0"/>
        </w:rPr>
        <w:t>program.</w:t>
      </w:r>
    </w:p>
    <w:bookmarkEnd w:id="146"/>
    <w:p w14:paraId="06FD9E47" w14:textId="233D216B" w:rsidR="00682735" w:rsidRPr="00C3480E" w:rsidRDefault="00682735" w:rsidP="00237CC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What agency(</w:t>
      </w:r>
      <w:r w:rsidR="00D92891">
        <w:rPr>
          <w:rStyle w:val="None"/>
          <w:rFonts w:ascii="Helvetica" w:hAnsi="Helvetica" w:cs="Helvetica"/>
          <w:color w:val="auto"/>
          <w:sz w:val="24"/>
          <w:szCs w:val="24"/>
          <w:u w:color="0070C0"/>
        </w:rPr>
        <w:t>ie</w:t>
      </w:r>
      <w:r w:rsidRPr="00C3480E">
        <w:rPr>
          <w:rStyle w:val="None"/>
          <w:rFonts w:ascii="Helvetica" w:hAnsi="Helvetica" w:cs="Helvetica"/>
          <w:color w:val="auto"/>
          <w:sz w:val="24"/>
          <w:szCs w:val="24"/>
          <w:u w:color="0070C0"/>
        </w:rPr>
        <w:t>s) could you make a referral to if the resident experienced abuse in an RCC by a staff member?</w:t>
      </w:r>
    </w:p>
    <w:p w14:paraId="7DEBC82D" w14:textId="7785602D" w:rsidR="00682735" w:rsidRPr="00C3480E" w:rsidRDefault="00682735"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The survey agency</w:t>
      </w:r>
    </w:p>
    <w:p w14:paraId="317CFE06" w14:textId="77777777" w:rsidR="00682735" w:rsidRPr="00C3480E" w:rsidRDefault="00682735"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2329FA68" w14:textId="77777777" w:rsidR="00682735" w:rsidRPr="00C3480E" w:rsidRDefault="00682735"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5470068D" w14:textId="180AC2B8" w:rsidR="00304C0E" w:rsidRPr="00C3480E" w:rsidRDefault="00682735"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Enforcement</w:t>
      </w:r>
    </w:p>
    <w:p w14:paraId="6FDCCEEE" w14:textId="5A77049C"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MFP</w:t>
      </w:r>
    </w:p>
    <w:p w14:paraId="66BC3D0B" w14:textId="77777777"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Other </w:t>
      </w:r>
      <w:r w:rsidRPr="00C3480E">
        <w:rPr>
          <w:rStyle w:val="None"/>
          <w:rFonts w:ascii="Helvetica" w:hAnsi="Helvetica" w:cs="Helvetica"/>
          <w:color w:val="auto"/>
          <w:sz w:val="24"/>
          <w:szCs w:val="24"/>
          <w:u w:color="0070C0"/>
        </w:rPr>
        <w:softHyphen/>
      </w:r>
      <w:r w:rsidRPr="00C3480E">
        <w:rPr>
          <w:rStyle w:val="None"/>
          <w:rFonts w:ascii="Helvetica" w:hAnsi="Helvetica" w:cs="Helvetica"/>
          <w:color w:val="auto"/>
          <w:sz w:val="24"/>
          <w:szCs w:val="24"/>
          <w:u w:color="0070C0"/>
        </w:rPr>
        <w:softHyphen/>
        <w:t>______________</w:t>
      </w:r>
    </w:p>
    <w:p w14:paraId="7852D59C" w14:textId="3A31E224" w:rsidR="00304C0E" w:rsidRPr="00FD393A" w:rsidRDefault="00304C0E" w:rsidP="00304C0E">
      <w:pPr>
        <w:pStyle w:val="Body"/>
        <w:ind w:left="1080"/>
        <w:jc w:val="both"/>
        <w:rPr>
          <w:rStyle w:val="None"/>
          <w:rFonts w:ascii="Helvetica" w:hAnsi="Helvetica" w:cs="Helvetica"/>
          <w:i/>
          <w:iCs/>
          <w:color w:val="0000CC"/>
          <w:sz w:val="24"/>
          <w:szCs w:val="24"/>
          <w:u w:color="0070C0"/>
        </w:rPr>
      </w:pPr>
      <w:r w:rsidRPr="00FD393A">
        <w:rPr>
          <w:rStyle w:val="None"/>
          <w:rFonts w:ascii="Helvetica" w:hAnsi="Helvetica" w:cs="Helvetica"/>
          <w:i/>
          <w:iCs/>
          <w:color w:val="0000CC"/>
          <w:sz w:val="24"/>
          <w:szCs w:val="24"/>
          <w:u w:color="0070C0"/>
        </w:rPr>
        <w:t xml:space="preserve">Answers will vary depending on your state. Answers “a”- “d” and “f” could all be correct. </w:t>
      </w:r>
      <w:bookmarkStart w:id="147" w:name="_Hlk77058550"/>
      <w:r w:rsidRPr="00FD393A">
        <w:rPr>
          <w:rStyle w:val="None"/>
          <w:rFonts w:ascii="Helvetica" w:hAnsi="Helvetica" w:cs="Helvetica"/>
          <w:i/>
          <w:iCs/>
          <w:color w:val="0000CC"/>
          <w:sz w:val="24"/>
          <w:szCs w:val="24"/>
          <w:u w:color="0070C0"/>
        </w:rPr>
        <w:t>The wrong answer is MFP. Money Follows the Person helps some residents move back into the community.</w:t>
      </w:r>
    </w:p>
    <w:bookmarkEnd w:id="147"/>
    <w:p w14:paraId="701D52DC" w14:textId="7338D787" w:rsidR="00E60F05" w:rsidRPr="00C3480E" w:rsidRDefault="00304C0E" w:rsidP="00237CC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What agency/entity could you make a referral to if the resident wants to move outside of long-term care?</w:t>
      </w:r>
    </w:p>
    <w:p w14:paraId="66B139EC" w14:textId="7EC55EDF"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Money Follows the Person</w:t>
      </w:r>
    </w:p>
    <w:p w14:paraId="74D599FA" w14:textId="17CB1355"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Centers for Independent Living</w:t>
      </w:r>
    </w:p>
    <w:p w14:paraId="64B16AFC" w14:textId="52B8E273"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Home and Community</w:t>
      </w:r>
      <w:r w:rsidR="00D92891">
        <w:rPr>
          <w:rStyle w:val="None"/>
          <w:rFonts w:ascii="Helvetica" w:hAnsi="Helvetica" w:cs="Helvetica"/>
          <w:sz w:val="24"/>
          <w:szCs w:val="24"/>
          <w:u w:color="0070C0"/>
        </w:rPr>
        <w:t>-</w:t>
      </w:r>
      <w:r w:rsidRPr="00C3480E">
        <w:rPr>
          <w:rStyle w:val="None"/>
          <w:rFonts w:ascii="Helvetica" w:hAnsi="Helvetica" w:cs="Helvetica"/>
          <w:sz w:val="24"/>
          <w:szCs w:val="24"/>
          <w:u w:color="0070C0"/>
        </w:rPr>
        <w:t>Based Services</w:t>
      </w:r>
    </w:p>
    <w:p w14:paraId="4203DFC0" w14:textId="3FB711D9" w:rsidR="00304C0E" w:rsidRPr="00C3480E" w:rsidRDefault="00304C0E" w:rsidP="00237CC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 xml:space="preserve">Aging </w:t>
      </w:r>
      <w:r w:rsidRPr="000248F0">
        <w:rPr>
          <w:rStyle w:val="None"/>
          <w:rFonts w:ascii="Helvetica" w:hAnsi="Helvetica" w:cs="Helvetica"/>
          <w:sz w:val="24"/>
          <w:szCs w:val="24"/>
          <w:u w:color="0070C0"/>
        </w:rPr>
        <w:t xml:space="preserve">and </w:t>
      </w:r>
      <w:r w:rsidR="00E72D7A" w:rsidRPr="000248F0">
        <w:rPr>
          <w:rStyle w:val="None"/>
          <w:rFonts w:ascii="Helvetica" w:hAnsi="Helvetica" w:cs="Helvetica"/>
          <w:sz w:val="24"/>
          <w:szCs w:val="24"/>
          <w:u w:color="0070C0"/>
        </w:rPr>
        <w:t xml:space="preserve">Disability </w:t>
      </w:r>
      <w:r w:rsidRPr="000248F0">
        <w:rPr>
          <w:rStyle w:val="None"/>
          <w:rFonts w:ascii="Helvetica" w:hAnsi="Helvetica" w:cs="Helvetica"/>
          <w:sz w:val="24"/>
          <w:szCs w:val="24"/>
          <w:u w:color="0070C0"/>
        </w:rPr>
        <w:t>Resource Centers</w:t>
      </w:r>
    </w:p>
    <w:p w14:paraId="287BA6C4" w14:textId="70D5AFAC" w:rsidR="00304C0E" w:rsidRPr="00FD393A" w:rsidRDefault="00304C0E" w:rsidP="00304C0E">
      <w:pPr>
        <w:pStyle w:val="Body"/>
        <w:ind w:left="1080"/>
        <w:jc w:val="both"/>
        <w:rPr>
          <w:rStyle w:val="None"/>
          <w:rFonts w:ascii="Helvetica" w:hAnsi="Helvetica" w:cs="Helvetica"/>
          <w:i/>
          <w:iCs/>
          <w:color w:val="0000CC"/>
          <w:sz w:val="24"/>
          <w:szCs w:val="24"/>
          <w:u w:color="0070C0"/>
        </w:rPr>
      </w:pPr>
      <w:r w:rsidRPr="00FD393A">
        <w:rPr>
          <w:rStyle w:val="None"/>
          <w:rFonts w:ascii="Helvetica" w:hAnsi="Helvetica" w:cs="Helvetica"/>
          <w:i/>
          <w:iCs/>
          <w:color w:val="0000CC"/>
          <w:sz w:val="24"/>
          <w:szCs w:val="24"/>
          <w:u w:color="0070C0"/>
        </w:rPr>
        <w:t>Answers will vary depending on your state.</w:t>
      </w:r>
      <w:r w:rsidR="00237CC0">
        <w:rPr>
          <w:rStyle w:val="None"/>
          <w:rFonts w:ascii="Helvetica" w:hAnsi="Helvetica" w:cs="Helvetica"/>
          <w:i/>
          <w:iCs/>
          <w:color w:val="0000CC"/>
          <w:sz w:val="24"/>
          <w:szCs w:val="24"/>
          <w:u w:color="0070C0"/>
        </w:rPr>
        <w:t xml:space="preserve"> </w:t>
      </w:r>
      <w:r w:rsidRPr="00FD393A">
        <w:rPr>
          <w:rStyle w:val="None"/>
          <w:rFonts w:ascii="Helvetica" w:hAnsi="Helvetica" w:cs="Helvetica"/>
          <w:i/>
          <w:iCs/>
          <w:color w:val="0000CC"/>
          <w:sz w:val="24"/>
          <w:szCs w:val="24"/>
          <w:u w:color="0070C0"/>
        </w:rPr>
        <w:t>Make sure you include age or financial qualifiers with these resources if applicable.</w:t>
      </w:r>
    </w:p>
    <w:p w14:paraId="5D496087" w14:textId="1600E550" w:rsidR="00F87477" w:rsidRPr="00C3480E" w:rsidRDefault="00F87477" w:rsidP="00F87477">
      <w:pPr>
        <w:rPr>
          <w:rStyle w:val="None"/>
          <w:rFonts w:ascii="Helvetica" w:eastAsia="Calibri" w:hAnsi="Helvetica" w:cs="Helvetica"/>
          <w:i/>
          <w:iCs/>
          <w:color w:val="0070C0"/>
          <w:u w:color="0070C0"/>
          <w14:textOutline w14:w="0" w14:cap="flat" w14:cmpd="sng" w14:algn="ctr">
            <w14:noFill/>
            <w14:prstDash w14:val="solid"/>
            <w14:bevel/>
          </w14:textOutline>
        </w:rPr>
      </w:pPr>
      <w:r w:rsidRPr="00C3480E">
        <w:rPr>
          <w:rStyle w:val="None"/>
          <w:rFonts w:ascii="Helvetica" w:hAnsi="Helvetica" w:cs="Helvetica"/>
          <w:i/>
          <w:iCs/>
          <w:color w:val="0070C0"/>
          <w:u w:color="0070C0"/>
        </w:rPr>
        <w:br w:type="page"/>
      </w:r>
    </w:p>
    <w:p w14:paraId="7E1151E4" w14:textId="4FF15EB4" w:rsidR="00A65B9E" w:rsidRPr="00237CC0" w:rsidRDefault="003A1043" w:rsidP="00FC3D47">
      <w:pPr>
        <w:pStyle w:val="Heading"/>
        <w:pBdr>
          <w:bottom w:val="single" w:sz="4" w:space="0" w:color="auto"/>
        </w:pBdr>
        <w:rPr>
          <w:rStyle w:val="None"/>
          <w:rFonts w:ascii="Helvetica" w:hAnsi="Helvetica" w:cs="Helvetica"/>
          <w:b/>
          <w:bCs/>
          <w:sz w:val="52"/>
          <w:szCs w:val="52"/>
        </w:rPr>
      </w:pPr>
      <w:bookmarkStart w:id="148" w:name="_Toc68004469"/>
      <w:bookmarkStart w:id="149" w:name="_Toc80717126"/>
      <w:bookmarkEnd w:id="143"/>
      <w:r w:rsidRPr="00237CC0">
        <w:rPr>
          <w:rStyle w:val="None"/>
          <w:rFonts w:ascii="Helvetica" w:hAnsi="Helvetica" w:cs="Helvetica"/>
          <w:b/>
          <w:bCs/>
          <w:sz w:val="52"/>
          <w:szCs w:val="52"/>
        </w:rPr>
        <w:lastRenderedPageBreak/>
        <w:t xml:space="preserve">Module </w:t>
      </w:r>
      <w:r w:rsidR="000D23DE" w:rsidRPr="00237CC0">
        <w:rPr>
          <w:rStyle w:val="None"/>
          <w:rFonts w:ascii="Helvetica" w:hAnsi="Helvetica" w:cs="Helvetica"/>
          <w:b/>
          <w:bCs/>
          <w:sz w:val="52"/>
          <w:szCs w:val="52"/>
        </w:rPr>
        <w:t>9</w:t>
      </w:r>
      <w:r w:rsidRPr="00237CC0">
        <w:rPr>
          <w:rStyle w:val="None"/>
          <w:rFonts w:ascii="Helvetica" w:hAnsi="Helvetica" w:cs="Helvetica"/>
          <w:b/>
          <w:bCs/>
          <w:sz w:val="52"/>
          <w:szCs w:val="52"/>
        </w:rPr>
        <w:t xml:space="preserve"> </w:t>
      </w:r>
      <w:r w:rsidR="00D621C3" w:rsidRPr="00237CC0">
        <w:rPr>
          <w:rStyle w:val="None"/>
          <w:rFonts w:ascii="Helvetica" w:hAnsi="Helvetica" w:cs="Helvetica"/>
          <w:b/>
          <w:bCs/>
          <w:sz w:val="52"/>
          <w:szCs w:val="52"/>
        </w:rPr>
        <w:t xml:space="preserve">Additional </w:t>
      </w:r>
      <w:r w:rsidRPr="00237CC0">
        <w:rPr>
          <w:rStyle w:val="None"/>
          <w:rFonts w:ascii="Helvetica" w:hAnsi="Helvetica" w:cs="Helvetica"/>
          <w:b/>
          <w:bCs/>
          <w:sz w:val="52"/>
          <w:szCs w:val="52"/>
        </w:rPr>
        <w:t>Resources</w:t>
      </w:r>
      <w:bookmarkEnd w:id="148"/>
      <w:bookmarkEnd w:id="149"/>
    </w:p>
    <w:p w14:paraId="0DB291D8" w14:textId="1691CF0F" w:rsidR="0027567B" w:rsidRPr="00C3480E" w:rsidRDefault="0027567B" w:rsidP="0027567B">
      <w:pPr>
        <w:pStyle w:val="Body"/>
        <w:rPr>
          <w:rFonts w:ascii="Helvetica" w:hAnsi="Helvetica" w:cs="Helvetica"/>
        </w:rPr>
      </w:pPr>
    </w:p>
    <w:p w14:paraId="72C12B48" w14:textId="33284447" w:rsidR="0027567B" w:rsidRPr="00237CC0" w:rsidRDefault="0027567B" w:rsidP="0027567B">
      <w:pPr>
        <w:pStyle w:val="Body"/>
        <w:rPr>
          <w:rFonts w:ascii="Helvetica" w:hAnsi="Helvetica" w:cs="Helvetica"/>
          <w:b/>
          <w:bCs/>
          <w:i/>
          <w:iCs/>
          <w:sz w:val="24"/>
          <w:szCs w:val="24"/>
        </w:rPr>
      </w:pPr>
      <w:bookmarkStart w:id="150" w:name="_Hlk79368758"/>
      <w:r w:rsidRPr="00237CC0">
        <w:rPr>
          <w:rFonts w:ascii="Helvetica" w:hAnsi="Helvetica" w:cs="Helvetica"/>
          <w:b/>
          <w:bCs/>
          <w:i/>
          <w:iCs/>
          <w:sz w:val="24"/>
          <w:szCs w:val="24"/>
        </w:rPr>
        <w:t>Abuse</w:t>
      </w:r>
    </w:p>
    <w:p w14:paraId="71529DE5" w14:textId="1BCA70E5" w:rsidR="0027567B" w:rsidRPr="00D92891" w:rsidRDefault="0027567B" w:rsidP="00237CC0">
      <w:pPr>
        <w:pStyle w:val="Body"/>
        <w:numPr>
          <w:ilvl w:val="0"/>
          <w:numId w:val="67"/>
        </w:numPr>
        <w:rPr>
          <w:rFonts w:ascii="Helvetica" w:hAnsi="Helvetica" w:cs="Helvetica"/>
          <w:sz w:val="24"/>
          <w:szCs w:val="24"/>
          <w:u w:color="0000CC"/>
        </w:rPr>
      </w:pPr>
      <w:r w:rsidRPr="00C3480E">
        <w:rPr>
          <w:rFonts w:ascii="Helvetica" w:hAnsi="Helvetica" w:cs="Helvetica"/>
          <w:sz w:val="24"/>
          <w:szCs w:val="24"/>
        </w:rPr>
        <w:t>CMS Hand in Hand Module 2 What is Abuse</w:t>
      </w:r>
      <w:r w:rsidR="007C617D" w:rsidRPr="00C3480E">
        <w:rPr>
          <w:rFonts w:ascii="Helvetica" w:hAnsi="Helvetica" w:cs="Helvetica"/>
          <w:sz w:val="24"/>
          <w:szCs w:val="24"/>
        </w:rPr>
        <w:t xml:space="preserve">? </w:t>
      </w:r>
      <w:hyperlink r:id="rId39" w:history="1">
        <w:r w:rsidRPr="00D92891">
          <w:rPr>
            <w:rStyle w:val="Hyperlink"/>
            <w:rFonts w:ascii="Helvetica" w:hAnsi="Helvetica" w:cs="Helvetica"/>
            <w:color w:val="0000CC"/>
            <w:sz w:val="24"/>
            <w:szCs w:val="24"/>
            <w:u w:color="0000CC"/>
          </w:rPr>
          <w:t>https://www.youtube.com/watch?v=INwcizX2o0s</w:t>
        </w:r>
      </w:hyperlink>
      <w:r w:rsidRPr="00D92891">
        <w:rPr>
          <w:rFonts w:ascii="Helvetica" w:hAnsi="Helvetica" w:cs="Helvetica"/>
          <w:sz w:val="24"/>
          <w:szCs w:val="24"/>
          <w:u w:color="0000CC"/>
        </w:rPr>
        <w:t xml:space="preserve"> </w:t>
      </w:r>
    </w:p>
    <w:p w14:paraId="6559ED82" w14:textId="4F2D1917" w:rsidR="0089256C" w:rsidRPr="00D92891" w:rsidRDefault="0089256C" w:rsidP="00237CC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National Ombudsman Resource Center </w:t>
      </w:r>
      <w:hyperlink r:id="rId40" w:anchor="recognizing-abuse" w:history="1">
        <w:r w:rsidRPr="00D92891">
          <w:rPr>
            <w:rStyle w:val="Hyperlink"/>
            <w:rFonts w:ascii="Helvetica" w:hAnsi="Helvetica" w:cs="Helvetica"/>
            <w:color w:val="0000CC"/>
            <w:sz w:val="24"/>
            <w:szCs w:val="24"/>
            <w:u w:color="0000CC"/>
          </w:rPr>
          <w:t>https://ltcombudsman.org/issues/abuse-neglect-and-exploitation-in-long-term-care-facilities#recognizing-abuse</w:t>
        </w:r>
      </w:hyperlink>
      <w:r w:rsidRPr="00D92891">
        <w:rPr>
          <w:rFonts w:ascii="Helvetica" w:hAnsi="Helvetica" w:cs="Helvetica"/>
          <w:color w:val="0000CC"/>
          <w:sz w:val="24"/>
          <w:szCs w:val="24"/>
          <w:u w:color="0000CC"/>
        </w:rPr>
        <w:t xml:space="preserve"> </w:t>
      </w:r>
    </w:p>
    <w:p w14:paraId="0D64EF53" w14:textId="62501D9A" w:rsidR="0089256C" w:rsidRPr="00D92891" w:rsidRDefault="0089256C" w:rsidP="00237CC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Consumer Voice Fact Sheet Abuse, Neglect, Exploitation, and Misappropriation of Property </w:t>
      </w:r>
      <w:hyperlink r:id="rId41" w:history="1">
        <w:r w:rsidRPr="00D92891">
          <w:rPr>
            <w:rStyle w:val="Hyperlink"/>
            <w:rFonts w:ascii="Helvetica" w:hAnsi="Helvetica" w:cs="Helvetica"/>
            <w:color w:val="0000CC"/>
            <w:sz w:val="24"/>
            <w:szCs w:val="24"/>
            <w:u w:color="0000CC"/>
          </w:rPr>
          <w:t>https://ltcombudsman.org/uploads/files/issues/abuse-fact-sheet.pdf</w:t>
        </w:r>
      </w:hyperlink>
      <w:r w:rsidRPr="00D92891">
        <w:rPr>
          <w:rFonts w:ascii="Helvetica" w:hAnsi="Helvetica" w:cs="Helvetica"/>
          <w:color w:val="0000CC"/>
          <w:sz w:val="24"/>
          <w:szCs w:val="24"/>
          <w:u w:color="0000CC"/>
        </w:rPr>
        <w:t xml:space="preserve"> </w:t>
      </w:r>
    </w:p>
    <w:p w14:paraId="368C93A2" w14:textId="7FBD3A94" w:rsidR="00A7349F" w:rsidRPr="00D92891" w:rsidRDefault="00A7349F" w:rsidP="00237CC0">
      <w:pPr>
        <w:pStyle w:val="Body"/>
        <w:numPr>
          <w:ilvl w:val="0"/>
          <w:numId w:val="67"/>
        </w:numPr>
        <w:spacing w:after="0" w:line="240" w:lineRule="auto"/>
        <w:rPr>
          <w:rFonts w:ascii="Helvetica" w:hAnsi="Helvetica" w:cs="Helvetica"/>
          <w:sz w:val="24"/>
          <w:szCs w:val="24"/>
          <w:u w:color="0000CC"/>
        </w:rPr>
      </w:pPr>
      <w:r w:rsidRPr="00D92891">
        <w:rPr>
          <w:rFonts w:ascii="Helvetica" w:hAnsi="Helvetica" w:cs="Helvetica"/>
          <w:sz w:val="24"/>
          <w:szCs w:val="24"/>
          <w:u w:color="0000CC"/>
        </w:rPr>
        <w:t xml:space="preserve">National Center on Elder Abuse (NCEA) </w:t>
      </w:r>
    </w:p>
    <w:p w14:paraId="197D4C09" w14:textId="6DB8E88E" w:rsidR="00A7349F" w:rsidRPr="00D92891" w:rsidRDefault="00F537A8" w:rsidP="00D621C3">
      <w:pPr>
        <w:pStyle w:val="Body"/>
        <w:spacing w:after="0" w:line="240" w:lineRule="auto"/>
        <w:ind w:left="720"/>
        <w:rPr>
          <w:rFonts w:ascii="Helvetica" w:hAnsi="Helvetica" w:cs="Helvetica"/>
          <w:color w:val="0000CC"/>
          <w:sz w:val="24"/>
          <w:szCs w:val="24"/>
          <w:u w:color="0000CC"/>
        </w:rPr>
      </w:pPr>
      <w:hyperlink r:id="rId42" w:history="1">
        <w:r w:rsidR="00B83EB4" w:rsidRPr="00D92891">
          <w:rPr>
            <w:rStyle w:val="Hyperlink"/>
            <w:rFonts w:ascii="Helvetica" w:hAnsi="Helvetica" w:cs="Helvetica"/>
            <w:color w:val="0000CC"/>
            <w:sz w:val="24"/>
            <w:szCs w:val="24"/>
            <w:u w:color="0000CC"/>
          </w:rPr>
          <w:t>https://ncea.acl.gov/What-We-Do/Education.aspx</w:t>
        </w:r>
      </w:hyperlink>
      <w:r w:rsidR="00A7349F" w:rsidRPr="00D92891">
        <w:rPr>
          <w:rFonts w:ascii="Helvetica" w:hAnsi="Helvetica" w:cs="Helvetica"/>
          <w:color w:val="0000CC"/>
          <w:sz w:val="24"/>
          <w:szCs w:val="24"/>
          <w:u w:color="0000CC"/>
        </w:rPr>
        <w:t xml:space="preserve"> </w:t>
      </w:r>
    </w:p>
    <w:bookmarkEnd w:id="150"/>
    <w:p w14:paraId="7E96E6E1" w14:textId="174026D8" w:rsidR="000A4562" w:rsidRPr="00C3480E" w:rsidRDefault="000A4562" w:rsidP="0027567B">
      <w:pPr>
        <w:pStyle w:val="Body"/>
        <w:rPr>
          <w:rFonts w:ascii="Helvetica" w:hAnsi="Helvetica" w:cs="Helvetica"/>
          <w:sz w:val="24"/>
          <w:szCs w:val="24"/>
        </w:rPr>
      </w:pPr>
    </w:p>
    <w:sectPr w:rsidR="000A4562" w:rsidRPr="00C3480E">
      <w:headerReference w:type="default" r:id="rId43"/>
      <w:footerReference w:type="default" r:id="rId4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F295" w14:textId="77777777" w:rsidR="00BE6E22" w:rsidRDefault="00BE6E22">
      <w:r>
        <w:separator/>
      </w:r>
    </w:p>
  </w:endnote>
  <w:endnote w:type="continuationSeparator" w:id="0">
    <w:p w14:paraId="7420DB6B" w14:textId="77777777" w:rsidR="00BE6E22" w:rsidRDefault="00B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302A7550" w:rsidR="00001A60" w:rsidRDefault="00D97B4E">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67E3561A">
              <wp:simplePos x="0" y="0"/>
              <wp:positionH relativeFrom="rightMargin">
                <wp:align>left</wp:align>
              </wp:positionH>
              <wp:positionV relativeFrom="page">
                <wp:posOffset>9220200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001A60" w:rsidRPr="00D97B4E" w:rsidRDefault="00001A60">
                          <w:pPr>
                            <w:pStyle w:val="Body"/>
                            <w:jc w:val="center"/>
                            <w:rPr>
                              <w:sz w:val="48"/>
                              <w:szCs w:val="48"/>
                            </w:rPr>
                          </w:pPr>
                          <w:r w:rsidRPr="00D97B4E">
                            <w:rPr>
                              <w:sz w:val="48"/>
                              <w:szCs w:val="48"/>
                            </w:rPr>
                            <w:fldChar w:fldCharType="begin"/>
                          </w:r>
                          <w:r w:rsidRPr="00D97B4E">
                            <w:rPr>
                              <w:sz w:val="48"/>
                              <w:szCs w:val="48"/>
                            </w:rPr>
                            <w:instrText xml:space="preserve"> PAGE </w:instrText>
                          </w:r>
                          <w:r w:rsidRPr="00D97B4E">
                            <w:rPr>
                              <w:sz w:val="48"/>
                              <w:szCs w:val="48"/>
                            </w:rPr>
                            <w:fldChar w:fldCharType="separate"/>
                          </w:r>
                          <w:r w:rsidRPr="00D97B4E">
                            <w:rPr>
                              <w:noProof/>
                              <w:sz w:val="48"/>
                              <w:szCs w:val="48"/>
                            </w:rPr>
                            <w:t>43</w:t>
                          </w:r>
                          <w:r w:rsidRPr="00D97B4E">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41" alt="Rectangle 1" style="position:absolute;margin-left:0;margin-top:726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" stroked="f" strokeweight="1pt">
              <v:stroke miterlimit="4"/>
              <v:textbox inset="1.27mm,1.27mm,1.27mm,1.27mm">
                <w:txbxContent>
                  <w:p w14:paraId="05E50AC4" w14:textId="77777777" w:rsidR="00001A60" w:rsidRPr="00D97B4E" w:rsidRDefault="00001A60">
                    <w:pPr>
                      <w:pStyle w:val="Body"/>
                      <w:jc w:val="center"/>
                      <w:rPr>
                        <w:sz w:val="48"/>
                        <w:szCs w:val="48"/>
                      </w:rPr>
                    </w:pPr>
                    <w:r w:rsidRPr="00D97B4E">
                      <w:rPr>
                        <w:sz w:val="48"/>
                        <w:szCs w:val="48"/>
                      </w:rPr>
                      <w:fldChar w:fldCharType="begin"/>
                    </w:r>
                    <w:r w:rsidRPr="00D97B4E">
                      <w:rPr>
                        <w:sz w:val="48"/>
                        <w:szCs w:val="48"/>
                      </w:rPr>
                      <w:instrText xml:space="preserve"> PAGE </w:instrText>
                    </w:r>
                    <w:r w:rsidRPr="00D97B4E">
                      <w:rPr>
                        <w:sz w:val="48"/>
                        <w:szCs w:val="48"/>
                      </w:rPr>
                      <w:fldChar w:fldCharType="separate"/>
                    </w:r>
                    <w:r w:rsidRPr="00D97B4E">
                      <w:rPr>
                        <w:noProof/>
                        <w:sz w:val="48"/>
                        <w:szCs w:val="48"/>
                      </w:rPr>
                      <w:t>43</w:t>
                    </w:r>
                    <w:r w:rsidRPr="00D97B4E">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1294" w14:textId="77777777" w:rsidR="00BE6E22" w:rsidRDefault="00BE6E22">
      <w:r>
        <w:separator/>
      </w:r>
    </w:p>
  </w:footnote>
  <w:footnote w:type="continuationSeparator" w:id="0">
    <w:p w14:paraId="3449B4D8" w14:textId="77777777" w:rsidR="00BE6E22" w:rsidRDefault="00BE6E22">
      <w:r>
        <w:continuationSeparator/>
      </w:r>
    </w:p>
  </w:footnote>
  <w:footnote w:type="continuationNotice" w:id="1">
    <w:p w14:paraId="7203321D" w14:textId="77777777" w:rsidR="00BE6E22" w:rsidRDefault="00BE6E22"/>
  </w:footnote>
  <w:footnote w:id="2">
    <w:p w14:paraId="256BC154" w14:textId="43FFF9DB" w:rsidR="00001A60" w:rsidRPr="00A660CA" w:rsidRDefault="00001A60" w:rsidP="00E804BC">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1" w:history="1">
        <w:r w:rsidRPr="00581C14">
          <w:rPr>
            <w:rStyle w:val="Hyperlink"/>
            <w:rFonts w:ascii="Helvetica" w:hAnsi="Helvetica" w:cs="Helvetica"/>
            <w:color w:val="0000CC"/>
            <w:sz w:val="18"/>
            <w:szCs w:val="18"/>
          </w:rPr>
          <w:t>https://ltcombudsman.org/uploads/files/support/NORS_Table_2_Complaint_Code_10-31-2024.pdf</w:t>
        </w:r>
      </w:hyperlink>
      <w:r>
        <w:rPr>
          <w:rFonts w:ascii="Helvetica" w:hAnsi="Helvetica" w:cs="Helvetica"/>
          <w:sz w:val="18"/>
          <w:szCs w:val="18"/>
        </w:rPr>
        <w:t xml:space="preserve"> </w:t>
      </w:r>
    </w:p>
  </w:footnote>
  <w:footnote w:id="3">
    <w:p w14:paraId="0D653A13" w14:textId="73269A34" w:rsidR="00001A60" w:rsidRPr="00A660CA" w:rsidRDefault="00001A6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2" w:history="1">
        <w:r w:rsidRPr="008B3A3D">
          <w:rPr>
            <w:rStyle w:val="Hyperlink"/>
            <w:rFonts w:ascii="Helvetica" w:hAnsi="Helvetica" w:cs="Helvetica"/>
            <w:color w:val="0000CC"/>
            <w:sz w:val="18"/>
            <w:szCs w:val="18"/>
          </w:rPr>
          <w:t>https://acl.gov/programs/elder-justice/supporting-adult-protective-services</w:t>
        </w:r>
      </w:hyperlink>
      <w:r w:rsidRPr="008B3A3D">
        <w:rPr>
          <w:rFonts w:ascii="Helvetica" w:hAnsi="Helvetica" w:cs="Helvetica"/>
          <w:color w:val="0000CC"/>
          <w:sz w:val="18"/>
          <w:szCs w:val="18"/>
        </w:rPr>
        <w:t xml:space="preserve"> </w:t>
      </w:r>
      <w:r w:rsidRPr="008B3A3D" w:rsidDel="002D3B30">
        <w:rPr>
          <w:rFonts w:ascii="Helvetica" w:hAnsi="Helvetica" w:cs="Helvetica"/>
          <w:color w:val="0000CC"/>
          <w:sz w:val="18"/>
          <w:szCs w:val="18"/>
        </w:rPr>
        <w:t xml:space="preserve"> </w:t>
      </w:r>
      <w:r w:rsidRPr="008B3A3D">
        <w:rPr>
          <w:rFonts w:ascii="Helvetica" w:hAnsi="Helvetica" w:cs="Helvetica"/>
          <w:color w:val="0000CC"/>
          <w:sz w:val="18"/>
          <w:szCs w:val="18"/>
        </w:rPr>
        <w:t xml:space="preserve"> </w:t>
      </w:r>
    </w:p>
  </w:footnote>
  <w:footnote w:id="4">
    <w:p w14:paraId="3E3F10C5" w14:textId="30652583" w:rsidR="00001A60" w:rsidRPr="00A660CA" w:rsidRDefault="00001A6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CA-02 Table 1 Part A </w:t>
      </w:r>
      <w:hyperlink r:id="rId3"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5">
    <w:p w14:paraId="2328B258" w14:textId="77777777" w:rsidR="00001A60" w:rsidRPr="00A660CA" w:rsidRDefault="00001A60" w:rsidP="00B52B1E">
      <w:pPr>
        <w:pStyle w:val="BodyA"/>
        <w:spacing w:after="0" w:line="259" w:lineRule="auto"/>
        <w:jc w:val="both"/>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r w:rsidRPr="00A660CA">
        <w:rPr>
          <w:rStyle w:val="None"/>
          <w:rFonts w:ascii="Helvetica" w:hAnsi="Helvetica" w:cs="Helvetica"/>
          <w:sz w:val="18"/>
          <w:szCs w:val="18"/>
        </w:rPr>
        <w:t xml:space="preserve">These codes are also referred to as “element numbers” in NORS Tables 1, 2, and 3. Links to NORS Tables are available here: </w:t>
      </w:r>
      <w:hyperlink r:id="rId4" w:history="1">
        <w:r w:rsidRPr="008B3A3D">
          <w:rPr>
            <w:rStyle w:val="Hyperlink"/>
            <w:rFonts w:ascii="Helvetica" w:hAnsi="Helvetica" w:cs="Helvetica"/>
            <w:color w:val="0000CC"/>
            <w:sz w:val="18"/>
            <w:szCs w:val="18"/>
          </w:rPr>
          <w:t>https://ltcombudsman.org/omb_support/nors/nors-training</w:t>
        </w:r>
      </w:hyperlink>
      <w:r w:rsidRPr="008B3A3D">
        <w:rPr>
          <w:rFonts w:ascii="Helvetica" w:hAnsi="Helvetica" w:cs="Helvetica"/>
          <w:color w:val="0000CC"/>
          <w:sz w:val="18"/>
          <w:szCs w:val="18"/>
        </w:rPr>
        <w:t xml:space="preserve"> </w:t>
      </w:r>
    </w:p>
  </w:footnote>
  <w:footnote w:id="6">
    <w:p w14:paraId="0C088F6B" w14:textId="77777777" w:rsidR="00001A60" w:rsidRPr="00A660CA" w:rsidRDefault="00001A60" w:rsidP="00C15D73">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5" w:history="1">
        <w:r w:rsidRPr="008B3A3D">
          <w:rPr>
            <w:rStyle w:val="Hyperlink"/>
            <w:rFonts w:ascii="Helvetica" w:hAnsi="Helvetica" w:cs="Helvetica"/>
            <w:color w:val="0000CC"/>
            <w:sz w:val="18"/>
            <w:szCs w:val="18"/>
          </w:rPr>
          <w:t>https://ltcombudsman.org/omb_support/nors</w:t>
        </w:r>
      </w:hyperlink>
      <w:r w:rsidRPr="008B3A3D">
        <w:rPr>
          <w:rFonts w:ascii="Helvetica" w:hAnsi="Helvetica" w:cs="Helvetica"/>
          <w:color w:val="0000CC"/>
          <w:sz w:val="18"/>
          <w:szCs w:val="18"/>
        </w:rPr>
        <w:t xml:space="preserve"> </w:t>
      </w:r>
    </w:p>
  </w:footnote>
  <w:footnote w:id="7">
    <w:p w14:paraId="4F8A28A4" w14:textId="3E166EE5" w:rsidR="00001A60" w:rsidRPr="00581C14" w:rsidRDefault="00001A60" w:rsidP="00C15D73">
      <w:pPr>
        <w:pStyle w:val="FootnoteText"/>
        <w:rPr>
          <w:rFonts w:ascii="Helvetica" w:hAnsi="Helvetica" w:cs="Helvetica"/>
          <w:color w:val="0000CC"/>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CA-04 Table 1: Part B - Complaint Data Components </w:t>
      </w:r>
      <w:hyperlink r:id="rId6"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8">
    <w:p w14:paraId="0965991F" w14:textId="6BDF32B3" w:rsidR="00001A60" w:rsidRDefault="00001A60" w:rsidP="00144A02">
      <w:pPr>
        <w:pStyle w:val="FootnoteText"/>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CD-07 Table 1: - Complaint Data Components </w:t>
      </w:r>
      <w:hyperlink r:id="rId7"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9">
    <w:p w14:paraId="6D343DCD" w14:textId="217B2FCA" w:rsidR="00001A60" w:rsidRPr="00D959DE" w:rsidRDefault="00001A6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bookmarkStart w:id="30" w:name="_Hlk75358406"/>
      <w:r w:rsidRPr="00D959DE">
        <w:rPr>
          <w:rFonts w:ascii="Helvetica" w:hAnsi="Helvetica" w:cs="Helvetica"/>
          <w:color w:val="0000CC"/>
          <w:sz w:val="18"/>
          <w:szCs w:val="18"/>
          <w:u w:color="0000CC"/>
        </w:rPr>
        <w:fldChar w:fldCharType="begin"/>
      </w:r>
      <w:r w:rsidRPr="00D959DE">
        <w:rPr>
          <w:rFonts w:ascii="Helvetica" w:hAnsi="Helvetica" w:cs="Helvetica"/>
          <w:color w:val="0000CC"/>
          <w:sz w:val="18"/>
          <w:szCs w:val="18"/>
          <w:u w:color="0000CC"/>
        </w:rPr>
        <w:instrText xml:space="preserve"> HYPERLINK "https://www.cms.gov/medicare/provider-enrollment-and-certification/guidanceforlawsandregulations/downloads/appendix-pp-state-operations-manual.pdf" </w:instrText>
      </w:r>
      <w:r w:rsidRPr="00D959DE">
        <w:rPr>
          <w:rFonts w:ascii="Helvetica" w:hAnsi="Helvetica" w:cs="Helvetica"/>
          <w:color w:val="0000CC"/>
          <w:sz w:val="18"/>
          <w:szCs w:val="18"/>
          <w:u w:color="0000CC"/>
        </w:rPr>
        <w:fldChar w:fldCharType="separate"/>
      </w:r>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r w:rsidRPr="00D959DE">
        <w:rPr>
          <w:rFonts w:ascii="Helvetica" w:hAnsi="Helvetica" w:cs="Helvetica"/>
          <w:color w:val="0000CC"/>
          <w:sz w:val="18"/>
          <w:szCs w:val="18"/>
          <w:u w:color="0000CC"/>
        </w:rPr>
        <w:fldChar w:fldCharType="end"/>
      </w:r>
      <w:r w:rsidRPr="00D959DE">
        <w:rPr>
          <w:rFonts w:ascii="Helvetica" w:hAnsi="Helvetica" w:cs="Helvetica"/>
          <w:color w:val="0000CC"/>
          <w:sz w:val="18"/>
          <w:szCs w:val="18"/>
          <w:u w:color="0000CC"/>
        </w:rPr>
        <w:t xml:space="preserve"> </w:t>
      </w:r>
      <w:bookmarkEnd w:id="30"/>
    </w:p>
  </w:footnote>
  <w:footnote w:id="10">
    <w:p w14:paraId="6DBF3FCD" w14:textId="7BC8BD1B" w:rsidR="00001A60" w:rsidRPr="00D959DE" w:rsidRDefault="00001A6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8" w:history="1">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D959DE">
        <w:rPr>
          <w:rFonts w:ascii="Helvetica" w:hAnsi="Helvetica" w:cs="Helvetica"/>
          <w:color w:val="0000CC"/>
          <w:sz w:val="18"/>
          <w:szCs w:val="18"/>
          <w:u w:color="0000CC"/>
        </w:rPr>
        <w:t xml:space="preserve"> </w:t>
      </w:r>
    </w:p>
  </w:footnote>
  <w:footnote w:id="11">
    <w:p w14:paraId="2C91B5AF" w14:textId="6CA6F5C3" w:rsidR="00001A60" w:rsidRPr="00D959DE" w:rsidRDefault="00001A6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9"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sz w:val="18"/>
          <w:szCs w:val="18"/>
          <w:u w:color="0000CC"/>
        </w:rPr>
        <w:t xml:space="preserve">  </w:t>
      </w:r>
    </w:p>
  </w:footnote>
  <w:footnote w:id="12">
    <w:p w14:paraId="40EC7D72" w14:textId="1360ADA9" w:rsidR="00001A60" w:rsidRPr="00D959DE" w:rsidRDefault="00001A60" w:rsidP="003A560B">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0"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color w:val="0000CC"/>
          <w:sz w:val="18"/>
          <w:szCs w:val="18"/>
          <w:u w:color="0000CC"/>
        </w:rPr>
        <w:t xml:space="preserve"> </w:t>
      </w:r>
    </w:p>
  </w:footnote>
  <w:footnote w:id="13">
    <w:p w14:paraId="32F80B14" w14:textId="46E7DB28" w:rsidR="00001A60" w:rsidRPr="00D959DE" w:rsidRDefault="00001A60">
      <w:pPr>
        <w:pStyle w:val="FootnoteText"/>
        <w:rPr>
          <w:color w:val="0000CC"/>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CD-06 Table 1 Part C </w:t>
      </w:r>
      <w:hyperlink r:id="rId11" w:history="1">
        <w:r w:rsidRPr="00D959DE">
          <w:rPr>
            <w:rStyle w:val="Hyperlink"/>
            <w:rFonts w:ascii="Helvetica" w:hAnsi="Helvetica" w:cs="Helvetica"/>
            <w:color w:val="0000CC"/>
            <w:sz w:val="18"/>
            <w:szCs w:val="18"/>
            <w:u w:color="0000CC"/>
          </w:rPr>
          <w:t>https://ltcombudsman.org/uploads/files/support/NORS_Table_1_Case_Level_10-31-2024.pdf</w:t>
        </w:r>
      </w:hyperlink>
      <w:r w:rsidRPr="00D959DE">
        <w:rPr>
          <w:rFonts w:ascii="Helvetica" w:hAnsi="Helvetica" w:cs="Helvetica"/>
          <w:color w:val="0000CC"/>
          <w:sz w:val="18"/>
          <w:szCs w:val="18"/>
          <w:u w:color="0000CC"/>
        </w:rPr>
        <w:t xml:space="preserve"> </w:t>
      </w:r>
    </w:p>
  </w:footnote>
  <w:footnote w:id="14">
    <w:p w14:paraId="71A75363" w14:textId="5C6386A8" w:rsidR="00001A60" w:rsidRPr="00CF3F9D" w:rsidRDefault="00001A6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2" w:history="1">
        <w:r w:rsidRPr="00CF3F9D">
          <w:rPr>
            <w:rStyle w:val="Hyperlink"/>
            <w:rFonts w:ascii="Helvetica" w:hAnsi="Helvetica" w:cs="Helvetica"/>
            <w:color w:val="0000CC"/>
            <w:sz w:val="18"/>
            <w:szCs w:val="18"/>
            <w:u w:color="0000CC"/>
          </w:rPr>
          <w:t>https://www.law.cornell.edu/cfr/text/42/438.2</w:t>
        </w:r>
      </w:hyperlink>
      <w:r w:rsidRPr="00CF3F9D">
        <w:rPr>
          <w:rFonts w:ascii="Helvetica" w:hAnsi="Helvetica" w:cs="Helvetica"/>
          <w:color w:val="0000CC"/>
          <w:sz w:val="18"/>
          <w:szCs w:val="18"/>
          <w:u w:color="0000CC"/>
        </w:rPr>
        <w:t xml:space="preserve"> </w:t>
      </w:r>
    </w:p>
  </w:footnote>
  <w:footnote w:id="15">
    <w:p w14:paraId="31A0265C" w14:textId="77777777" w:rsidR="00102CA0" w:rsidRDefault="00102CA0" w:rsidP="00102CA0">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16">
    <w:p w14:paraId="78A3AD2B" w14:textId="0241A129" w:rsidR="00001A60" w:rsidRPr="00CF3F9D" w:rsidRDefault="00001A60" w:rsidP="0071549A">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3" w:history="1">
        <w:r w:rsidRPr="00CF3F9D">
          <w:rPr>
            <w:rStyle w:val="Hyperlink"/>
            <w:rFonts w:ascii="Helvetica" w:hAnsi="Helvetica" w:cs="Helvetica"/>
            <w:color w:val="0000CC"/>
            <w:sz w:val="18"/>
            <w:szCs w:val="18"/>
            <w:u w:color="0000CC"/>
          </w:rPr>
          <w:t>https://acl.gov/programs/aging-and-disability-networks/state-protection-advocacy-systems</w:t>
        </w:r>
      </w:hyperlink>
      <w:r w:rsidRPr="00CF3F9D">
        <w:rPr>
          <w:rFonts w:ascii="Helvetica" w:hAnsi="Helvetica" w:cs="Helvetica"/>
          <w:color w:val="0000CC"/>
          <w:sz w:val="18"/>
          <w:szCs w:val="18"/>
          <w:u w:color="0000CC"/>
        </w:rPr>
        <w:t xml:space="preserve"> </w:t>
      </w:r>
    </w:p>
  </w:footnote>
  <w:footnote w:id="17">
    <w:p w14:paraId="624BB624" w14:textId="642B67BC" w:rsidR="00001A60" w:rsidRPr="00CF3F9D" w:rsidRDefault="00001A6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4" w:history="1">
        <w:r w:rsidRPr="00CF3F9D">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F3F9D">
        <w:rPr>
          <w:rFonts w:ascii="Helvetica" w:hAnsi="Helvetica" w:cs="Helvetica"/>
          <w:sz w:val="18"/>
          <w:szCs w:val="18"/>
          <w:u w:color="0000CC"/>
        </w:rPr>
        <w:t xml:space="preserve"> </w:t>
      </w:r>
    </w:p>
  </w:footnote>
  <w:footnote w:id="18">
    <w:p w14:paraId="3EBE2CBB" w14:textId="7C10A9EB" w:rsidR="00001A60" w:rsidRDefault="00001A60" w:rsidP="0071549A">
      <w:pPr>
        <w:pStyle w:val="FootnoteText"/>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CD-06 Table 1 Part B – Complaint Data Components </w:t>
      </w:r>
      <w:hyperlink r:id="rId15" w:history="1">
        <w:r w:rsidRPr="00CF3F9D">
          <w:rPr>
            <w:rStyle w:val="Hyperlink"/>
            <w:rFonts w:ascii="Helvetica" w:hAnsi="Helvetica" w:cs="Helvetica"/>
            <w:color w:val="0000CC"/>
            <w:sz w:val="18"/>
            <w:szCs w:val="18"/>
            <w:u w:color="0000CC"/>
          </w:rPr>
          <w:t>https://ltcombudsman.org/uploads/files/support/NORS_Table_1_Case_Level_10-31-2024.pdf</w:t>
        </w:r>
      </w:hyperlink>
      <w:r w:rsidRPr="0053076D">
        <w:rPr>
          <w:rFonts w:ascii="Helvetica" w:hAnsi="Helvetica" w:cs="Helvetica"/>
          <w:color w:val="0000CC"/>
          <w:sz w:val="18"/>
          <w:szCs w:val="18"/>
        </w:rPr>
        <w:t xml:space="preserve"> </w:t>
      </w:r>
    </w:p>
  </w:footnote>
  <w:footnote w:id="19">
    <w:p w14:paraId="3B8A551C" w14:textId="77350175" w:rsidR="00001A60" w:rsidRPr="00CB1D70" w:rsidRDefault="00001A60" w:rsidP="0071549A">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w:t>
      </w:r>
      <w:bookmarkStart w:id="36" w:name="_Hlk79702235"/>
      <w:r w:rsidRPr="00CB1D70">
        <w:rPr>
          <w:rFonts w:ascii="Helvetica" w:hAnsi="Helvetica" w:cs="Helvetica"/>
          <w:sz w:val="18"/>
          <w:szCs w:val="18"/>
        </w:rPr>
        <w:t>§132</w:t>
      </w:r>
      <w:r w:rsidR="0086462B">
        <w:rPr>
          <w:rFonts w:ascii="Helvetica" w:hAnsi="Helvetica" w:cs="Helvetica"/>
          <w:sz w:val="18"/>
          <w:szCs w:val="18"/>
        </w:rPr>
        <w:t>4</w:t>
      </w:r>
      <w:r w:rsidRPr="00CB1D70">
        <w:rPr>
          <w:rFonts w:ascii="Helvetica" w:hAnsi="Helvetica" w:cs="Helvetica"/>
          <w:sz w:val="18"/>
          <w:szCs w:val="18"/>
        </w:rPr>
        <w:t xml:space="preserve">.1 Definitions </w:t>
      </w:r>
      <w:bookmarkEnd w:id="36"/>
      <w:r w:rsidRPr="00CB1D70">
        <w:rPr>
          <w:rFonts w:ascii="Helvetica" w:hAnsi="Helvetica" w:cs="Helvetica"/>
          <w:sz w:val="18"/>
          <w:szCs w:val="18"/>
        </w:rPr>
        <w:t>Long-Term Care Ombudsman Programs Final Rule</w:t>
      </w:r>
    </w:p>
  </w:footnote>
  <w:footnote w:id="20">
    <w:p w14:paraId="550193CE" w14:textId="782E9276" w:rsidR="00001A60" w:rsidRPr="00CB1D70" w:rsidRDefault="00001A60" w:rsidP="0071549A">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 132</w:t>
      </w:r>
      <w:r w:rsidR="0086462B">
        <w:rPr>
          <w:rFonts w:ascii="Helvetica" w:hAnsi="Helvetica" w:cs="Helvetica"/>
          <w:sz w:val="18"/>
          <w:szCs w:val="18"/>
        </w:rPr>
        <w:t>4</w:t>
      </w:r>
      <w:r w:rsidRPr="00CB1D70">
        <w:rPr>
          <w:rFonts w:ascii="Helvetica" w:hAnsi="Helvetica" w:cs="Helvetica"/>
          <w:sz w:val="18"/>
          <w:szCs w:val="18"/>
        </w:rPr>
        <w:t>.1 Definitions Long-Term Care Ombudsman Programs Final Rule</w:t>
      </w:r>
    </w:p>
  </w:footnote>
  <w:footnote w:id="21">
    <w:p w14:paraId="17075B80" w14:textId="77777777" w:rsidR="00001A60" w:rsidRPr="00BC5CBA" w:rsidRDefault="00001A60" w:rsidP="00645D77">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6"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22">
    <w:p w14:paraId="055B5C7F" w14:textId="2322BDD6" w:rsidR="00001A60" w:rsidRDefault="00001A60">
      <w:pPr>
        <w:pStyle w:val="FootnoteText"/>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w:t>
      </w:r>
      <w:hyperlink r:id="rId17" w:history="1">
        <w:r w:rsidRPr="00611FA9">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1D70">
        <w:rPr>
          <w:color w:val="0000CC"/>
        </w:rPr>
        <w:t xml:space="preserve"> </w:t>
      </w:r>
    </w:p>
  </w:footnote>
  <w:footnote w:id="23">
    <w:p w14:paraId="3835D5EA" w14:textId="1F895F95" w:rsidR="00001A60" w:rsidRPr="00C43550" w:rsidRDefault="00001A60">
      <w:pPr>
        <w:pStyle w:val="FootnoteText"/>
        <w:rPr>
          <w:rFonts w:ascii="Helvetica" w:hAnsi="Helvetica" w:cs="Helvetica"/>
          <w:sz w:val="18"/>
          <w:szCs w:val="18"/>
          <w:u w:color="0000CC"/>
        </w:rPr>
      </w:pPr>
      <w:r w:rsidRPr="008C6219">
        <w:rPr>
          <w:rStyle w:val="FootnoteReference"/>
          <w:rFonts w:ascii="Helvetica" w:hAnsi="Helvetica" w:cs="Helvetica"/>
          <w:sz w:val="18"/>
          <w:szCs w:val="18"/>
        </w:rPr>
        <w:footnoteRef/>
      </w:r>
      <w:r w:rsidRPr="008C6219">
        <w:rPr>
          <w:rFonts w:ascii="Helvetica" w:hAnsi="Helvetica" w:cs="Helvetica"/>
          <w:sz w:val="18"/>
          <w:szCs w:val="18"/>
        </w:rPr>
        <w:t xml:space="preserve"> </w:t>
      </w:r>
      <w:hyperlink r:id="rId18" w:history="1">
        <w:r w:rsidRPr="00C43550">
          <w:rPr>
            <w:rStyle w:val="Hyperlink"/>
            <w:rFonts w:ascii="Helvetica" w:hAnsi="Helvetica" w:cs="Helvetica"/>
            <w:color w:val="0000CC"/>
            <w:sz w:val="18"/>
            <w:szCs w:val="18"/>
            <w:u w:color="0000CC"/>
          </w:rPr>
          <w:t>https://ltcombudsman.org/uploads/files/issues/oregon-transitions-guidance.pdf</w:t>
        </w:r>
      </w:hyperlink>
      <w:r w:rsidRPr="00C43550">
        <w:rPr>
          <w:rFonts w:ascii="Helvetica" w:hAnsi="Helvetica" w:cs="Helvetica"/>
          <w:color w:val="0000CC"/>
          <w:sz w:val="18"/>
          <w:szCs w:val="18"/>
          <w:u w:color="0000CC"/>
        </w:rPr>
        <w:t xml:space="preserve"> </w:t>
      </w:r>
    </w:p>
  </w:footnote>
  <w:footnote w:id="24">
    <w:p w14:paraId="1FD5DACC" w14:textId="1808B3C0" w:rsidR="00001A60" w:rsidRDefault="00001A60">
      <w:pPr>
        <w:pStyle w:val="FootnoteText"/>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19" w:history="1">
        <w:r w:rsidRPr="00C43550">
          <w:rPr>
            <w:rStyle w:val="Hyperlink"/>
            <w:rFonts w:ascii="Helvetica" w:hAnsi="Helvetica" w:cs="Helvetica"/>
            <w:color w:val="0000CC"/>
            <w:sz w:val="18"/>
            <w:szCs w:val="18"/>
            <w:u w:color="0000CC"/>
          </w:rPr>
          <w:t>https://consumervoice.app.box.com/s/jl4rwm0sgzyijhv7gf0go7onx327q0pi</w:t>
        </w:r>
      </w:hyperlink>
      <w:r w:rsidRPr="008C6219">
        <w:rPr>
          <w:color w:val="0000CC"/>
        </w:rPr>
        <w:t xml:space="preserve"> </w:t>
      </w:r>
    </w:p>
  </w:footnote>
  <w:footnote w:id="25">
    <w:p w14:paraId="2785425C" w14:textId="40BC9B67" w:rsidR="00001A60" w:rsidRPr="008C6219" w:rsidRDefault="00001A60">
      <w:pPr>
        <w:pStyle w:val="FootnoteText"/>
        <w:rPr>
          <w:rFonts w:ascii="Helvetica" w:hAnsi="Helvetica" w:cs="Helvetica"/>
          <w:sz w:val="18"/>
          <w:szCs w:val="18"/>
        </w:rPr>
      </w:pPr>
      <w:r w:rsidRPr="008C6219">
        <w:rPr>
          <w:rStyle w:val="FootnoteReference"/>
          <w:rFonts w:ascii="Helvetica" w:hAnsi="Helvetica" w:cs="Helvetica"/>
          <w:sz w:val="18"/>
          <w:szCs w:val="18"/>
        </w:rPr>
        <w:footnoteRef/>
      </w:r>
      <w:r w:rsidRPr="008C6219">
        <w:rPr>
          <w:rFonts w:ascii="Helvetica" w:hAnsi="Helvetica" w:cs="Helvetica"/>
          <w:sz w:val="18"/>
          <w:szCs w:val="18"/>
        </w:rPr>
        <w:t xml:space="preserve"> State Operations Manual Appendix PP Guidance to Surveyors for Long Term Care Facilities </w:t>
      </w:r>
      <w:hyperlink r:id="rId20" w:history="1">
        <w:r w:rsidRPr="00C43550">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8C6219">
        <w:rPr>
          <w:rFonts w:ascii="Helvetica" w:hAnsi="Helvetica" w:cs="Helvetica"/>
          <w:color w:val="0000CC"/>
          <w:sz w:val="18"/>
          <w:szCs w:val="18"/>
        </w:rPr>
        <w:t xml:space="preserve"> </w:t>
      </w:r>
    </w:p>
  </w:footnote>
  <w:footnote w:id="26">
    <w:p w14:paraId="242122C1" w14:textId="77777777" w:rsidR="00001A60" w:rsidRPr="00C43550" w:rsidRDefault="00001A60" w:rsidP="003F6A79">
      <w:pPr>
        <w:pStyle w:val="FootnoteText"/>
        <w:rPr>
          <w:rFonts w:ascii="Helvetica" w:hAnsi="Helvetica" w:cs="Helvetica"/>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1" w:history="1">
        <w:r w:rsidRPr="00C43550">
          <w:rPr>
            <w:rStyle w:val="Hyperlink"/>
            <w:rFonts w:ascii="Helvetica" w:hAnsi="Helvetica" w:cs="Helvetica"/>
            <w:color w:val="0000CC"/>
            <w:sz w:val="18"/>
            <w:szCs w:val="18"/>
            <w:u w:color="0000CC"/>
          </w:rPr>
          <w:t>https://ltcombudsman.org/uploads/files/support/enhancing-your-advocacy-toolbox.pdf</w:t>
        </w:r>
      </w:hyperlink>
      <w:r w:rsidRPr="00C43550">
        <w:rPr>
          <w:rFonts w:ascii="Helvetica" w:hAnsi="Helvetica" w:cs="Helvetica"/>
          <w:color w:val="0000CC"/>
          <w:sz w:val="18"/>
          <w:szCs w:val="18"/>
          <w:u w:color="0000CC"/>
        </w:rPr>
        <w:t xml:space="preserve"> </w:t>
      </w:r>
    </w:p>
  </w:footnote>
  <w:footnote w:id="27">
    <w:p w14:paraId="4DB62F0D" w14:textId="77777777" w:rsidR="00001A60" w:rsidRPr="00C43550" w:rsidRDefault="00001A60" w:rsidP="00D9303D">
      <w:pPr>
        <w:pStyle w:val="FootnoteText"/>
        <w:rPr>
          <w:rFonts w:ascii="Helvetica" w:hAnsi="Helvetica" w:cs="Helvetica"/>
          <w:color w:val="0000CC"/>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2" w:history="1">
        <w:r w:rsidRPr="00C43550">
          <w:rPr>
            <w:rStyle w:val="Hyperlink"/>
            <w:rFonts w:ascii="Helvetica" w:hAnsi="Helvetica" w:cs="Helvetica"/>
            <w:color w:val="0000CC"/>
            <w:sz w:val="18"/>
            <w:szCs w:val="18"/>
            <w:u w:color="0000CC"/>
          </w:rPr>
          <w:t>https://ltcombudsman.org/uploads/files/support/enhancing-your-advocacy-toolbox-basic-discharge-complaint-investigation-process-checklist.pdf</w:t>
        </w:r>
      </w:hyperlink>
    </w:p>
    <w:p w14:paraId="6137D332" w14:textId="77777777" w:rsidR="00001A60" w:rsidRDefault="00001A60" w:rsidP="00D9303D">
      <w:pPr>
        <w:pStyle w:val="FootnoteText"/>
      </w:pPr>
    </w:p>
  </w:footnote>
  <w:footnote w:id="28">
    <w:p w14:paraId="2A5F1F49" w14:textId="521BC942" w:rsidR="00001A60" w:rsidRPr="001E545F" w:rsidRDefault="00001A6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except as set forth in paragraphs (b)(5) through (7) of this section, notwithstanding State laws to the contrary.</w:t>
      </w:r>
    </w:p>
  </w:footnote>
  <w:footnote w:id="29">
    <w:p w14:paraId="71C2DC3C" w14:textId="78E68746" w:rsidR="00001A60" w:rsidRDefault="00001A60">
      <w:pPr>
        <w:pStyle w:val="FootnoteText"/>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w:t>
      </w:r>
      <w:hyperlink r:id="rId23" w:history="1">
        <w:r w:rsidRPr="00C43550">
          <w:rPr>
            <w:rStyle w:val="Hyperlink"/>
            <w:rFonts w:ascii="Helvetica" w:hAnsi="Helvetica" w:cs="Helvetica"/>
            <w:color w:val="0000CC"/>
            <w:sz w:val="18"/>
            <w:szCs w:val="18"/>
            <w:u w:color="0000CC"/>
          </w:rPr>
          <w:t>https://ltcombudsman.org/uploads/files/issues/ane-no-consent-ref-guide-july_2018.pdf</w:t>
        </w:r>
      </w:hyperlink>
      <w:r w:rsidRPr="001E545F">
        <w:rPr>
          <w:color w:val="0000CC"/>
        </w:rPr>
        <w:t xml:space="preserve"> </w:t>
      </w:r>
    </w:p>
  </w:footnote>
  <w:footnote w:id="30">
    <w:p w14:paraId="25CE8790" w14:textId="72767074" w:rsidR="00001A60" w:rsidRPr="001E545F" w:rsidRDefault="00001A6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NORS Table 2 Complaint Codes and Definitions. </w:t>
      </w:r>
      <w:hyperlink r:id="rId24" w:history="1">
        <w:r w:rsidRPr="00C43550">
          <w:rPr>
            <w:rStyle w:val="Hyperlink"/>
            <w:rFonts w:ascii="Helvetica" w:hAnsi="Helvetica" w:cs="Helvetica"/>
            <w:color w:val="0000CC"/>
            <w:sz w:val="18"/>
            <w:szCs w:val="18"/>
            <w:u w:color="0000CC"/>
          </w:rPr>
          <w:t>https://ltcombudsman.org/uploads/files/support/NORS_Table_2_Complaint_Code_10-31-2024.pdf</w:t>
        </w:r>
      </w:hyperlink>
      <w:r w:rsidRPr="00503C09">
        <w:rPr>
          <w:rFonts w:ascii="Helvetica" w:hAnsi="Helvetica" w:cs="Helvetica"/>
          <w:color w:val="0000CC"/>
          <w:sz w:val="18"/>
          <w:szCs w:val="18"/>
        </w:rPr>
        <w:t xml:space="preserve"> </w:t>
      </w:r>
    </w:p>
  </w:footnote>
  <w:footnote w:id="31">
    <w:p w14:paraId="38A27ECC" w14:textId="7580F05C" w:rsidR="00001A60" w:rsidRPr="00106AD1" w:rsidRDefault="00001A60" w:rsidP="00A22E98">
      <w:pPr>
        <w:pStyle w:val="FootnoteText"/>
        <w:rPr>
          <w:rFonts w:ascii="Helvetica" w:hAnsi="Helvetica" w:cs="Helvetica"/>
          <w:sz w:val="18"/>
          <w:szCs w:val="18"/>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According to Merriam-Webster Dictionary, a contracture is a permanent shortening (as of muscle, tendon, or scar tissue) producing deformity or distortion.</w:t>
      </w:r>
    </w:p>
  </w:footnote>
  <w:footnote w:id="32">
    <w:p w14:paraId="33019D6F" w14:textId="77777777" w:rsidR="00001A60" w:rsidRPr="00C20593" w:rsidRDefault="00001A60" w:rsidP="00122078">
      <w:pPr>
        <w:pStyle w:val="FootnoteText"/>
        <w:rPr>
          <w:rFonts w:ascii="Helvetica" w:hAnsi="Helvetica" w:cs="Helvetica"/>
          <w:sz w:val="18"/>
          <w:szCs w:val="18"/>
          <w:u w:color="0000CC"/>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Responding to Allegations of Abuse: Role and Responsibilities of the </w:t>
      </w:r>
      <w:r w:rsidRPr="00C20593">
        <w:rPr>
          <w:rFonts w:ascii="Helvetica" w:hAnsi="Helvetica" w:cs="Helvetica"/>
          <w:sz w:val="18"/>
          <w:szCs w:val="18"/>
          <w:u w:color="0000CC"/>
        </w:rPr>
        <w:t xml:space="preserve">Long-Term Care Ombudsman Program </w:t>
      </w:r>
      <w:hyperlink r:id="rId25" w:history="1">
        <w:r w:rsidRPr="00C20593">
          <w:rPr>
            <w:rStyle w:val="Hyperlink"/>
            <w:rFonts w:ascii="Helvetica" w:hAnsi="Helvetica" w:cs="Helvetica"/>
            <w:color w:val="0000CC"/>
            <w:sz w:val="18"/>
            <w:szCs w:val="18"/>
            <w:u w:color="0000CC"/>
          </w:rPr>
          <w:t>https://ltcombudsman.org/uploads/files/issues/ane-no-consent-ref-guide-july_2018.pdf</w:t>
        </w:r>
      </w:hyperlink>
      <w:r w:rsidRPr="00C20593">
        <w:rPr>
          <w:rFonts w:ascii="Helvetica" w:hAnsi="Helvetica" w:cs="Helvetica"/>
          <w:color w:val="0000CC"/>
          <w:sz w:val="18"/>
          <w:szCs w:val="18"/>
          <w:u w:color="0000CC"/>
        </w:rPr>
        <w:t xml:space="preserve"> </w:t>
      </w:r>
    </w:p>
  </w:footnote>
  <w:footnote w:id="33">
    <w:p w14:paraId="1B496A48" w14:textId="03E67402" w:rsidR="00001A60" w:rsidRPr="00416857" w:rsidRDefault="00001A60">
      <w:pPr>
        <w:pStyle w:val="FootnoteText"/>
        <w:rPr>
          <w:rFonts w:ascii="Helvetica" w:hAnsi="Helvetica" w:cs="Helvetica"/>
          <w:sz w:val="18"/>
          <w:szCs w:val="18"/>
        </w:rPr>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Communication of informed consent may be made in writing, orally or visually, including through the use of auxiliary aids and services and such consent must be documented immediately.</w:t>
      </w:r>
    </w:p>
  </w:footnote>
  <w:footnote w:id="34">
    <w:p w14:paraId="0708BBDA" w14:textId="48CC79CF" w:rsidR="00001A60" w:rsidRDefault="00001A60" w:rsidP="00C20593">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AoA. Letter to Director Holmgren. op.cit.</w:t>
      </w:r>
      <w:r>
        <w:t xml:space="preserve"> </w:t>
      </w:r>
    </w:p>
  </w:footnote>
  <w:footnote w:id="35">
    <w:p w14:paraId="36870EC2" w14:textId="39E13596" w:rsidR="00001A60" w:rsidRPr="00416857" w:rsidRDefault="00001A60" w:rsidP="00C20593">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ACL. Long-Term Care Ombudsman Program Frequently Asked Questions (FAQs). Number 6. https://acl.gov/programs/long-term-care-ombudsman/long-term-care-ombudsman-faq</w:t>
      </w:r>
    </w:p>
  </w:footnote>
  <w:footnote w:id="36">
    <w:p w14:paraId="3EA95B7C" w14:textId="5F127C51" w:rsidR="00001A60" w:rsidRDefault="00001A60" w:rsidP="00C20593">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6"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7">
    <w:p w14:paraId="57B28DDB" w14:textId="4A171828" w:rsidR="00001A60" w:rsidRPr="00416857" w:rsidRDefault="00001A60" w:rsidP="00C20593">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r w:rsidRPr="00416857">
        <w:rPr>
          <w:rFonts w:ascii="Helvetica" w:hAnsi="Helvetica" w:cs="Helvetica"/>
          <w:color w:val="000000" w:themeColor="text1"/>
          <w:sz w:val="18"/>
          <w:szCs w:val="18"/>
        </w:rPr>
        <w:t xml:space="preserve">NORC. The Problem-Solving Process: Investigation. Resource Material for the NORC Curriculum. April 2006. </w:t>
      </w:r>
      <w:hyperlink r:id="rId27" w:history="1">
        <w:r w:rsidRPr="00416857">
          <w:rPr>
            <w:rStyle w:val="Hyperlink"/>
            <w:rFonts w:ascii="Helvetica" w:hAnsi="Helvetica" w:cs="Helvetica"/>
            <w:color w:val="0000CC"/>
            <w:sz w:val="18"/>
            <w:szCs w:val="18"/>
          </w:rPr>
          <w:t>http://www.ltcombudsman.org/sites/default/files/ombudsmen-support/training/Local-Investigation-Curri-cResource-Material.pdf</w:t>
        </w:r>
      </w:hyperlink>
      <w:r w:rsidRPr="00416857">
        <w:rPr>
          <w:rFonts w:ascii="Helvetica" w:hAnsi="Helvetica" w:cs="Helvetica"/>
          <w:color w:val="0000CC"/>
          <w:sz w:val="18"/>
          <w:szCs w:val="18"/>
        </w:rPr>
        <w:t xml:space="preserve">    </w:t>
      </w:r>
    </w:p>
  </w:footnote>
  <w:footnote w:id="38">
    <w:p w14:paraId="716504FF" w14:textId="77777777" w:rsidR="00001A60" w:rsidRDefault="00001A60" w:rsidP="00C20593">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8"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9">
    <w:p w14:paraId="5A433D4C" w14:textId="39792655" w:rsidR="00001A60" w:rsidRPr="00416857" w:rsidRDefault="00001A60" w:rsidP="00C20593">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9" w:history="1">
        <w:r w:rsidRPr="00C20593">
          <w:rPr>
            <w:rStyle w:val="Hyperlink"/>
            <w:rFonts w:ascii="Helvetica" w:hAnsi="Helvetica" w:cs="Helvetica"/>
            <w:color w:val="0000CC"/>
            <w:sz w:val="18"/>
            <w:szCs w:val="18"/>
            <w:u w:color="0000CC"/>
          </w:rPr>
          <w:t>https://ltcombudsman.org/uploads/files/issues/ane-no-consent-ref-guide-july_2018.pdf</w:t>
        </w:r>
      </w:hyperlink>
      <w:r w:rsidRPr="00416857">
        <w:rPr>
          <w:rFonts w:ascii="Helvetica" w:hAnsi="Helvetica" w:cs="Helvetica"/>
          <w:color w:val="0000CC"/>
          <w:sz w:val="18"/>
          <w:szCs w:val="18"/>
        </w:rPr>
        <w:t xml:space="preserve">    </w:t>
      </w:r>
    </w:p>
  </w:footnote>
  <w:footnote w:id="40">
    <w:p w14:paraId="7906F1D8" w14:textId="1F3AE79E" w:rsidR="00001A60" w:rsidRPr="00C20593" w:rsidRDefault="00001A60" w:rsidP="00C20593">
      <w:pPr>
        <w:pStyle w:val="FootnoteText"/>
        <w:rPr>
          <w:rFonts w:ascii="Helvetica" w:hAnsi="Helvetica" w:cs="Helvetica"/>
          <w:sz w:val="18"/>
          <w:szCs w:val="18"/>
          <w:u w:color="0000CC"/>
        </w:rPr>
      </w:pPr>
      <w:r w:rsidRPr="00C20593">
        <w:rPr>
          <w:rStyle w:val="FootnoteReference"/>
          <w:rFonts w:ascii="Helvetica" w:hAnsi="Helvetica" w:cs="Helvetica"/>
          <w:sz w:val="18"/>
          <w:szCs w:val="18"/>
        </w:rPr>
        <w:footnoteRef/>
      </w:r>
      <w:r w:rsidRPr="00C20593">
        <w:rPr>
          <w:rFonts w:ascii="Helvetica" w:hAnsi="Helvetica" w:cs="Helvetica"/>
          <w:sz w:val="18"/>
          <w:szCs w:val="18"/>
        </w:rPr>
        <w:t xml:space="preserve"> Federal Register DHHS AoA 45 CFR Parts 1321 and 1324 State Long-Term Care Ombudsman Programs; LTCOP Rule </w:t>
      </w:r>
      <w:hyperlink r:id="rId30" w:anchor="se45.5.1324_113" w:history="1">
        <w:r w:rsidRPr="00C20593">
          <w:rPr>
            <w:rStyle w:val="Hyperlink"/>
            <w:rFonts w:ascii="Helvetica" w:hAnsi="Helvetica" w:cs="Helvetica"/>
            <w:color w:val="0000CC"/>
            <w:sz w:val="18"/>
            <w:szCs w:val="18"/>
            <w:u w:color="0000CC"/>
          </w:rPr>
          <w:t>https://www.ecfr.gov/cgi-bin/retrieveECFR?gp=&amp;SID=5b7abe6b970a70ccdbff264ab58dcad2&amp;mc=true&amp;n=sp45.4.1324.a&amp;r=SUBPART&amp;ty=HTML#se45.5.1324_113</w:t>
        </w:r>
      </w:hyperlink>
      <w:r w:rsidRPr="00C20593">
        <w:rPr>
          <w:rFonts w:ascii="Helvetica" w:hAnsi="Helvetica" w:cs="Helvetica"/>
          <w:color w:val="0000CC"/>
          <w:sz w:val="18"/>
          <w:szCs w:val="18"/>
          <w:u w:color="0000CC"/>
        </w:rPr>
        <w:t xml:space="preserve">    </w:t>
      </w:r>
    </w:p>
  </w:footnote>
  <w:footnote w:id="41">
    <w:p w14:paraId="4A0FD23B" w14:textId="09BAAFA1" w:rsidR="00001A60" w:rsidRDefault="00001A60" w:rsidP="00C20593">
      <w:pPr>
        <w:pStyle w:val="FootnoteText"/>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w:t>
      </w:r>
      <w:hyperlink r:id="rId31" w:history="1">
        <w:r w:rsidRPr="00C20593">
          <w:rPr>
            <w:rStyle w:val="Hyperlink"/>
            <w:rFonts w:ascii="Helvetica" w:hAnsi="Helvetica" w:cs="Helvetica"/>
            <w:color w:val="0000CC"/>
            <w:sz w:val="18"/>
            <w:szCs w:val="18"/>
            <w:u w:color="0000CC"/>
          </w:rPr>
          <w:t>https://ltcombudsman.org/uploads/files/issues/ane-no-consent-ref-guide-july_2018.pdf</w:t>
        </w:r>
      </w:hyperlink>
      <w:r w:rsidRPr="004D503C">
        <w:rPr>
          <w:color w:val="0000CC"/>
        </w:rPr>
        <w:t xml:space="preserve"> </w:t>
      </w:r>
    </w:p>
  </w:footnote>
  <w:footnote w:id="42">
    <w:p w14:paraId="70B83F5E" w14:textId="77CF0560" w:rsidR="00001A60" w:rsidRPr="0073737D" w:rsidRDefault="00001A60" w:rsidP="00C20593">
      <w:pPr>
        <w:pStyle w:val="FootnoteText"/>
        <w:rPr>
          <w:rFonts w:ascii="Helvetica" w:hAnsi="Helvetica" w:cs="Helvetica"/>
          <w:sz w:val="18"/>
          <w:szCs w:val="18"/>
        </w:rPr>
      </w:pPr>
      <w:r w:rsidRPr="0073737D">
        <w:rPr>
          <w:rStyle w:val="FootnoteReference"/>
          <w:rFonts w:ascii="Helvetica" w:hAnsi="Helvetica" w:cs="Helvetica"/>
          <w:sz w:val="18"/>
          <w:szCs w:val="18"/>
        </w:rPr>
        <w:footnoteRef/>
      </w:r>
      <w:r w:rsidRPr="0073737D">
        <w:rPr>
          <w:rFonts w:ascii="Helvetica" w:hAnsi="Helvetica" w:cs="Helvetica"/>
          <w:sz w:val="18"/>
          <w:szCs w:val="18"/>
        </w:rPr>
        <w:t xml:space="preserve"> Center for Medicare and Medicaid Services. State Operations Manual – Appendix PP – Guidance to Surveyors for Long-Term Care Facilities. Updated November 22, 2017. Required Policies and Procedures for Reporting Suspicions of a Crime. Page 134. </w:t>
      </w:r>
      <w:hyperlink r:id="rId32" w:history="1">
        <w:r w:rsidRPr="00C20593">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73737D">
        <w:rPr>
          <w:rFonts w:ascii="Helvetica" w:hAnsi="Helvetica" w:cs="Helvetica"/>
          <w:color w:val="0000CC"/>
          <w:sz w:val="18"/>
          <w:szCs w:val="18"/>
        </w:rPr>
        <w:t xml:space="preserve"> </w:t>
      </w:r>
    </w:p>
  </w:footnote>
  <w:footnote w:id="43">
    <w:p w14:paraId="291B17D0" w14:textId="36B781C8" w:rsidR="00001A60" w:rsidRPr="003D069D" w:rsidRDefault="00001A60" w:rsidP="00C20593">
      <w:pPr>
        <w:pStyle w:val="FootnoteText"/>
        <w:rPr>
          <w:rFonts w:ascii="Helvetica" w:hAnsi="Helvetica" w:cs="Helvetica"/>
          <w:sz w:val="18"/>
          <w:szCs w:val="18"/>
        </w:rPr>
      </w:pPr>
      <w:r w:rsidRPr="003D069D">
        <w:rPr>
          <w:rStyle w:val="FootnoteReference"/>
          <w:rFonts w:ascii="Helvetica" w:hAnsi="Helvetica" w:cs="Helvetica"/>
          <w:sz w:val="18"/>
          <w:szCs w:val="18"/>
        </w:rPr>
        <w:footnoteRef/>
      </w:r>
      <w:r w:rsidRPr="003D069D">
        <w:rPr>
          <w:rFonts w:ascii="Helvetica" w:hAnsi="Helvetica" w:cs="Helvetica"/>
          <w:sz w:val="18"/>
          <w:szCs w:val="18"/>
        </w:rPr>
        <w:t xml:space="preserve"> </w:t>
      </w:r>
      <w:hyperlink r:id="rId33" w:history="1">
        <w:r w:rsidRPr="00C20593">
          <w:rPr>
            <w:rStyle w:val="Hyperlink"/>
            <w:rFonts w:ascii="Helvetica" w:hAnsi="Helvetica" w:cs="Helvetica"/>
            <w:color w:val="0000CC"/>
            <w:sz w:val="18"/>
            <w:szCs w:val="18"/>
            <w:u w:color="0000CC"/>
          </w:rPr>
          <w:t>https://ltcombudsman.org/uploads/files/support/NORS_Table_1_Case_Level_10-31-2024.pdf</w:t>
        </w:r>
      </w:hyperlink>
      <w:r w:rsidRPr="00FE79CF">
        <w:rPr>
          <w:rFonts w:ascii="Helvetica" w:hAnsi="Helvetica" w:cs="Helvetica"/>
          <w:color w:val="0000CC"/>
          <w:sz w:val="18"/>
          <w:szCs w:val="18"/>
        </w:rPr>
        <w:t xml:space="preserve"> </w:t>
      </w:r>
    </w:p>
  </w:footnote>
  <w:footnote w:id="44">
    <w:p w14:paraId="652440B8" w14:textId="3446A3AE" w:rsidR="00001A60" w:rsidRPr="00244B50" w:rsidRDefault="00001A60" w:rsidP="00C20593">
      <w:pPr>
        <w:pStyle w:val="FootnoteText"/>
        <w:rPr>
          <w:rFonts w:ascii="Helvetica" w:hAnsi="Helvetica" w:cs="Helvetica"/>
          <w:sz w:val="18"/>
          <w:szCs w:val="18"/>
          <w:u w:color="0000CC"/>
        </w:rPr>
      </w:pPr>
      <w:r w:rsidRPr="00B12F6B">
        <w:rPr>
          <w:rStyle w:val="FootnoteReference"/>
          <w:rFonts w:ascii="Helvetica" w:hAnsi="Helvetica" w:cs="Helvetica"/>
          <w:sz w:val="18"/>
          <w:szCs w:val="18"/>
        </w:rPr>
        <w:footnoteRef/>
      </w:r>
      <w:r w:rsidRPr="00B12F6B">
        <w:rPr>
          <w:rFonts w:ascii="Helvetica" w:hAnsi="Helvetica" w:cs="Helvetica"/>
          <w:sz w:val="18"/>
          <w:szCs w:val="18"/>
        </w:rPr>
        <w:t xml:space="preserve"> </w:t>
      </w:r>
      <w:hyperlink r:id="rId34" w:history="1">
        <w:r w:rsidRPr="00244B50">
          <w:rPr>
            <w:rStyle w:val="Hyperlink"/>
            <w:rFonts w:ascii="Helvetica" w:hAnsi="Helvetica" w:cs="Helvetica"/>
            <w:color w:val="0000CC"/>
            <w:sz w:val="18"/>
            <w:szCs w:val="18"/>
            <w:u w:color="0000CC"/>
          </w:rPr>
          <w:t>https://ltcombudsman.org/uploads/files/support/NORS_Table_1_Case_Level_10-31-2024.pdf</w:t>
        </w:r>
      </w:hyperlink>
      <w:r w:rsidRPr="00244B50">
        <w:rPr>
          <w:rFonts w:ascii="Helvetica" w:hAnsi="Helvetica" w:cs="Helvetica"/>
          <w:color w:val="0000CC"/>
          <w:sz w:val="18"/>
          <w:szCs w:val="18"/>
          <w:u w:color="0000CC"/>
        </w:rPr>
        <w:t xml:space="preserve"> </w:t>
      </w:r>
    </w:p>
  </w:footnote>
  <w:footnote w:id="45">
    <w:p w14:paraId="2DD1281F" w14:textId="71DB3597" w:rsidR="00001A60" w:rsidRPr="00244B50" w:rsidRDefault="00001A60" w:rsidP="00C20593">
      <w:pPr>
        <w:pStyle w:val="FootnoteText"/>
        <w:rPr>
          <w:rFonts w:ascii="Helvetica" w:hAnsi="Helvetica" w:cs="Helvetica"/>
          <w:sz w:val="18"/>
          <w:szCs w:val="18"/>
          <w:u w:color="0000CC"/>
        </w:rPr>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5" w:history="1">
        <w:r w:rsidRPr="00244B50">
          <w:rPr>
            <w:rStyle w:val="Hyperlink"/>
            <w:rFonts w:ascii="Helvetica" w:hAnsi="Helvetica" w:cs="Helvetica"/>
            <w:color w:val="0000CC"/>
            <w:sz w:val="18"/>
            <w:szCs w:val="18"/>
            <w:u w:color="0000CC"/>
          </w:rPr>
          <w:t>https://oig.hhs.gov/fraud/medicaid-fraud-control-units-mfcu/files/contact-directors.pdf</w:t>
        </w:r>
      </w:hyperlink>
      <w:r w:rsidRPr="00244B50">
        <w:rPr>
          <w:rFonts w:ascii="Helvetica" w:hAnsi="Helvetica" w:cs="Helvetica"/>
          <w:color w:val="0000CC"/>
          <w:sz w:val="18"/>
          <w:szCs w:val="18"/>
          <w:u w:color="0000CC"/>
        </w:rPr>
        <w:t xml:space="preserve"> </w:t>
      </w:r>
    </w:p>
  </w:footnote>
  <w:footnote w:id="46">
    <w:p w14:paraId="5926AC34" w14:textId="00745C2F" w:rsidR="00001A60" w:rsidRDefault="00001A60" w:rsidP="00C20593">
      <w:pPr>
        <w:pStyle w:val="FootnoteText"/>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6" w:history="1">
        <w:r w:rsidRPr="00244B50">
          <w:rPr>
            <w:rStyle w:val="Hyperlink"/>
            <w:rFonts w:ascii="Helvetica" w:hAnsi="Helvetica" w:cs="Helvetica"/>
            <w:color w:val="0000CC"/>
            <w:sz w:val="18"/>
            <w:szCs w:val="18"/>
            <w:u w:color="0000CC"/>
          </w:rPr>
          <w:t>https://www.naag.org/attorneys-general/what-attorneys-general-do/</w:t>
        </w:r>
      </w:hyperlink>
      <w:r w:rsidRPr="00B12F6B">
        <w:rPr>
          <w:color w:val="0000CC"/>
        </w:rPr>
        <w:t xml:space="preserve"> </w:t>
      </w:r>
    </w:p>
  </w:footnote>
  <w:footnote w:id="47">
    <w:p w14:paraId="0A0E1672" w14:textId="4A48204A" w:rsidR="00001A60" w:rsidRPr="00D92891" w:rsidRDefault="00001A60" w:rsidP="00C20593">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7"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48">
    <w:p w14:paraId="7B230AA4" w14:textId="77660457" w:rsidR="00001A60" w:rsidRPr="00D92891" w:rsidRDefault="00001A60" w:rsidP="00C20593">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8" w:history="1">
        <w:r w:rsidRPr="00D92891">
          <w:rPr>
            <w:rStyle w:val="Hyperlink"/>
            <w:rFonts w:ascii="Helvetica" w:hAnsi="Helvetica" w:cs="Helvetica"/>
            <w:color w:val="0000CC"/>
            <w:sz w:val="18"/>
            <w:szCs w:val="18"/>
            <w:u w:color="0000CC"/>
          </w:rPr>
          <w:t>https://acl.gov/programs/legal-help/legal-services-elderly-program</w:t>
        </w:r>
      </w:hyperlink>
      <w:r w:rsidRPr="00D92891">
        <w:rPr>
          <w:rFonts w:ascii="Helvetica" w:hAnsi="Helvetica" w:cs="Helvetica"/>
          <w:color w:val="0000CC"/>
          <w:sz w:val="18"/>
          <w:szCs w:val="18"/>
          <w:u w:color="0000CC"/>
        </w:rPr>
        <w:t xml:space="preserve"> </w:t>
      </w:r>
    </w:p>
  </w:footnote>
  <w:footnote w:id="49">
    <w:p w14:paraId="61C37CCC" w14:textId="24C75C76" w:rsidR="00001A60" w:rsidRPr="00D92891" w:rsidRDefault="00001A60" w:rsidP="00C20593">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9"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50">
    <w:p w14:paraId="02B315A8" w14:textId="40669C19" w:rsidR="00001A60" w:rsidRPr="006853FA" w:rsidRDefault="00001A60" w:rsidP="00C20593">
      <w:pPr>
        <w:pStyle w:val="FootnoteText"/>
        <w:rPr>
          <w:rFonts w:ascii="Helvetica" w:hAnsi="Helvetica" w:cs="Helvetica"/>
          <w:color w:val="0000CC"/>
          <w:sz w:val="18"/>
          <w:szCs w:val="18"/>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0" w:history="1">
        <w:r w:rsidRPr="00D92891">
          <w:rPr>
            <w:rStyle w:val="Hyperlink"/>
            <w:rFonts w:ascii="Helvetica" w:hAnsi="Helvetica" w:cs="Helvetica"/>
            <w:color w:val="0000CC"/>
            <w:sz w:val="18"/>
            <w:szCs w:val="18"/>
            <w:u w:color="0000CC"/>
          </w:rPr>
          <w:t>https://acl.gov/programs/aging-and-disability-networks/state-protection-advocacy-systems</w:t>
        </w:r>
      </w:hyperlink>
      <w:r w:rsidRPr="006853FA">
        <w:rPr>
          <w:rFonts w:ascii="Helvetica" w:hAnsi="Helvetica" w:cs="Helvetica"/>
          <w:color w:val="0000CC"/>
          <w:sz w:val="18"/>
          <w:szCs w:val="18"/>
        </w:rPr>
        <w:t xml:space="preserve"> </w:t>
      </w:r>
    </w:p>
  </w:footnote>
  <w:footnote w:id="51">
    <w:p w14:paraId="381998F0" w14:textId="254341F5" w:rsidR="00001A60" w:rsidRPr="00D92891" w:rsidRDefault="00001A60" w:rsidP="00C20593">
      <w:pPr>
        <w:pStyle w:val="FootnoteText"/>
        <w:rPr>
          <w:rFonts w:ascii="Helvetica" w:hAnsi="Helvetica" w:cs="Helvetica"/>
          <w:sz w:val="18"/>
          <w:szCs w:val="18"/>
          <w:u w:color="0000CC"/>
        </w:rPr>
      </w:pPr>
      <w:r w:rsidRPr="00ED4D43">
        <w:rPr>
          <w:rStyle w:val="FootnoteReference"/>
          <w:rFonts w:ascii="Helvetica" w:hAnsi="Helvetica" w:cs="Helvetica"/>
          <w:sz w:val="18"/>
          <w:szCs w:val="18"/>
        </w:rPr>
        <w:footnoteRef/>
      </w:r>
      <w:r w:rsidRPr="00ED4D43">
        <w:rPr>
          <w:rFonts w:ascii="Helvetica" w:hAnsi="Helvetica" w:cs="Helvetica"/>
          <w:sz w:val="18"/>
          <w:szCs w:val="18"/>
        </w:rPr>
        <w:t xml:space="preserve"> </w:t>
      </w:r>
      <w:hyperlink r:id="rId41" w:history="1">
        <w:r w:rsidRPr="00D92891">
          <w:rPr>
            <w:rStyle w:val="Hyperlink"/>
            <w:rFonts w:ascii="Helvetica" w:hAnsi="Helvetica" w:cs="Helvetica"/>
            <w:color w:val="0000CC"/>
            <w:sz w:val="18"/>
            <w:szCs w:val="18"/>
            <w:u w:color="0000CC"/>
          </w:rPr>
          <w:t>https://acl.gov/programs/aging-and-disability-networks/aging-and-disability-resource-centers</w:t>
        </w:r>
      </w:hyperlink>
      <w:r w:rsidRPr="00D92891">
        <w:rPr>
          <w:rFonts w:ascii="Helvetica" w:hAnsi="Helvetica" w:cs="Helvetica"/>
          <w:color w:val="0000CC"/>
          <w:sz w:val="18"/>
          <w:szCs w:val="18"/>
          <w:u w:color="0000CC"/>
        </w:rPr>
        <w:t xml:space="preserve"> </w:t>
      </w:r>
    </w:p>
  </w:footnote>
  <w:footnote w:id="52">
    <w:p w14:paraId="581EAD0B" w14:textId="041A0219" w:rsidR="00001A60" w:rsidRDefault="00001A60" w:rsidP="00C20593">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2" w:history="1">
        <w:r w:rsidRPr="00D92891">
          <w:rPr>
            <w:rStyle w:val="Hyperlink"/>
            <w:rFonts w:ascii="Helvetica" w:hAnsi="Helvetica" w:cs="Helvetica"/>
            <w:color w:val="0000CC"/>
            <w:sz w:val="18"/>
            <w:szCs w:val="18"/>
            <w:u w:color="0000CC"/>
          </w:rPr>
          <w:t>https://www.medicaid.gov/medicaid/long-term-services-supports/money-follows-person/index.html</w:t>
        </w:r>
      </w:hyperlink>
      <w:r w:rsidRPr="00ED4D43">
        <w:rPr>
          <w:color w:val="0000CC"/>
        </w:rPr>
        <w:t xml:space="preserve"> </w:t>
      </w:r>
    </w:p>
  </w:footnote>
  <w:footnote w:id="53">
    <w:p w14:paraId="4AF9F28A" w14:textId="77777777" w:rsidR="00001A60" w:rsidRPr="00D92891" w:rsidRDefault="00001A60" w:rsidP="00C20593">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3" w:history="1">
        <w:r w:rsidRPr="00D92891">
          <w:rPr>
            <w:rStyle w:val="Hyperlink"/>
            <w:rFonts w:ascii="Helvetica" w:hAnsi="Helvetica" w:cs="Helvetica"/>
            <w:color w:val="0000CC"/>
            <w:sz w:val="18"/>
            <w:szCs w:val="18"/>
            <w:u w:color="0000CC"/>
          </w:rPr>
          <w:t>https://www.medicaid.gov/medicaid/home-community-based-services/index.html</w:t>
        </w:r>
      </w:hyperlink>
      <w:r w:rsidRPr="00D92891">
        <w:rPr>
          <w:rFonts w:ascii="Helvetica" w:hAnsi="Helvetica" w:cs="Helvetica"/>
          <w:color w:val="0000CC"/>
          <w:sz w:val="18"/>
          <w:szCs w:val="18"/>
          <w:u w:color="0000CC"/>
        </w:rPr>
        <w:t xml:space="preserve"> </w:t>
      </w:r>
    </w:p>
  </w:footnote>
  <w:footnote w:id="54">
    <w:p w14:paraId="23BDAED8" w14:textId="50932ACE" w:rsidR="00001A60" w:rsidRPr="00D87ADC" w:rsidRDefault="00001A60" w:rsidP="00C20593">
      <w:pPr>
        <w:pStyle w:val="FootnoteText"/>
        <w:rPr>
          <w:color w:val="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4" w:history="1">
        <w:r w:rsidRPr="00D92891">
          <w:rPr>
            <w:rStyle w:val="Hyperlink"/>
            <w:rFonts w:ascii="Helvetica" w:hAnsi="Helvetica" w:cs="Helvetica"/>
            <w:color w:val="0000CC"/>
            <w:sz w:val="18"/>
            <w:szCs w:val="18"/>
            <w:u w:color="0000CC"/>
          </w:rPr>
          <w:t>https://acl.gov/programs/aging-and-disability-networks/centers-independent-living</w:t>
        </w:r>
      </w:hyperlink>
      <w:r w:rsidRPr="00D87ADC">
        <w:rPr>
          <w:color w:val="0000CC"/>
        </w:rPr>
        <w:t xml:space="preserve"> </w:t>
      </w:r>
    </w:p>
  </w:footnote>
  <w:footnote w:id="55">
    <w:p w14:paraId="77E9EE1C" w14:textId="545D8A37" w:rsidR="00001A60" w:rsidRPr="00D92891" w:rsidRDefault="00001A60" w:rsidP="00C20593">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5" w:history="1">
        <w:r w:rsidRPr="00D92891">
          <w:rPr>
            <w:rStyle w:val="Hyperlink"/>
            <w:rFonts w:ascii="Helvetica" w:hAnsi="Helvetica" w:cs="Helvetica"/>
            <w:color w:val="0000CC"/>
            <w:sz w:val="18"/>
            <w:szCs w:val="18"/>
            <w:u w:color="0000CC"/>
          </w:rPr>
          <w:t>https://acl.gov/programs/connecting-people-services/state-health-insurance-assistance-program-ship</w:t>
        </w:r>
      </w:hyperlink>
      <w:r w:rsidRPr="00D92891">
        <w:rPr>
          <w:rFonts w:ascii="Helvetica" w:hAnsi="Helvetica" w:cs="Helvetica"/>
          <w:color w:val="0000CC"/>
          <w:sz w:val="18"/>
          <w:szCs w:val="18"/>
          <w:u w:color="0000CC"/>
        </w:rPr>
        <w:t xml:space="preserve"> </w:t>
      </w:r>
    </w:p>
  </w:footnote>
  <w:footnote w:id="56">
    <w:p w14:paraId="78D1CCE0" w14:textId="5DE16CDC" w:rsidR="00001A60" w:rsidRPr="00D92891" w:rsidRDefault="00001A60" w:rsidP="00C20593">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6" w:history="1">
        <w:r w:rsidRPr="00D92891">
          <w:rPr>
            <w:rStyle w:val="Hyperlink"/>
            <w:rFonts w:ascii="Helvetica" w:hAnsi="Helvetica" w:cs="Helvetica"/>
            <w:color w:val="0000CC"/>
            <w:sz w:val="18"/>
            <w:szCs w:val="18"/>
            <w:u w:color="0000CC"/>
          </w:rPr>
          <w:t>https://www.smpresource.org/Content/What-SMPs-Do.aspx</w:t>
        </w:r>
      </w:hyperlink>
      <w:r w:rsidRPr="00D92891">
        <w:rPr>
          <w:rFonts w:ascii="Helvetica" w:hAnsi="Helvetica" w:cs="Helvetica"/>
          <w:color w:val="0000CC"/>
          <w:sz w:val="18"/>
          <w:szCs w:val="18"/>
          <w:u w:color="0000CC"/>
        </w:rPr>
        <w:t xml:space="preserve"> </w:t>
      </w:r>
    </w:p>
  </w:footnote>
  <w:footnote w:id="57">
    <w:p w14:paraId="3CEAE97F" w14:textId="18E0CDCF" w:rsidR="00001A60" w:rsidRDefault="00001A60" w:rsidP="00C20593">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7" w:history="1">
        <w:r w:rsidRPr="00D92891">
          <w:rPr>
            <w:rStyle w:val="Hyperlink"/>
            <w:rFonts w:ascii="Helvetica" w:hAnsi="Helvetica" w:cs="Helvetica"/>
            <w:color w:val="0000CC"/>
            <w:sz w:val="18"/>
            <w:szCs w:val="18"/>
            <w:u w:color="0000CC"/>
          </w:rPr>
          <w:t>https://acl.gov/programs/protecting-rights-and-preventing-abuse/senior-medicare-patrol-smp</w:t>
        </w:r>
      </w:hyperlink>
      <w:r w:rsidRPr="00D87ADC">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51D33F26" w:rsidR="00001A60" w:rsidRDefault="00001A60">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179D8A0A">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3B1D8E43" w14:textId="3F1CF06C" w:rsidR="00001A60" w:rsidRDefault="00001A60">
                          <w:pPr>
                            <w:pStyle w:val="Header"/>
                            <w:tabs>
                              <w:tab w:val="clear" w:pos="4680"/>
                              <w:tab w:val="clear" w:pos="9360"/>
                            </w:tabs>
                            <w:jc w:val="center"/>
                          </w:pPr>
                          <w:r>
                            <w:rPr>
                              <w:caps/>
                              <w:color w:val="FFFFFF"/>
                              <w:u w:color="FFFFFF"/>
                            </w:rPr>
                            <w:t>Module 9</w:t>
                          </w:r>
                        </w:p>
                      </w:txbxContent>
                    </wps:txbx>
                    <wps:bodyPr wrap="square" lIns="45719" tIns="45719" rIns="45719" bIns="45719" numCol="1" anchor="ctr">
                      <a:noAutofit/>
                    </wps:bodyPr>
                  </wps:wsp>
                </a:graphicData>
              </a:graphic>
            </wp:anchor>
          </w:drawing>
        </mc:Choice>
        <mc:Fallback>
          <w:pict>
            <v:rect w14:anchorId="591BB938" id="officeArt object" o:spid="_x0000_s1040"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472c4 [3204]" stroked="f" strokeweight="1pt">
              <v:stroke miterlimit="4"/>
              <v:textbox inset="1.27mm,1.27mm,1.27mm,1.27mm">
                <w:txbxContent>
                  <w:p w14:paraId="3B1D8E43" w14:textId="3F1CF06C" w:rsidR="00001A60" w:rsidRDefault="00001A60">
                    <w:pPr>
                      <w:pStyle w:val="Header"/>
                      <w:tabs>
                        <w:tab w:val="clear" w:pos="4680"/>
                        <w:tab w:val="clear" w:pos="9360"/>
                      </w:tabs>
                      <w:jc w:val="center"/>
                    </w:pPr>
                    <w:r>
                      <w:rPr>
                        <w:caps/>
                        <w:color w:val="FFFFFF"/>
                        <w:u w:color="FFFFFF"/>
                      </w:rPr>
                      <w:t>Module 9</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4F"/>
    <w:multiLevelType w:val="hybridMultilevel"/>
    <w:tmpl w:val="73CC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9D13F0"/>
    <w:multiLevelType w:val="hybridMultilevel"/>
    <w:tmpl w:val="1F7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FE24ED"/>
    <w:multiLevelType w:val="hybridMultilevel"/>
    <w:tmpl w:val="B82E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1D9F"/>
    <w:multiLevelType w:val="hybridMultilevel"/>
    <w:tmpl w:val="370C4C90"/>
    <w:lvl w:ilvl="0" w:tplc="983245A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C08D5"/>
    <w:multiLevelType w:val="hybridMultilevel"/>
    <w:tmpl w:val="E5A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92DE3"/>
    <w:multiLevelType w:val="hybridMultilevel"/>
    <w:tmpl w:val="117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52A51"/>
    <w:multiLevelType w:val="hybridMultilevel"/>
    <w:tmpl w:val="2D0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24892"/>
    <w:multiLevelType w:val="hybridMultilevel"/>
    <w:tmpl w:val="8FE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156F0"/>
    <w:multiLevelType w:val="hybridMultilevel"/>
    <w:tmpl w:val="F8B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CF5928"/>
    <w:multiLevelType w:val="hybridMultilevel"/>
    <w:tmpl w:val="C1BAB1AA"/>
    <w:lvl w:ilvl="0" w:tplc="6FB293C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8174FB3"/>
    <w:multiLevelType w:val="hybridMultilevel"/>
    <w:tmpl w:val="97FE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8092B"/>
    <w:multiLevelType w:val="hybridMultilevel"/>
    <w:tmpl w:val="BCA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4249E"/>
    <w:multiLevelType w:val="hybridMultilevel"/>
    <w:tmpl w:val="0BC6EB3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CE5A89"/>
    <w:multiLevelType w:val="hybridMultilevel"/>
    <w:tmpl w:val="6016A60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43BAC"/>
    <w:multiLevelType w:val="hybridMultilevel"/>
    <w:tmpl w:val="FEB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56F29"/>
    <w:multiLevelType w:val="hybridMultilevel"/>
    <w:tmpl w:val="A4E68C96"/>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3021C"/>
    <w:multiLevelType w:val="hybridMultilevel"/>
    <w:tmpl w:val="91A2858A"/>
    <w:lvl w:ilvl="0" w:tplc="96E8E76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E786B"/>
    <w:multiLevelType w:val="hybridMultilevel"/>
    <w:tmpl w:val="DA880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6012975"/>
    <w:multiLevelType w:val="hybridMultilevel"/>
    <w:tmpl w:val="9992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0"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7437CC"/>
    <w:multiLevelType w:val="hybridMultilevel"/>
    <w:tmpl w:val="87286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6A0885"/>
    <w:multiLevelType w:val="hybridMultilevel"/>
    <w:tmpl w:val="1F7C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0073AB"/>
    <w:multiLevelType w:val="hybridMultilevel"/>
    <w:tmpl w:val="838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071102A"/>
    <w:multiLevelType w:val="hybridMultilevel"/>
    <w:tmpl w:val="969A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4260C"/>
    <w:multiLevelType w:val="hybridMultilevel"/>
    <w:tmpl w:val="B7B8B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E321D8"/>
    <w:multiLevelType w:val="hybridMultilevel"/>
    <w:tmpl w:val="62805086"/>
    <w:lvl w:ilvl="0" w:tplc="8FA643D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23D22"/>
    <w:multiLevelType w:val="hybridMultilevel"/>
    <w:tmpl w:val="D4F2DB42"/>
    <w:lvl w:ilvl="0" w:tplc="1FD6C926">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74C5A"/>
    <w:multiLevelType w:val="hybridMultilevel"/>
    <w:tmpl w:val="44A25E76"/>
    <w:lvl w:ilvl="0" w:tplc="692AC894">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0C251B"/>
    <w:multiLevelType w:val="hybridMultilevel"/>
    <w:tmpl w:val="6A66662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313FD"/>
    <w:multiLevelType w:val="hybridMultilevel"/>
    <w:tmpl w:val="6E10C900"/>
    <w:lvl w:ilvl="0" w:tplc="B762BCB0">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0814E53"/>
    <w:multiLevelType w:val="hybridMultilevel"/>
    <w:tmpl w:val="00DC68E6"/>
    <w:numStyleLink w:val="ImportedStyle7"/>
  </w:abstractNum>
  <w:abstractNum w:abstractNumId="51"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12D2B0B"/>
    <w:multiLevelType w:val="hybridMultilevel"/>
    <w:tmpl w:val="EE6E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9106BB"/>
    <w:multiLevelType w:val="hybridMultilevel"/>
    <w:tmpl w:val="C010C07C"/>
    <w:lvl w:ilvl="0" w:tplc="D55E135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C006A80"/>
    <w:multiLevelType w:val="hybridMultilevel"/>
    <w:tmpl w:val="CC14A9EE"/>
    <w:numStyleLink w:val="ImportedStyle211"/>
  </w:abstractNum>
  <w:abstractNum w:abstractNumId="56" w15:restartNumberingAfterBreak="0">
    <w:nsid w:val="4C3C6DA3"/>
    <w:multiLevelType w:val="hybridMultilevel"/>
    <w:tmpl w:val="A75AA6AA"/>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BF0091"/>
    <w:multiLevelType w:val="hybridMultilevel"/>
    <w:tmpl w:val="C8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FB81A24"/>
    <w:multiLevelType w:val="hybridMultilevel"/>
    <w:tmpl w:val="1EF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B75132"/>
    <w:multiLevelType w:val="hybridMultilevel"/>
    <w:tmpl w:val="E766F726"/>
    <w:lvl w:ilvl="0" w:tplc="20C2FB5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DC7FF1"/>
    <w:multiLevelType w:val="hybridMultilevel"/>
    <w:tmpl w:val="0B60C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6F6542D"/>
    <w:multiLevelType w:val="hybridMultilevel"/>
    <w:tmpl w:val="D370ED74"/>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196BDC"/>
    <w:multiLevelType w:val="hybridMultilevel"/>
    <w:tmpl w:val="4A7AA9C6"/>
    <w:styleLink w:val="ImportedStyle121"/>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D205D91"/>
    <w:multiLevelType w:val="hybridMultilevel"/>
    <w:tmpl w:val="5EA8AAA4"/>
    <w:lvl w:ilvl="0" w:tplc="DE82BD68">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4E26D5B"/>
    <w:multiLevelType w:val="hybridMultilevel"/>
    <w:tmpl w:val="F814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E47350"/>
    <w:multiLevelType w:val="hybridMultilevel"/>
    <w:tmpl w:val="FE84D6C4"/>
    <w:lvl w:ilvl="0" w:tplc="B0DECDE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8857936"/>
    <w:multiLevelType w:val="hybridMultilevel"/>
    <w:tmpl w:val="CC14A9EE"/>
    <w:styleLink w:val="ImportedStyle21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5" w15:restartNumberingAfterBreak="0">
    <w:nsid w:val="68F2632C"/>
    <w:multiLevelType w:val="hybridMultilevel"/>
    <w:tmpl w:val="9E9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8" w15:restartNumberingAfterBreak="0">
    <w:nsid w:val="70F66F0C"/>
    <w:multiLevelType w:val="hybridMultilevel"/>
    <w:tmpl w:val="DD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3973544"/>
    <w:multiLevelType w:val="hybridMultilevel"/>
    <w:tmpl w:val="696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A36B20"/>
    <w:multiLevelType w:val="hybridMultilevel"/>
    <w:tmpl w:val="CFFEE3C6"/>
    <w:lvl w:ilvl="0" w:tplc="D716EF52">
      <w:start w:val="1"/>
      <w:numFmt w:val="bullet"/>
      <w:lvlText w:val=""/>
      <w:lvlJc w:val="left"/>
      <w:pPr>
        <w:ind w:left="720" w:hanging="360"/>
      </w:pPr>
      <w:rPr>
        <w:rFonts w:ascii="Symbol" w:hAnsi="Symbol" w:hint="default"/>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86E6C05"/>
    <w:multiLevelType w:val="hybridMultilevel"/>
    <w:tmpl w:val="AF5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1B5A8B"/>
    <w:multiLevelType w:val="hybridMultilevel"/>
    <w:tmpl w:val="601C8F38"/>
    <w:lvl w:ilvl="0" w:tplc="1EACFC24">
      <w:start w:val="1"/>
      <w:numFmt w:val="decimal"/>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9013DF"/>
    <w:multiLevelType w:val="hybridMultilevel"/>
    <w:tmpl w:val="EBC4737A"/>
    <w:lvl w:ilvl="0" w:tplc="0D76A3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3"/>
  </w:num>
  <w:num w:numId="3">
    <w:abstractNumId w:val="47"/>
  </w:num>
  <w:num w:numId="4">
    <w:abstractNumId w:val="36"/>
  </w:num>
  <w:num w:numId="5">
    <w:abstractNumId w:val="16"/>
  </w:num>
  <w:num w:numId="6">
    <w:abstractNumId w:val="77"/>
  </w:num>
  <w:num w:numId="7">
    <w:abstractNumId w:val="35"/>
  </w:num>
  <w:num w:numId="8">
    <w:abstractNumId w:val="50"/>
  </w:num>
  <w:num w:numId="9">
    <w:abstractNumId w:val="46"/>
  </w:num>
  <w:num w:numId="10">
    <w:abstractNumId w:val="63"/>
  </w:num>
  <w:num w:numId="11">
    <w:abstractNumId w:val="68"/>
  </w:num>
  <w:num w:numId="12">
    <w:abstractNumId w:val="87"/>
  </w:num>
  <w:num w:numId="13">
    <w:abstractNumId w:val="26"/>
  </w:num>
  <w:num w:numId="14">
    <w:abstractNumId w:val="20"/>
  </w:num>
  <w:num w:numId="15">
    <w:abstractNumId w:val="6"/>
  </w:num>
  <w:num w:numId="16">
    <w:abstractNumId w:val="1"/>
  </w:num>
  <w:num w:numId="17">
    <w:abstractNumId w:val="70"/>
  </w:num>
  <w:num w:numId="18">
    <w:abstractNumId w:val="65"/>
  </w:num>
  <w:num w:numId="19">
    <w:abstractNumId w:val="28"/>
  </w:num>
  <w:num w:numId="20">
    <w:abstractNumId w:val="31"/>
  </w:num>
  <w:num w:numId="21">
    <w:abstractNumId w:val="62"/>
  </w:num>
  <w:num w:numId="22">
    <w:abstractNumId w:val="83"/>
  </w:num>
  <w:num w:numId="23">
    <w:abstractNumId w:val="5"/>
  </w:num>
  <w:num w:numId="24">
    <w:abstractNumId w:val="49"/>
  </w:num>
  <w:num w:numId="25">
    <w:abstractNumId w:val="38"/>
  </w:num>
  <w:num w:numId="26">
    <w:abstractNumId w:val="79"/>
  </w:num>
  <w:num w:numId="27">
    <w:abstractNumId w:val="76"/>
  </w:num>
  <w:num w:numId="28">
    <w:abstractNumId w:val="58"/>
  </w:num>
  <w:num w:numId="29">
    <w:abstractNumId w:val="2"/>
  </w:num>
  <w:num w:numId="30">
    <w:abstractNumId w:val="37"/>
  </w:num>
  <w:num w:numId="31">
    <w:abstractNumId w:val="51"/>
  </w:num>
  <w:num w:numId="32">
    <w:abstractNumId w:val="48"/>
  </w:num>
  <w:num w:numId="33">
    <w:abstractNumId w:val="73"/>
  </w:num>
  <w:num w:numId="34">
    <w:abstractNumId w:val="54"/>
  </w:num>
  <w:num w:numId="35">
    <w:abstractNumId w:val="71"/>
  </w:num>
  <w:num w:numId="36">
    <w:abstractNumId w:val="67"/>
  </w:num>
  <w:num w:numId="37">
    <w:abstractNumId w:val="14"/>
  </w:num>
  <w:num w:numId="38">
    <w:abstractNumId w:val="29"/>
  </w:num>
  <w:num w:numId="39">
    <w:abstractNumId w:val="78"/>
  </w:num>
  <w:num w:numId="40">
    <w:abstractNumId w:val="7"/>
  </w:num>
  <w:num w:numId="41">
    <w:abstractNumId w:val="17"/>
  </w:num>
  <w:num w:numId="42">
    <w:abstractNumId w:val="13"/>
  </w:num>
  <w:num w:numId="43">
    <w:abstractNumId w:val="27"/>
  </w:num>
  <w:num w:numId="44">
    <w:abstractNumId w:val="10"/>
  </w:num>
  <w:num w:numId="45">
    <w:abstractNumId w:val="4"/>
  </w:num>
  <w:num w:numId="46">
    <w:abstractNumId w:val="75"/>
  </w:num>
  <w:num w:numId="47">
    <w:abstractNumId w:val="23"/>
  </w:num>
  <w:num w:numId="48">
    <w:abstractNumId w:val="85"/>
  </w:num>
  <w:num w:numId="49">
    <w:abstractNumId w:val="19"/>
  </w:num>
  <w:num w:numId="50">
    <w:abstractNumId w:val="59"/>
  </w:num>
  <w:num w:numId="51">
    <w:abstractNumId w:val="57"/>
  </w:num>
  <w:num w:numId="52">
    <w:abstractNumId w:val="33"/>
  </w:num>
  <w:num w:numId="53">
    <w:abstractNumId w:val="32"/>
  </w:num>
  <w:num w:numId="54">
    <w:abstractNumId w:val="61"/>
  </w:num>
  <w:num w:numId="55">
    <w:abstractNumId w:val="39"/>
  </w:num>
  <w:num w:numId="56">
    <w:abstractNumId w:val="80"/>
  </w:num>
  <w:num w:numId="57">
    <w:abstractNumId w:val="22"/>
  </w:num>
  <w:num w:numId="58">
    <w:abstractNumId w:val="12"/>
  </w:num>
  <w:num w:numId="59">
    <w:abstractNumId w:val="69"/>
  </w:num>
  <w:num w:numId="60">
    <w:abstractNumId w:val="9"/>
  </w:num>
  <w:num w:numId="61">
    <w:abstractNumId w:val="40"/>
  </w:num>
  <w:num w:numId="62">
    <w:abstractNumId w:val="86"/>
  </w:num>
  <w:num w:numId="63">
    <w:abstractNumId w:val="84"/>
  </w:num>
  <w:num w:numId="64">
    <w:abstractNumId w:val="25"/>
  </w:num>
  <w:num w:numId="65">
    <w:abstractNumId w:val="74"/>
  </w:num>
  <w:num w:numId="66">
    <w:abstractNumId w:val="55"/>
  </w:num>
  <w:num w:numId="67">
    <w:abstractNumId w:val="18"/>
  </w:num>
  <w:num w:numId="68">
    <w:abstractNumId w:val="82"/>
  </w:num>
  <w:num w:numId="69">
    <w:abstractNumId w:val="34"/>
  </w:num>
  <w:num w:numId="70">
    <w:abstractNumId w:val="45"/>
  </w:num>
  <w:num w:numId="71">
    <w:abstractNumId w:val="8"/>
  </w:num>
  <w:num w:numId="72">
    <w:abstractNumId w:val="43"/>
  </w:num>
  <w:num w:numId="73">
    <w:abstractNumId w:val="60"/>
  </w:num>
  <w:num w:numId="74">
    <w:abstractNumId w:val="81"/>
  </w:num>
  <w:num w:numId="75">
    <w:abstractNumId w:val="41"/>
  </w:num>
  <w:num w:numId="76">
    <w:abstractNumId w:val="15"/>
  </w:num>
  <w:num w:numId="77">
    <w:abstractNumId w:val="24"/>
  </w:num>
  <w:num w:numId="78">
    <w:abstractNumId w:val="42"/>
  </w:num>
  <w:num w:numId="79">
    <w:abstractNumId w:val="72"/>
  </w:num>
  <w:num w:numId="80">
    <w:abstractNumId w:val="66"/>
  </w:num>
  <w:num w:numId="81">
    <w:abstractNumId w:val="53"/>
  </w:num>
  <w:num w:numId="82">
    <w:abstractNumId w:val="64"/>
  </w:num>
  <w:num w:numId="83">
    <w:abstractNumId w:val="21"/>
  </w:num>
  <w:num w:numId="84">
    <w:abstractNumId w:val="56"/>
  </w:num>
  <w:num w:numId="85">
    <w:abstractNumId w:val="44"/>
  </w:num>
  <w:num w:numId="86">
    <w:abstractNumId w:val="11"/>
  </w:num>
  <w:num w:numId="87">
    <w:abstractNumId w:val="52"/>
  </w:num>
  <w:num w:numId="88">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192A"/>
    <w:rsid w:val="00001A60"/>
    <w:rsid w:val="00001F39"/>
    <w:rsid w:val="000078BD"/>
    <w:rsid w:val="00010694"/>
    <w:rsid w:val="00010830"/>
    <w:rsid w:val="00012DEC"/>
    <w:rsid w:val="000161D1"/>
    <w:rsid w:val="0002069A"/>
    <w:rsid w:val="000230FD"/>
    <w:rsid w:val="000248F0"/>
    <w:rsid w:val="000306B1"/>
    <w:rsid w:val="000307C3"/>
    <w:rsid w:val="000318D0"/>
    <w:rsid w:val="00032454"/>
    <w:rsid w:val="0003258F"/>
    <w:rsid w:val="00034B15"/>
    <w:rsid w:val="00041FB8"/>
    <w:rsid w:val="0004727D"/>
    <w:rsid w:val="000509A2"/>
    <w:rsid w:val="00056678"/>
    <w:rsid w:val="000574C8"/>
    <w:rsid w:val="00060FB9"/>
    <w:rsid w:val="00065C3E"/>
    <w:rsid w:val="00067B36"/>
    <w:rsid w:val="00071084"/>
    <w:rsid w:val="00071404"/>
    <w:rsid w:val="000729F2"/>
    <w:rsid w:val="000732E3"/>
    <w:rsid w:val="00075A9E"/>
    <w:rsid w:val="00076883"/>
    <w:rsid w:val="00080A71"/>
    <w:rsid w:val="00081277"/>
    <w:rsid w:val="0008137C"/>
    <w:rsid w:val="00081A38"/>
    <w:rsid w:val="000825F4"/>
    <w:rsid w:val="00082876"/>
    <w:rsid w:val="00084AA3"/>
    <w:rsid w:val="00091548"/>
    <w:rsid w:val="0009187B"/>
    <w:rsid w:val="00091AB6"/>
    <w:rsid w:val="0009330B"/>
    <w:rsid w:val="0009383C"/>
    <w:rsid w:val="00094706"/>
    <w:rsid w:val="000A0736"/>
    <w:rsid w:val="000A3BE5"/>
    <w:rsid w:val="000A4562"/>
    <w:rsid w:val="000A6FD3"/>
    <w:rsid w:val="000A74B2"/>
    <w:rsid w:val="000B216B"/>
    <w:rsid w:val="000B4062"/>
    <w:rsid w:val="000B4843"/>
    <w:rsid w:val="000B7A7B"/>
    <w:rsid w:val="000C2521"/>
    <w:rsid w:val="000C67F1"/>
    <w:rsid w:val="000D0309"/>
    <w:rsid w:val="000D1398"/>
    <w:rsid w:val="000D23DE"/>
    <w:rsid w:val="000D3C8F"/>
    <w:rsid w:val="000D6934"/>
    <w:rsid w:val="000E070E"/>
    <w:rsid w:val="000E267F"/>
    <w:rsid w:val="000E4CE0"/>
    <w:rsid w:val="000E4E72"/>
    <w:rsid w:val="000E7321"/>
    <w:rsid w:val="000E7689"/>
    <w:rsid w:val="000F0777"/>
    <w:rsid w:val="000F2554"/>
    <w:rsid w:val="000F2A4E"/>
    <w:rsid w:val="000F5F1C"/>
    <w:rsid w:val="00102CA0"/>
    <w:rsid w:val="001030B0"/>
    <w:rsid w:val="0010597A"/>
    <w:rsid w:val="00106374"/>
    <w:rsid w:val="00106AD1"/>
    <w:rsid w:val="00106CFD"/>
    <w:rsid w:val="00112445"/>
    <w:rsid w:val="001132BC"/>
    <w:rsid w:val="00113B8D"/>
    <w:rsid w:val="00114793"/>
    <w:rsid w:val="00114C0E"/>
    <w:rsid w:val="00114CDA"/>
    <w:rsid w:val="00117B47"/>
    <w:rsid w:val="00117C36"/>
    <w:rsid w:val="00121EB8"/>
    <w:rsid w:val="00122078"/>
    <w:rsid w:val="001240DC"/>
    <w:rsid w:val="00125C15"/>
    <w:rsid w:val="00126FD1"/>
    <w:rsid w:val="0012786E"/>
    <w:rsid w:val="00131C9D"/>
    <w:rsid w:val="0013222F"/>
    <w:rsid w:val="0013369F"/>
    <w:rsid w:val="00135071"/>
    <w:rsid w:val="00136A0B"/>
    <w:rsid w:val="0014142F"/>
    <w:rsid w:val="0014240C"/>
    <w:rsid w:val="0014263F"/>
    <w:rsid w:val="001437C0"/>
    <w:rsid w:val="00144A02"/>
    <w:rsid w:val="0015061B"/>
    <w:rsid w:val="0015131A"/>
    <w:rsid w:val="00152EED"/>
    <w:rsid w:val="00157410"/>
    <w:rsid w:val="00165B69"/>
    <w:rsid w:val="00172A32"/>
    <w:rsid w:val="001746AD"/>
    <w:rsid w:val="00174D3C"/>
    <w:rsid w:val="0017626B"/>
    <w:rsid w:val="00176665"/>
    <w:rsid w:val="00181D93"/>
    <w:rsid w:val="001825AA"/>
    <w:rsid w:val="001828F4"/>
    <w:rsid w:val="00184192"/>
    <w:rsid w:val="0019154D"/>
    <w:rsid w:val="00191D15"/>
    <w:rsid w:val="001A59E4"/>
    <w:rsid w:val="001A5E12"/>
    <w:rsid w:val="001B1528"/>
    <w:rsid w:val="001B1E26"/>
    <w:rsid w:val="001B2A8A"/>
    <w:rsid w:val="001B3F17"/>
    <w:rsid w:val="001C0AC6"/>
    <w:rsid w:val="001C4256"/>
    <w:rsid w:val="001C626D"/>
    <w:rsid w:val="001C6CE9"/>
    <w:rsid w:val="001D1FD8"/>
    <w:rsid w:val="001D3425"/>
    <w:rsid w:val="001E0854"/>
    <w:rsid w:val="001E34AE"/>
    <w:rsid w:val="001E4DA8"/>
    <w:rsid w:val="001E545F"/>
    <w:rsid w:val="001F467B"/>
    <w:rsid w:val="001F6424"/>
    <w:rsid w:val="001F7492"/>
    <w:rsid w:val="001F75AE"/>
    <w:rsid w:val="00203353"/>
    <w:rsid w:val="00204382"/>
    <w:rsid w:val="002057ED"/>
    <w:rsid w:val="0020722A"/>
    <w:rsid w:val="00207466"/>
    <w:rsid w:val="00207D6B"/>
    <w:rsid w:val="00207FB7"/>
    <w:rsid w:val="002129AA"/>
    <w:rsid w:val="00213F8D"/>
    <w:rsid w:val="00214CD2"/>
    <w:rsid w:val="00215180"/>
    <w:rsid w:val="00215C45"/>
    <w:rsid w:val="00216DA4"/>
    <w:rsid w:val="0022101D"/>
    <w:rsid w:val="00221462"/>
    <w:rsid w:val="00224B68"/>
    <w:rsid w:val="00225633"/>
    <w:rsid w:val="00226F44"/>
    <w:rsid w:val="002372D9"/>
    <w:rsid w:val="00237CC0"/>
    <w:rsid w:val="0024381B"/>
    <w:rsid w:val="00243F5E"/>
    <w:rsid w:val="00244B50"/>
    <w:rsid w:val="00245E75"/>
    <w:rsid w:val="0024737B"/>
    <w:rsid w:val="00250534"/>
    <w:rsid w:val="00250664"/>
    <w:rsid w:val="00250E79"/>
    <w:rsid w:val="00252643"/>
    <w:rsid w:val="0025581E"/>
    <w:rsid w:val="00262F7D"/>
    <w:rsid w:val="002631BC"/>
    <w:rsid w:val="00264A1B"/>
    <w:rsid w:val="0026506C"/>
    <w:rsid w:val="002729EE"/>
    <w:rsid w:val="0027567B"/>
    <w:rsid w:val="00275C6D"/>
    <w:rsid w:val="002800DC"/>
    <w:rsid w:val="00287A57"/>
    <w:rsid w:val="00291F77"/>
    <w:rsid w:val="002925CE"/>
    <w:rsid w:val="002934A9"/>
    <w:rsid w:val="0029459F"/>
    <w:rsid w:val="002A02D5"/>
    <w:rsid w:val="002A247E"/>
    <w:rsid w:val="002A2AA0"/>
    <w:rsid w:val="002A683F"/>
    <w:rsid w:val="002A73ED"/>
    <w:rsid w:val="002B1E92"/>
    <w:rsid w:val="002B3702"/>
    <w:rsid w:val="002B3C9E"/>
    <w:rsid w:val="002B7566"/>
    <w:rsid w:val="002C4350"/>
    <w:rsid w:val="002C665B"/>
    <w:rsid w:val="002C694F"/>
    <w:rsid w:val="002C7D22"/>
    <w:rsid w:val="002D152A"/>
    <w:rsid w:val="002D23C5"/>
    <w:rsid w:val="002D2CC2"/>
    <w:rsid w:val="002D3835"/>
    <w:rsid w:val="002D3B30"/>
    <w:rsid w:val="002D519F"/>
    <w:rsid w:val="002E0CBD"/>
    <w:rsid w:val="002E0F5E"/>
    <w:rsid w:val="002E2037"/>
    <w:rsid w:val="002E2D49"/>
    <w:rsid w:val="002E2FB4"/>
    <w:rsid w:val="002E79E3"/>
    <w:rsid w:val="002F3443"/>
    <w:rsid w:val="00301C44"/>
    <w:rsid w:val="00304C0E"/>
    <w:rsid w:val="00306687"/>
    <w:rsid w:val="003068A5"/>
    <w:rsid w:val="00307FDB"/>
    <w:rsid w:val="00315F3D"/>
    <w:rsid w:val="00315FA6"/>
    <w:rsid w:val="003164C5"/>
    <w:rsid w:val="00316893"/>
    <w:rsid w:val="00320695"/>
    <w:rsid w:val="00324C6B"/>
    <w:rsid w:val="00325458"/>
    <w:rsid w:val="00326B59"/>
    <w:rsid w:val="00352303"/>
    <w:rsid w:val="00352470"/>
    <w:rsid w:val="00353756"/>
    <w:rsid w:val="003552AA"/>
    <w:rsid w:val="00355DEB"/>
    <w:rsid w:val="00357F14"/>
    <w:rsid w:val="00361C08"/>
    <w:rsid w:val="003630B4"/>
    <w:rsid w:val="00365ACE"/>
    <w:rsid w:val="00365F18"/>
    <w:rsid w:val="00367023"/>
    <w:rsid w:val="003723BC"/>
    <w:rsid w:val="00376142"/>
    <w:rsid w:val="003772FE"/>
    <w:rsid w:val="00380D86"/>
    <w:rsid w:val="00381481"/>
    <w:rsid w:val="00381C34"/>
    <w:rsid w:val="00392658"/>
    <w:rsid w:val="00394842"/>
    <w:rsid w:val="00395439"/>
    <w:rsid w:val="003A1043"/>
    <w:rsid w:val="003A53D4"/>
    <w:rsid w:val="003A560B"/>
    <w:rsid w:val="003A655B"/>
    <w:rsid w:val="003B0C67"/>
    <w:rsid w:val="003B1906"/>
    <w:rsid w:val="003B2044"/>
    <w:rsid w:val="003B24A5"/>
    <w:rsid w:val="003C1F50"/>
    <w:rsid w:val="003C581F"/>
    <w:rsid w:val="003D069D"/>
    <w:rsid w:val="003D750C"/>
    <w:rsid w:val="003E209D"/>
    <w:rsid w:val="003E6F30"/>
    <w:rsid w:val="003E7196"/>
    <w:rsid w:val="003F222D"/>
    <w:rsid w:val="003F3070"/>
    <w:rsid w:val="003F560C"/>
    <w:rsid w:val="003F5A5D"/>
    <w:rsid w:val="003F6A79"/>
    <w:rsid w:val="003F6EBF"/>
    <w:rsid w:val="00402737"/>
    <w:rsid w:val="00404099"/>
    <w:rsid w:val="00410080"/>
    <w:rsid w:val="004125B5"/>
    <w:rsid w:val="00412AB6"/>
    <w:rsid w:val="0041573A"/>
    <w:rsid w:val="00416857"/>
    <w:rsid w:val="00416A95"/>
    <w:rsid w:val="00421766"/>
    <w:rsid w:val="00422E3F"/>
    <w:rsid w:val="00423920"/>
    <w:rsid w:val="00424836"/>
    <w:rsid w:val="00424B1A"/>
    <w:rsid w:val="0042648C"/>
    <w:rsid w:val="00427130"/>
    <w:rsid w:val="00430302"/>
    <w:rsid w:val="004348AE"/>
    <w:rsid w:val="00437E71"/>
    <w:rsid w:val="004458C9"/>
    <w:rsid w:val="0044662C"/>
    <w:rsid w:val="00450EA1"/>
    <w:rsid w:val="00457CAC"/>
    <w:rsid w:val="004605C2"/>
    <w:rsid w:val="004625DE"/>
    <w:rsid w:val="00462E24"/>
    <w:rsid w:val="00464122"/>
    <w:rsid w:val="0047067E"/>
    <w:rsid w:val="004709C7"/>
    <w:rsid w:val="00474DAA"/>
    <w:rsid w:val="0047591D"/>
    <w:rsid w:val="00477C78"/>
    <w:rsid w:val="00481325"/>
    <w:rsid w:val="00482415"/>
    <w:rsid w:val="00483583"/>
    <w:rsid w:val="00483BFC"/>
    <w:rsid w:val="00487359"/>
    <w:rsid w:val="00490400"/>
    <w:rsid w:val="00493E87"/>
    <w:rsid w:val="0049511C"/>
    <w:rsid w:val="00496CE4"/>
    <w:rsid w:val="004A06F2"/>
    <w:rsid w:val="004A4AF5"/>
    <w:rsid w:val="004A5BFF"/>
    <w:rsid w:val="004B1A91"/>
    <w:rsid w:val="004B3818"/>
    <w:rsid w:val="004B6C40"/>
    <w:rsid w:val="004B7A89"/>
    <w:rsid w:val="004C28E5"/>
    <w:rsid w:val="004C2F9F"/>
    <w:rsid w:val="004C3D8B"/>
    <w:rsid w:val="004C4987"/>
    <w:rsid w:val="004C4CFE"/>
    <w:rsid w:val="004C59C9"/>
    <w:rsid w:val="004C7686"/>
    <w:rsid w:val="004D04F7"/>
    <w:rsid w:val="004D503C"/>
    <w:rsid w:val="004D6EA9"/>
    <w:rsid w:val="004E2E86"/>
    <w:rsid w:val="004E5E71"/>
    <w:rsid w:val="004E7699"/>
    <w:rsid w:val="004F00E7"/>
    <w:rsid w:val="004F308C"/>
    <w:rsid w:val="004F5C52"/>
    <w:rsid w:val="004F75D0"/>
    <w:rsid w:val="0050005A"/>
    <w:rsid w:val="0050041F"/>
    <w:rsid w:val="005023AC"/>
    <w:rsid w:val="00503C09"/>
    <w:rsid w:val="005113B7"/>
    <w:rsid w:val="00514048"/>
    <w:rsid w:val="00515BCA"/>
    <w:rsid w:val="0051791D"/>
    <w:rsid w:val="0052364F"/>
    <w:rsid w:val="005267EE"/>
    <w:rsid w:val="0052698E"/>
    <w:rsid w:val="0052733A"/>
    <w:rsid w:val="0053076D"/>
    <w:rsid w:val="00530982"/>
    <w:rsid w:val="00536700"/>
    <w:rsid w:val="00537880"/>
    <w:rsid w:val="00540CCB"/>
    <w:rsid w:val="00546126"/>
    <w:rsid w:val="00547190"/>
    <w:rsid w:val="00550AB3"/>
    <w:rsid w:val="00550AE8"/>
    <w:rsid w:val="0055209E"/>
    <w:rsid w:val="0055558D"/>
    <w:rsid w:val="005556B3"/>
    <w:rsid w:val="00555753"/>
    <w:rsid w:val="00556323"/>
    <w:rsid w:val="005563B7"/>
    <w:rsid w:val="00557093"/>
    <w:rsid w:val="005634D5"/>
    <w:rsid w:val="00564621"/>
    <w:rsid w:val="00566DB0"/>
    <w:rsid w:val="00570D67"/>
    <w:rsid w:val="00571E09"/>
    <w:rsid w:val="00574337"/>
    <w:rsid w:val="00574EE9"/>
    <w:rsid w:val="00577282"/>
    <w:rsid w:val="0058098C"/>
    <w:rsid w:val="00580D24"/>
    <w:rsid w:val="00581C14"/>
    <w:rsid w:val="00582953"/>
    <w:rsid w:val="0058593E"/>
    <w:rsid w:val="005861CA"/>
    <w:rsid w:val="00593E72"/>
    <w:rsid w:val="00597341"/>
    <w:rsid w:val="005A7921"/>
    <w:rsid w:val="005A7A7B"/>
    <w:rsid w:val="005B0963"/>
    <w:rsid w:val="005B0AD5"/>
    <w:rsid w:val="005B26A0"/>
    <w:rsid w:val="005B45CC"/>
    <w:rsid w:val="005C04F6"/>
    <w:rsid w:val="005C261A"/>
    <w:rsid w:val="005C654C"/>
    <w:rsid w:val="005C686E"/>
    <w:rsid w:val="005C6C1B"/>
    <w:rsid w:val="005C7D8C"/>
    <w:rsid w:val="005D0F14"/>
    <w:rsid w:val="005D2FB3"/>
    <w:rsid w:val="005E16D6"/>
    <w:rsid w:val="005E2AE0"/>
    <w:rsid w:val="005E393D"/>
    <w:rsid w:val="005E422F"/>
    <w:rsid w:val="005E4686"/>
    <w:rsid w:val="005E59B4"/>
    <w:rsid w:val="005F492E"/>
    <w:rsid w:val="005F5F8B"/>
    <w:rsid w:val="005F637C"/>
    <w:rsid w:val="005F63B1"/>
    <w:rsid w:val="005F69FC"/>
    <w:rsid w:val="006009E6"/>
    <w:rsid w:val="00601C9B"/>
    <w:rsid w:val="006047CB"/>
    <w:rsid w:val="00605031"/>
    <w:rsid w:val="006067AA"/>
    <w:rsid w:val="00606C2B"/>
    <w:rsid w:val="00611FA9"/>
    <w:rsid w:val="006138D0"/>
    <w:rsid w:val="006147A5"/>
    <w:rsid w:val="0061563C"/>
    <w:rsid w:val="0061746C"/>
    <w:rsid w:val="006207CC"/>
    <w:rsid w:val="00622354"/>
    <w:rsid w:val="00624016"/>
    <w:rsid w:val="0062571A"/>
    <w:rsid w:val="00625FD6"/>
    <w:rsid w:val="00627E4A"/>
    <w:rsid w:val="00630FDC"/>
    <w:rsid w:val="0063129B"/>
    <w:rsid w:val="00632055"/>
    <w:rsid w:val="006334D5"/>
    <w:rsid w:val="00634FD5"/>
    <w:rsid w:val="0063585D"/>
    <w:rsid w:val="00636643"/>
    <w:rsid w:val="00636A62"/>
    <w:rsid w:val="006374E0"/>
    <w:rsid w:val="00642541"/>
    <w:rsid w:val="0064518A"/>
    <w:rsid w:val="006457AA"/>
    <w:rsid w:val="00645D77"/>
    <w:rsid w:val="0064691F"/>
    <w:rsid w:val="00646A40"/>
    <w:rsid w:val="00646C8A"/>
    <w:rsid w:val="00647CC1"/>
    <w:rsid w:val="00650147"/>
    <w:rsid w:val="00652712"/>
    <w:rsid w:val="00652EDA"/>
    <w:rsid w:val="00653E1A"/>
    <w:rsid w:val="00660421"/>
    <w:rsid w:val="00660E15"/>
    <w:rsid w:val="006636DE"/>
    <w:rsid w:val="00664E86"/>
    <w:rsid w:val="0066585F"/>
    <w:rsid w:val="006667B9"/>
    <w:rsid w:val="006668DF"/>
    <w:rsid w:val="00673E2D"/>
    <w:rsid w:val="00680F4B"/>
    <w:rsid w:val="00682735"/>
    <w:rsid w:val="0068375C"/>
    <w:rsid w:val="006853FA"/>
    <w:rsid w:val="0068561C"/>
    <w:rsid w:val="00686FFF"/>
    <w:rsid w:val="00695F64"/>
    <w:rsid w:val="006A38FE"/>
    <w:rsid w:val="006A60D7"/>
    <w:rsid w:val="006B10C2"/>
    <w:rsid w:val="006B138A"/>
    <w:rsid w:val="006B3586"/>
    <w:rsid w:val="006B3CCE"/>
    <w:rsid w:val="006B453A"/>
    <w:rsid w:val="006B5393"/>
    <w:rsid w:val="006C0B39"/>
    <w:rsid w:val="006C1C74"/>
    <w:rsid w:val="006C3D23"/>
    <w:rsid w:val="006C53D0"/>
    <w:rsid w:val="006C5D09"/>
    <w:rsid w:val="006C5FF7"/>
    <w:rsid w:val="006D10B9"/>
    <w:rsid w:val="006D1E6C"/>
    <w:rsid w:val="006D2F86"/>
    <w:rsid w:val="006E1CE6"/>
    <w:rsid w:val="006E3E25"/>
    <w:rsid w:val="006E3EA8"/>
    <w:rsid w:val="006E7E74"/>
    <w:rsid w:val="006F17AD"/>
    <w:rsid w:val="006F27EB"/>
    <w:rsid w:val="006F2EF1"/>
    <w:rsid w:val="006F4F3F"/>
    <w:rsid w:val="006F771E"/>
    <w:rsid w:val="007063BB"/>
    <w:rsid w:val="007101E3"/>
    <w:rsid w:val="007103B8"/>
    <w:rsid w:val="00710A12"/>
    <w:rsid w:val="00711548"/>
    <w:rsid w:val="007133F9"/>
    <w:rsid w:val="007134E3"/>
    <w:rsid w:val="0071549A"/>
    <w:rsid w:val="00715543"/>
    <w:rsid w:val="00716F1D"/>
    <w:rsid w:val="007171AE"/>
    <w:rsid w:val="00720C20"/>
    <w:rsid w:val="007234F5"/>
    <w:rsid w:val="00723851"/>
    <w:rsid w:val="00723B6A"/>
    <w:rsid w:val="00723F55"/>
    <w:rsid w:val="007242B6"/>
    <w:rsid w:val="00734742"/>
    <w:rsid w:val="00734CF2"/>
    <w:rsid w:val="00734D75"/>
    <w:rsid w:val="007351AA"/>
    <w:rsid w:val="0073619C"/>
    <w:rsid w:val="00736EDC"/>
    <w:rsid w:val="0073737D"/>
    <w:rsid w:val="007432D0"/>
    <w:rsid w:val="00744887"/>
    <w:rsid w:val="007452A7"/>
    <w:rsid w:val="0074533A"/>
    <w:rsid w:val="00747742"/>
    <w:rsid w:val="00751D83"/>
    <w:rsid w:val="00753C07"/>
    <w:rsid w:val="00753DF3"/>
    <w:rsid w:val="00757B92"/>
    <w:rsid w:val="00757D57"/>
    <w:rsid w:val="007610BC"/>
    <w:rsid w:val="00761328"/>
    <w:rsid w:val="0076422F"/>
    <w:rsid w:val="00765470"/>
    <w:rsid w:val="00771D2F"/>
    <w:rsid w:val="0077219B"/>
    <w:rsid w:val="007723D9"/>
    <w:rsid w:val="00774E7F"/>
    <w:rsid w:val="00774FE6"/>
    <w:rsid w:val="00776496"/>
    <w:rsid w:val="007768F1"/>
    <w:rsid w:val="007772A5"/>
    <w:rsid w:val="007773FB"/>
    <w:rsid w:val="00783946"/>
    <w:rsid w:val="00785D72"/>
    <w:rsid w:val="00786993"/>
    <w:rsid w:val="00787C54"/>
    <w:rsid w:val="00794CBF"/>
    <w:rsid w:val="007954B7"/>
    <w:rsid w:val="00795574"/>
    <w:rsid w:val="007A1FAD"/>
    <w:rsid w:val="007A2229"/>
    <w:rsid w:val="007A312C"/>
    <w:rsid w:val="007A352F"/>
    <w:rsid w:val="007B3123"/>
    <w:rsid w:val="007B4884"/>
    <w:rsid w:val="007B6F80"/>
    <w:rsid w:val="007C0D5A"/>
    <w:rsid w:val="007C48CF"/>
    <w:rsid w:val="007C5617"/>
    <w:rsid w:val="007C617D"/>
    <w:rsid w:val="007C7929"/>
    <w:rsid w:val="007D18B5"/>
    <w:rsid w:val="007D5656"/>
    <w:rsid w:val="007D7961"/>
    <w:rsid w:val="007D7C5D"/>
    <w:rsid w:val="007D7D3F"/>
    <w:rsid w:val="007E0706"/>
    <w:rsid w:val="007E12A3"/>
    <w:rsid w:val="007E19C0"/>
    <w:rsid w:val="007E1EBD"/>
    <w:rsid w:val="007E3DA8"/>
    <w:rsid w:val="007E5871"/>
    <w:rsid w:val="007F1C89"/>
    <w:rsid w:val="007F6893"/>
    <w:rsid w:val="007F6B59"/>
    <w:rsid w:val="007F7894"/>
    <w:rsid w:val="00800D89"/>
    <w:rsid w:val="00800EC7"/>
    <w:rsid w:val="00801EAA"/>
    <w:rsid w:val="00802FC3"/>
    <w:rsid w:val="00805F4D"/>
    <w:rsid w:val="00810B3A"/>
    <w:rsid w:val="00810CB4"/>
    <w:rsid w:val="008133B1"/>
    <w:rsid w:val="0081352F"/>
    <w:rsid w:val="008178CD"/>
    <w:rsid w:val="008238D5"/>
    <w:rsid w:val="00824D00"/>
    <w:rsid w:val="008319CD"/>
    <w:rsid w:val="00835A2C"/>
    <w:rsid w:val="008372F8"/>
    <w:rsid w:val="00837F6C"/>
    <w:rsid w:val="00840072"/>
    <w:rsid w:val="0084016C"/>
    <w:rsid w:val="008416C9"/>
    <w:rsid w:val="0084174E"/>
    <w:rsid w:val="0084329B"/>
    <w:rsid w:val="008449C6"/>
    <w:rsid w:val="008458E3"/>
    <w:rsid w:val="00845ABA"/>
    <w:rsid w:val="00846841"/>
    <w:rsid w:val="00857444"/>
    <w:rsid w:val="00861B4E"/>
    <w:rsid w:val="00863123"/>
    <w:rsid w:val="008631D0"/>
    <w:rsid w:val="0086462B"/>
    <w:rsid w:val="00874C69"/>
    <w:rsid w:val="00875CFE"/>
    <w:rsid w:val="00875DFB"/>
    <w:rsid w:val="00877146"/>
    <w:rsid w:val="00880DC4"/>
    <w:rsid w:val="0088128A"/>
    <w:rsid w:val="00881597"/>
    <w:rsid w:val="008818B6"/>
    <w:rsid w:val="00881E80"/>
    <w:rsid w:val="00884F57"/>
    <w:rsid w:val="0088513D"/>
    <w:rsid w:val="0089256C"/>
    <w:rsid w:val="0089256D"/>
    <w:rsid w:val="008938A9"/>
    <w:rsid w:val="00895698"/>
    <w:rsid w:val="00897489"/>
    <w:rsid w:val="008A15E2"/>
    <w:rsid w:val="008A3143"/>
    <w:rsid w:val="008A3A05"/>
    <w:rsid w:val="008A3B4C"/>
    <w:rsid w:val="008A69E1"/>
    <w:rsid w:val="008B3A3D"/>
    <w:rsid w:val="008B709E"/>
    <w:rsid w:val="008C3C68"/>
    <w:rsid w:val="008C44DD"/>
    <w:rsid w:val="008C591E"/>
    <w:rsid w:val="008C6219"/>
    <w:rsid w:val="008C6D62"/>
    <w:rsid w:val="008D23FC"/>
    <w:rsid w:val="008D2718"/>
    <w:rsid w:val="008D5C8F"/>
    <w:rsid w:val="008D72A0"/>
    <w:rsid w:val="008E1B00"/>
    <w:rsid w:val="008E5310"/>
    <w:rsid w:val="008E6D50"/>
    <w:rsid w:val="008F50FF"/>
    <w:rsid w:val="008F56A1"/>
    <w:rsid w:val="008F6226"/>
    <w:rsid w:val="008F65C0"/>
    <w:rsid w:val="008F7C23"/>
    <w:rsid w:val="00902547"/>
    <w:rsid w:val="00913ACD"/>
    <w:rsid w:val="0091501D"/>
    <w:rsid w:val="00920196"/>
    <w:rsid w:val="009208B6"/>
    <w:rsid w:val="0092270B"/>
    <w:rsid w:val="00925B71"/>
    <w:rsid w:val="009267B4"/>
    <w:rsid w:val="009271ED"/>
    <w:rsid w:val="009318EB"/>
    <w:rsid w:val="00933C7E"/>
    <w:rsid w:val="00934660"/>
    <w:rsid w:val="009350DB"/>
    <w:rsid w:val="00935DA3"/>
    <w:rsid w:val="0093690A"/>
    <w:rsid w:val="00941373"/>
    <w:rsid w:val="00944B3B"/>
    <w:rsid w:val="0094633F"/>
    <w:rsid w:val="0094654F"/>
    <w:rsid w:val="00947475"/>
    <w:rsid w:val="00950575"/>
    <w:rsid w:val="00953032"/>
    <w:rsid w:val="00953E1D"/>
    <w:rsid w:val="009567D2"/>
    <w:rsid w:val="00956939"/>
    <w:rsid w:val="009576A6"/>
    <w:rsid w:val="00970DBD"/>
    <w:rsid w:val="00973578"/>
    <w:rsid w:val="00975DC4"/>
    <w:rsid w:val="00977ECB"/>
    <w:rsid w:val="00983F45"/>
    <w:rsid w:val="00984CFC"/>
    <w:rsid w:val="009861FE"/>
    <w:rsid w:val="009862B9"/>
    <w:rsid w:val="0098738C"/>
    <w:rsid w:val="0099434C"/>
    <w:rsid w:val="00996445"/>
    <w:rsid w:val="009A07DF"/>
    <w:rsid w:val="009A38EF"/>
    <w:rsid w:val="009A39BD"/>
    <w:rsid w:val="009A5762"/>
    <w:rsid w:val="009A6235"/>
    <w:rsid w:val="009A74C6"/>
    <w:rsid w:val="009A7CFF"/>
    <w:rsid w:val="009B3D8A"/>
    <w:rsid w:val="009B71CA"/>
    <w:rsid w:val="009B7342"/>
    <w:rsid w:val="009C12F7"/>
    <w:rsid w:val="009C1703"/>
    <w:rsid w:val="009C223C"/>
    <w:rsid w:val="009D1430"/>
    <w:rsid w:val="009D1CA8"/>
    <w:rsid w:val="009D38C4"/>
    <w:rsid w:val="009D6B7A"/>
    <w:rsid w:val="009D77DE"/>
    <w:rsid w:val="009D78F9"/>
    <w:rsid w:val="009E1448"/>
    <w:rsid w:val="009E2EB0"/>
    <w:rsid w:val="009E4959"/>
    <w:rsid w:val="009F10AD"/>
    <w:rsid w:val="009F3BE5"/>
    <w:rsid w:val="009F4ED7"/>
    <w:rsid w:val="009F72C1"/>
    <w:rsid w:val="009F7C3E"/>
    <w:rsid w:val="00A01F07"/>
    <w:rsid w:val="00A02851"/>
    <w:rsid w:val="00A074C2"/>
    <w:rsid w:val="00A078B2"/>
    <w:rsid w:val="00A07AAC"/>
    <w:rsid w:val="00A11BB2"/>
    <w:rsid w:val="00A1262E"/>
    <w:rsid w:val="00A138EF"/>
    <w:rsid w:val="00A20A89"/>
    <w:rsid w:val="00A220C1"/>
    <w:rsid w:val="00A22E98"/>
    <w:rsid w:val="00A2366D"/>
    <w:rsid w:val="00A24BD1"/>
    <w:rsid w:val="00A302BC"/>
    <w:rsid w:val="00A30D03"/>
    <w:rsid w:val="00A422BD"/>
    <w:rsid w:val="00A4417E"/>
    <w:rsid w:val="00A53CC0"/>
    <w:rsid w:val="00A54AD3"/>
    <w:rsid w:val="00A56625"/>
    <w:rsid w:val="00A57349"/>
    <w:rsid w:val="00A57EDA"/>
    <w:rsid w:val="00A60433"/>
    <w:rsid w:val="00A60664"/>
    <w:rsid w:val="00A657FF"/>
    <w:rsid w:val="00A65B9E"/>
    <w:rsid w:val="00A65F3C"/>
    <w:rsid w:val="00A660CA"/>
    <w:rsid w:val="00A66801"/>
    <w:rsid w:val="00A6761D"/>
    <w:rsid w:val="00A715ED"/>
    <w:rsid w:val="00A71656"/>
    <w:rsid w:val="00A71B06"/>
    <w:rsid w:val="00A7260A"/>
    <w:rsid w:val="00A7349F"/>
    <w:rsid w:val="00A73E22"/>
    <w:rsid w:val="00A90D06"/>
    <w:rsid w:val="00A918F6"/>
    <w:rsid w:val="00AA5A74"/>
    <w:rsid w:val="00AA5D5F"/>
    <w:rsid w:val="00AA6117"/>
    <w:rsid w:val="00AA71F9"/>
    <w:rsid w:val="00AA76CD"/>
    <w:rsid w:val="00AA7B2D"/>
    <w:rsid w:val="00AB317B"/>
    <w:rsid w:val="00AC07C9"/>
    <w:rsid w:val="00AC2D2F"/>
    <w:rsid w:val="00AC405D"/>
    <w:rsid w:val="00AC6C3E"/>
    <w:rsid w:val="00AD48DB"/>
    <w:rsid w:val="00AD7D44"/>
    <w:rsid w:val="00AE4DD6"/>
    <w:rsid w:val="00AE76AA"/>
    <w:rsid w:val="00AE7F1A"/>
    <w:rsid w:val="00AF0CFC"/>
    <w:rsid w:val="00AF6B11"/>
    <w:rsid w:val="00AF7D5D"/>
    <w:rsid w:val="00B00282"/>
    <w:rsid w:val="00B00E88"/>
    <w:rsid w:val="00B013C8"/>
    <w:rsid w:val="00B0384C"/>
    <w:rsid w:val="00B04712"/>
    <w:rsid w:val="00B05EFB"/>
    <w:rsid w:val="00B067EB"/>
    <w:rsid w:val="00B07322"/>
    <w:rsid w:val="00B10718"/>
    <w:rsid w:val="00B11BC9"/>
    <w:rsid w:val="00B12CBF"/>
    <w:rsid w:val="00B12F6B"/>
    <w:rsid w:val="00B1481A"/>
    <w:rsid w:val="00B15A52"/>
    <w:rsid w:val="00B1719B"/>
    <w:rsid w:val="00B202E8"/>
    <w:rsid w:val="00B208C8"/>
    <w:rsid w:val="00B2247A"/>
    <w:rsid w:val="00B22885"/>
    <w:rsid w:val="00B233D7"/>
    <w:rsid w:val="00B23AF6"/>
    <w:rsid w:val="00B253C6"/>
    <w:rsid w:val="00B26C02"/>
    <w:rsid w:val="00B2757E"/>
    <w:rsid w:val="00B3005A"/>
    <w:rsid w:val="00B30A9A"/>
    <w:rsid w:val="00B30D16"/>
    <w:rsid w:val="00B314EB"/>
    <w:rsid w:val="00B4052B"/>
    <w:rsid w:val="00B43DFE"/>
    <w:rsid w:val="00B440A2"/>
    <w:rsid w:val="00B464DD"/>
    <w:rsid w:val="00B46B72"/>
    <w:rsid w:val="00B47D6E"/>
    <w:rsid w:val="00B500F1"/>
    <w:rsid w:val="00B5051F"/>
    <w:rsid w:val="00B50C91"/>
    <w:rsid w:val="00B50D47"/>
    <w:rsid w:val="00B51D67"/>
    <w:rsid w:val="00B52B1E"/>
    <w:rsid w:val="00B56B5C"/>
    <w:rsid w:val="00B6316F"/>
    <w:rsid w:val="00B653C5"/>
    <w:rsid w:val="00B667BB"/>
    <w:rsid w:val="00B7156C"/>
    <w:rsid w:val="00B721AC"/>
    <w:rsid w:val="00B7291C"/>
    <w:rsid w:val="00B750D8"/>
    <w:rsid w:val="00B7674D"/>
    <w:rsid w:val="00B8091B"/>
    <w:rsid w:val="00B83CB2"/>
    <w:rsid w:val="00B83EB4"/>
    <w:rsid w:val="00B8772B"/>
    <w:rsid w:val="00B90593"/>
    <w:rsid w:val="00B908D4"/>
    <w:rsid w:val="00B954D3"/>
    <w:rsid w:val="00B960CA"/>
    <w:rsid w:val="00B969D9"/>
    <w:rsid w:val="00BA0B3C"/>
    <w:rsid w:val="00BA2986"/>
    <w:rsid w:val="00BA32F6"/>
    <w:rsid w:val="00BA589F"/>
    <w:rsid w:val="00BA7B4F"/>
    <w:rsid w:val="00BB14F5"/>
    <w:rsid w:val="00BB1C61"/>
    <w:rsid w:val="00BB7FCD"/>
    <w:rsid w:val="00BC0FAE"/>
    <w:rsid w:val="00BC1A81"/>
    <w:rsid w:val="00BC1F06"/>
    <w:rsid w:val="00BC235F"/>
    <w:rsid w:val="00BC5564"/>
    <w:rsid w:val="00BC6944"/>
    <w:rsid w:val="00BD1321"/>
    <w:rsid w:val="00BD45EA"/>
    <w:rsid w:val="00BD4E0A"/>
    <w:rsid w:val="00BD5F51"/>
    <w:rsid w:val="00BD7D31"/>
    <w:rsid w:val="00BE4B76"/>
    <w:rsid w:val="00BE5743"/>
    <w:rsid w:val="00BE6E22"/>
    <w:rsid w:val="00BF1317"/>
    <w:rsid w:val="00BF1703"/>
    <w:rsid w:val="00BF31B5"/>
    <w:rsid w:val="00BF460A"/>
    <w:rsid w:val="00BF4879"/>
    <w:rsid w:val="00BF54B4"/>
    <w:rsid w:val="00BF65C8"/>
    <w:rsid w:val="00C00EAD"/>
    <w:rsid w:val="00C01EC3"/>
    <w:rsid w:val="00C0228E"/>
    <w:rsid w:val="00C05327"/>
    <w:rsid w:val="00C0670F"/>
    <w:rsid w:val="00C076ED"/>
    <w:rsid w:val="00C1056D"/>
    <w:rsid w:val="00C1275F"/>
    <w:rsid w:val="00C15D73"/>
    <w:rsid w:val="00C1608F"/>
    <w:rsid w:val="00C17320"/>
    <w:rsid w:val="00C20593"/>
    <w:rsid w:val="00C21798"/>
    <w:rsid w:val="00C229B1"/>
    <w:rsid w:val="00C235A6"/>
    <w:rsid w:val="00C24034"/>
    <w:rsid w:val="00C27DD0"/>
    <w:rsid w:val="00C3299B"/>
    <w:rsid w:val="00C3480E"/>
    <w:rsid w:val="00C358AD"/>
    <w:rsid w:val="00C36358"/>
    <w:rsid w:val="00C3688A"/>
    <w:rsid w:val="00C43550"/>
    <w:rsid w:val="00C44247"/>
    <w:rsid w:val="00C5640A"/>
    <w:rsid w:val="00C5674A"/>
    <w:rsid w:val="00C5695F"/>
    <w:rsid w:val="00C56D32"/>
    <w:rsid w:val="00C5765D"/>
    <w:rsid w:val="00C6030E"/>
    <w:rsid w:val="00C604AA"/>
    <w:rsid w:val="00C64B93"/>
    <w:rsid w:val="00C66538"/>
    <w:rsid w:val="00C6741C"/>
    <w:rsid w:val="00C702EB"/>
    <w:rsid w:val="00C70349"/>
    <w:rsid w:val="00C722E4"/>
    <w:rsid w:val="00C76A64"/>
    <w:rsid w:val="00C80239"/>
    <w:rsid w:val="00C80DCE"/>
    <w:rsid w:val="00C8324F"/>
    <w:rsid w:val="00C83C0C"/>
    <w:rsid w:val="00C868E7"/>
    <w:rsid w:val="00C87997"/>
    <w:rsid w:val="00C9244F"/>
    <w:rsid w:val="00C925F4"/>
    <w:rsid w:val="00C93BEE"/>
    <w:rsid w:val="00C954EB"/>
    <w:rsid w:val="00CA0639"/>
    <w:rsid w:val="00CA2FAF"/>
    <w:rsid w:val="00CA3EE2"/>
    <w:rsid w:val="00CA468D"/>
    <w:rsid w:val="00CB0701"/>
    <w:rsid w:val="00CB1A16"/>
    <w:rsid w:val="00CB1D70"/>
    <w:rsid w:val="00CB3832"/>
    <w:rsid w:val="00CB43A0"/>
    <w:rsid w:val="00CB4FEA"/>
    <w:rsid w:val="00CB52FA"/>
    <w:rsid w:val="00CC03D4"/>
    <w:rsid w:val="00CC4206"/>
    <w:rsid w:val="00CC5520"/>
    <w:rsid w:val="00CC5E85"/>
    <w:rsid w:val="00CD15AD"/>
    <w:rsid w:val="00CD3068"/>
    <w:rsid w:val="00CD380B"/>
    <w:rsid w:val="00CD3851"/>
    <w:rsid w:val="00CD50B1"/>
    <w:rsid w:val="00CD58AA"/>
    <w:rsid w:val="00CD7333"/>
    <w:rsid w:val="00CE0545"/>
    <w:rsid w:val="00CE3037"/>
    <w:rsid w:val="00CE4BEA"/>
    <w:rsid w:val="00CE50D3"/>
    <w:rsid w:val="00CE553E"/>
    <w:rsid w:val="00CE74F2"/>
    <w:rsid w:val="00CE7FB8"/>
    <w:rsid w:val="00CF3F9D"/>
    <w:rsid w:val="00CF4C3E"/>
    <w:rsid w:val="00CF6F9E"/>
    <w:rsid w:val="00CF7540"/>
    <w:rsid w:val="00D00507"/>
    <w:rsid w:val="00D01284"/>
    <w:rsid w:val="00D027E0"/>
    <w:rsid w:val="00D04B34"/>
    <w:rsid w:val="00D05719"/>
    <w:rsid w:val="00D060AB"/>
    <w:rsid w:val="00D07726"/>
    <w:rsid w:val="00D10535"/>
    <w:rsid w:val="00D14458"/>
    <w:rsid w:val="00D16069"/>
    <w:rsid w:val="00D161F6"/>
    <w:rsid w:val="00D163FD"/>
    <w:rsid w:val="00D22512"/>
    <w:rsid w:val="00D24519"/>
    <w:rsid w:val="00D26574"/>
    <w:rsid w:val="00D267E4"/>
    <w:rsid w:val="00D30685"/>
    <w:rsid w:val="00D3133B"/>
    <w:rsid w:val="00D36259"/>
    <w:rsid w:val="00D41B82"/>
    <w:rsid w:val="00D43B32"/>
    <w:rsid w:val="00D46BD8"/>
    <w:rsid w:val="00D46E86"/>
    <w:rsid w:val="00D47F16"/>
    <w:rsid w:val="00D51156"/>
    <w:rsid w:val="00D52C20"/>
    <w:rsid w:val="00D537B5"/>
    <w:rsid w:val="00D57118"/>
    <w:rsid w:val="00D621C3"/>
    <w:rsid w:val="00D66681"/>
    <w:rsid w:val="00D6718C"/>
    <w:rsid w:val="00D6734A"/>
    <w:rsid w:val="00D67B13"/>
    <w:rsid w:val="00D70F93"/>
    <w:rsid w:val="00D73C6E"/>
    <w:rsid w:val="00D751F9"/>
    <w:rsid w:val="00D759C9"/>
    <w:rsid w:val="00D81177"/>
    <w:rsid w:val="00D826EB"/>
    <w:rsid w:val="00D82DBF"/>
    <w:rsid w:val="00D841BB"/>
    <w:rsid w:val="00D8704F"/>
    <w:rsid w:val="00D87ADC"/>
    <w:rsid w:val="00D9066C"/>
    <w:rsid w:val="00D914E5"/>
    <w:rsid w:val="00D9175D"/>
    <w:rsid w:val="00D92891"/>
    <w:rsid w:val="00D9303D"/>
    <w:rsid w:val="00D934EC"/>
    <w:rsid w:val="00D93AA6"/>
    <w:rsid w:val="00D959DE"/>
    <w:rsid w:val="00D97B4E"/>
    <w:rsid w:val="00DA056A"/>
    <w:rsid w:val="00DA1E51"/>
    <w:rsid w:val="00DA3F09"/>
    <w:rsid w:val="00DA407C"/>
    <w:rsid w:val="00DA47C7"/>
    <w:rsid w:val="00DA5CF4"/>
    <w:rsid w:val="00DA67CE"/>
    <w:rsid w:val="00DA6D10"/>
    <w:rsid w:val="00DB0C42"/>
    <w:rsid w:val="00DB0E7F"/>
    <w:rsid w:val="00DB1B43"/>
    <w:rsid w:val="00DB2D61"/>
    <w:rsid w:val="00DB4190"/>
    <w:rsid w:val="00DB42A0"/>
    <w:rsid w:val="00DB5BAF"/>
    <w:rsid w:val="00DB6568"/>
    <w:rsid w:val="00DB7D6A"/>
    <w:rsid w:val="00DC0CFB"/>
    <w:rsid w:val="00DC18CB"/>
    <w:rsid w:val="00DC194D"/>
    <w:rsid w:val="00DD6262"/>
    <w:rsid w:val="00DE0CE7"/>
    <w:rsid w:val="00DE1316"/>
    <w:rsid w:val="00DE2EFA"/>
    <w:rsid w:val="00DE41D0"/>
    <w:rsid w:val="00DE4916"/>
    <w:rsid w:val="00DE6268"/>
    <w:rsid w:val="00DF0A9B"/>
    <w:rsid w:val="00DF589C"/>
    <w:rsid w:val="00DF5970"/>
    <w:rsid w:val="00DF761D"/>
    <w:rsid w:val="00E046D1"/>
    <w:rsid w:val="00E052D9"/>
    <w:rsid w:val="00E07A9C"/>
    <w:rsid w:val="00E123C7"/>
    <w:rsid w:val="00E124EE"/>
    <w:rsid w:val="00E135A3"/>
    <w:rsid w:val="00E13701"/>
    <w:rsid w:val="00E13B83"/>
    <w:rsid w:val="00E207D7"/>
    <w:rsid w:val="00E2155F"/>
    <w:rsid w:val="00E24E6D"/>
    <w:rsid w:val="00E25BBE"/>
    <w:rsid w:val="00E3518A"/>
    <w:rsid w:val="00E36A69"/>
    <w:rsid w:val="00E37F0C"/>
    <w:rsid w:val="00E40313"/>
    <w:rsid w:val="00E42463"/>
    <w:rsid w:val="00E46153"/>
    <w:rsid w:val="00E4703C"/>
    <w:rsid w:val="00E572AC"/>
    <w:rsid w:val="00E60F05"/>
    <w:rsid w:val="00E65333"/>
    <w:rsid w:val="00E663AE"/>
    <w:rsid w:val="00E664F2"/>
    <w:rsid w:val="00E66A15"/>
    <w:rsid w:val="00E72D7A"/>
    <w:rsid w:val="00E73EA4"/>
    <w:rsid w:val="00E763D4"/>
    <w:rsid w:val="00E76473"/>
    <w:rsid w:val="00E7696E"/>
    <w:rsid w:val="00E804BC"/>
    <w:rsid w:val="00E81F2C"/>
    <w:rsid w:val="00E82B07"/>
    <w:rsid w:val="00E8435A"/>
    <w:rsid w:val="00E86750"/>
    <w:rsid w:val="00E942B4"/>
    <w:rsid w:val="00E94D99"/>
    <w:rsid w:val="00E95838"/>
    <w:rsid w:val="00EA1E8F"/>
    <w:rsid w:val="00EA4E59"/>
    <w:rsid w:val="00EA50F8"/>
    <w:rsid w:val="00EA61E3"/>
    <w:rsid w:val="00EA6210"/>
    <w:rsid w:val="00EA7CED"/>
    <w:rsid w:val="00EA7ECB"/>
    <w:rsid w:val="00EB7421"/>
    <w:rsid w:val="00EC171E"/>
    <w:rsid w:val="00EC25D0"/>
    <w:rsid w:val="00EC2703"/>
    <w:rsid w:val="00EC3485"/>
    <w:rsid w:val="00EC7118"/>
    <w:rsid w:val="00ED0331"/>
    <w:rsid w:val="00ED142F"/>
    <w:rsid w:val="00ED486A"/>
    <w:rsid w:val="00ED4D43"/>
    <w:rsid w:val="00EE0130"/>
    <w:rsid w:val="00EE0CC9"/>
    <w:rsid w:val="00EE34CD"/>
    <w:rsid w:val="00EE4541"/>
    <w:rsid w:val="00EE545E"/>
    <w:rsid w:val="00EF0094"/>
    <w:rsid w:val="00EF0BBC"/>
    <w:rsid w:val="00EF3B35"/>
    <w:rsid w:val="00EF41E9"/>
    <w:rsid w:val="00EF4A67"/>
    <w:rsid w:val="00EF4CF5"/>
    <w:rsid w:val="00EF616A"/>
    <w:rsid w:val="00EF695B"/>
    <w:rsid w:val="00EF70F0"/>
    <w:rsid w:val="00F00AF5"/>
    <w:rsid w:val="00F034CF"/>
    <w:rsid w:val="00F05857"/>
    <w:rsid w:val="00F06191"/>
    <w:rsid w:val="00F1297B"/>
    <w:rsid w:val="00F12A21"/>
    <w:rsid w:val="00F14FE1"/>
    <w:rsid w:val="00F20E4A"/>
    <w:rsid w:val="00F25C32"/>
    <w:rsid w:val="00F306CF"/>
    <w:rsid w:val="00F320E6"/>
    <w:rsid w:val="00F330A9"/>
    <w:rsid w:val="00F335B0"/>
    <w:rsid w:val="00F342E4"/>
    <w:rsid w:val="00F3745A"/>
    <w:rsid w:val="00F37679"/>
    <w:rsid w:val="00F37841"/>
    <w:rsid w:val="00F419AA"/>
    <w:rsid w:val="00F425FD"/>
    <w:rsid w:val="00F44DF2"/>
    <w:rsid w:val="00F46680"/>
    <w:rsid w:val="00F47A9C"/>
    <w:rsid w:val="00F51ECB"/>
    <w:rsid w:val="00F51EEA"/>
    <w:rsid w:val="00F537A8"/>
    <w:rsid w:val="00F5575C"/>
    <w:rsid w:val="00F561FC"/>
    <w:rsid w:val="00F60A35"/>
    <w:rsid w:val="00F60B2A"/>
    <w:rsid w:val="00F622E8"/>
    <w:rsid w:val="00F62568"/>
    <w:rsid w:val="00F63F88"/>
    <w:rsid w:val="00F64604"/>
    <w:rsid w:val="00F6491C"/>
    <w:rsid w:val="00F65ACB"/>
    <w:rsid w:val="00F660AB"/>
    <w:rsid w:val="00F670E4"/>
    <w:rsid w:val="00F67A17"/>
    <w:rsid w:val="00F71F65"/>
    <w:rsid w:val="00F74451"/>
    <w:rsid w:val="00F7509B"/>
    <w:rsid w:val="00F800C3"/>
    <w:rsid w:val="00F8041D"/>
    <w:rsid w:val="00F82923"/>
    <w:rsid w:val="00F84D5E"/>
    <w:rsid w:val="00F87477"/>
    <w:rsid w:val="00F9100C"/>
    <w:rsid w:val="00F94F10"/>
    <w:rsid w:val="00F9530C"/>
    <w:rsid w:val="00FA3B09"/>
    <w:rsid w:val="00FA706A"/>
    <w:rsid w:val="00FB3C06"/>
    <w:rsid w:val="00FB3D3F"/>
    <w:rsid w:val="00FB3E6C"/>
    <w:rsid w:val="00FB43BF"/>
    <w:rsid w:val="00FC0923"/>
    <w:rsid w:val="00FC0BCE"/>
    <w:rsid w:val="00FC0D6B"/>
    <w:rsid w:val="00FC100D"/>
    <w:rsid w:val="00FC3D47"/>
    <w:rsid w:val="00FC3DEC"/>
    <w:rsid w:val="00FC500B"/>
    <w:rsid w:val="00FC5D6E"/>
    <w:rsid w:val="00FC6508"/>
    <w:rsid w:val="00FC6EC6"/>
    <w:rsid w:val="00FC757E"/>
    <w:rsid w:val="00FD393A"/>
    <w:rsid w:val="00FD6166"/>
    <w:rsid w:val="00FE3393"/>
    <w:rsid w:val="00FE4A8A"/>
    <w:rsid w:val="00FE4DA7"/>
    <w:rsid w:val="00FE79CF"/>
    <w:rsid w:val="00FF7549"/>
    <w:rsid w:val="0D5A0CB5"/>
    <w:rsid w:val="0EF5DD16"/>
    <w:rsid w:val="14EBDFAE"/>
    <w:rsid w:val="1794CD35"/>
    <w:rsid w:val="36A97A67"/>
    <w:rsid w:val="38115CDA"/>
    <w:rsid w:val="3C9D09EF"/>
    <w:rsid w:val="4165992F"/>
    <w:rsid w:val="4498D93B"/>
    <w:rsid w:val="48A1C647"/>
    <w:rsid w:val="4F715CBE"/>
    <w:rsid w:val="5138FBB1"/>
    <w:rsid w:val="61CF4FCE"/>
    <w:rsid w:val="645C8542"/>
    <w:rsid w:val="65CEEF89"/>
    <w:rsid w:val="66B6F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C6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40">
    <w:name w:val="Imported Style 4.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2"/>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numbering" w:customStyle="1" w:styleId="ImportedStyle11">
    <w:name w:val="Imported Style 11"/>
    <w:pPr>
      <w:numPr>
        <w:numId w:val="17"/>
      </w:numPr>
    </w:pPr>
  </w:style>
  <w:style w:type="numbering" w:customStyle="1" w:styleId="ImportedStyle12">
    <w:name w:val="Imported Style 12"/>
  </w:style>
  <w:style w:type="numbering" w:customStyle="1" w:styleId="ImportedStyle13">
    <w:name w:val="Imported Style 13"/>
    <w:pPr>
      <w:numPr>
        <w:numId w:val="19"/>
      </w:numPr>
    </w:pPr>
  </w:style>
  <w:style w:type="numbering" w:customStyle="1" w:styleId="ImportedStyle14">
    <w:name w:val="Imported Style 14"/>
    <w:pPr>
      <w:numPr>
        <w:numId w:val="20"/>
      </w:numPr>
    </w:pPr>
  </w:style>
  <w:style w:type="numbering" w:customStyle="1" w:styleId="ImportedStyle15">
    <w:name w:val="Imported Style 15"/>
    <w:pPr>
      <w:numPr>
        <w:numId w:val="21"/>
      </w:numPr>
    </w:pPr>
  </w:style>
  <w:style w:type="numbering" w:customStyle="1" w:styleId="ImportedStyle16">
    <w:name w:val="Imported Style 16"/>
    <w:pPr>
      <w:numPr>
        <w:numId w:val="22"/>
      </w:numPr>
    </w:pPr>
  </w:style>
  <w:style w:type="numbering" w:customStyle="1" w:styleId="ImportedStyle20">
    <w:name w:val="Imported Style 2.0"/>
    <w:pPr>
      <w:numPr>
        <w:numId w:val="23"/>
      </w:numPr>
    </w:pPr>
  </w:style>
  <w:style w:type="numbering" w:customStyle="1" w:styleId="ImportedStyle17">
    <w:name w:val="Imported Style 17"/>
    <w:pPr>
      <w:numPr>
        <w:numId w:val="24"/>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0">
    <w:name w:val="Imported Style 20"/>
    <w:pPr>
      <w:numPr>
        <w:numId w:val="27"/>
      </w:numPr>
    </w:pPr>
  </w:style>
  <w:style w:type="numbering" w:customStyle="1" w:styleId="ImportedStyle21">
    <w:name w:val="Imported Style 21"/>
    <w:pPr>
      <w:numPr>
        <w:numId w:val="28"/>
      </w:numPr>
    </w:pPr>
  </w:style>
  <w:style w:type="numbering" w:customStyle="1" w:styleId="ImportedStyle26">
    <w:name w:val="Imported Style 26"/>
    <w:pPr>
      <w:numPr>
        <w:numId w:val="29"/>
      </w:numPr>
    </w:pPr>
  </w:style>
  <w:style w:type="numbering" w:customStyle="1" w:styleId="ImportedStyle24">
    <w:name w:val="Imported Style 24"/>
    <w:pPr>
      <w:numPr>
        <w:numId w:val="30"/>
      </w:numPr>
    </w:pPr>
  </w:style>
  <w:style w:type="numbering" w:customStyle="1" w:styleId="ImportedStyle27">
    <w:name w:val="Imported Style 27"/>
    <w:pPr>
      <w:numPr>
        <w:numId w:val="31"/>
      </w:numPr>
    </w:pPr>
  </w:style>
  <w:style w:type="numbering" w:customStyle="1" w:styleId="ImportedStyle28">
    <w:name w:val="Imported Style 28"/>
    <w:pPr>
      <w:numPr>
        <w:numId w:val="32"/>
      </w:numPr>
    </w:pPr>
  </w:style>
  <w:style w:type="numbering" w:customStyle="1" w:styleId="ImportedStyle29">
    <w:name w:val="Imported Style 29"/>
    <w:pPr>
      <w:numPr>
        <w:numId w:val="3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4"/>
      </w:numPr>
    </w:pPr>
  </w:style>
  <w:style w:type="numbering" w:customStyle="1" w:styleId="ImportedStyle310">
    <w:name w:val="Imported Style 31.0"/>
    <w:pPr>
      <w:numPr>
        <w:numId w:val="35"/>
      </w:numPr>
    </w:pPr>
  </w:style>
  <w:style w:type="numbering" w:customStyle="1" w:styleId="ImportedStyle32">
    <w:name w:val="Imported Style 32"/>
    <w:pPr>
      <w:numPr>
        <w:numId w:val="36"/>
      </w:numPr>
    </w:pPr>
  </w:style>
  <w:style w:type="numbering" w:customStyle="1" w:styleId="ImportedStyle33">
    <w:name w:val="Imported Style 33"/>
    <w:pPr>
      <w:numPr>
        <w:numId w:val="37"/>
      </w:numPr>
    </w:pPr>
  </w:style>
  <w:style w:type="numbering" w:customStyle="1" w:styleId="ImportedStyle34">
    <w:name w:val="Imported Style 34"/>
    <w:pPr>
      <w:numPr>
        <w:numId w:val="38"/>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954F72" w:themeColor="followedHyperlink"/>
      <w:u w:val="single"/>
    </w:rPr>
  </w:style>
  <w:style w:type="table" w:styleId="GridTable6Colorful-Accent1">
    <w:name w:val="Grid Table 6 Colorful Accent 1"/>
    <w:basedOn w:val="TableNormal"/>
    <w:uiPriority w:val="51"/>
    <w:rsid w:val="0052698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4034"/>
    <w:rPr>
      <w:rFonts w:ascii="Calibri" w:hAnsi="Calibri" w:cs="Calibri" w:hint="default"/>
      <w:b w:val="0"/>
      <w:bCs w:val="0"/>
      <w:i w:val="0"/>
      <w:iCs w:val="0"/>
      <w:color w:val="242021"/>
      <w:sz w:val="24"/>
      <w:szCs w:val="24"/>
    </w:rPr>
  </w:style>
  <w:style w:type="character" w:customStyle="1" w:styleId="fontstyle21">
    <w:name w:val="fontstyle21"/>
    <w:basedOn w:val="DefaultParagraphFont"/>
    <w:rsid w:val="00C24034"/>
    <w:rPr>
      <w:rFonts w:ascii="Wingdings-Regular" w:hAnsi="Wingdings-Regular" w:hint="default"/>
      <w:b w:val="0"/>
      <w:bCs w:val="0"/>
      <w:i w:val="0"/>
      <w:iCs w:val="0"/>
      <w:color w:val="242021"/>
      <w:sz w:val="18"/>
      <w:szCs w:val="18"/>
    </w:rPr>
  </w:style>
  <w:style w:type="paragraph" w:styleId="NoSpacing">
    <w:name w:val="No Spacing"/>
    <w:link w:val="NoSpacingChar"/>
    <w:uiPriority w:val="1"/>
    <w:qFormat/>
    <w:rsid w:val="003F222D"/>
    <w:rPr>
      <w:sz w:val="24"/>
      <w:szCs w:val="24"/>
    </w:rPr>
  </w:style>
  <w:style w:type="character" w:styleId="SubtleEmphasis">
    <w:name w:val="Subtle Emphasis"/>
    <w:basedOn w:val="DefaultParagraphFont"/>
    <w:uiPriority w:val="19"/>
    <w:qFormat/>
    <w:rsid w:val="005B0963"/>
    <w:rPr>
      <w:i/>
      <w:iCs/>
      <w:color w:val="404040" w:themeColor="text1" w:themeTint="BF"/>
    </w:rPr>
  </w:style>
  <w:style w:type="character" w:customStyle="1" w:styleId="Heading1Char">
    <w:name w:val="Heading 1 Char"/>
    <w:basedOn w:val="DefaultParagraphFont"/>
    <w:link w:val="Heading1"/>
    <w:uiPriority w:val="9"/>
    <w:rsid w:val="000C67F1"/>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rsid w:val="0098738C"/>
    <w:rPr>
      <w:sz w:val="24"/>
      <w:szCs w:val="24"/>
    </w:rPr>
  </w:style>
  <w:style w:type="character" w:styleId="Emphasis">
    <w:name w:val="Emphasis"/>
    <w:basedOn w:val="DefaultParagraphFont"/>
    <w:uiPriority w:val="20"/>
    <w:qFormat/>
    <w:rsid w:val="009B3D8A"/>
    <w:rPr>
      <w:i/>
      <w:iCs/>
    </w:rPr>
  </w:style>
  <w:style w:type="character" w:customStyle="1" w:styleId="Heading3Char">
    <w:name w:val="Heading 3 Char"/>
    <w:basedOn w:val="DefaultParagraphFont"/>
    <w:link w:val="Heading3"/>
    <w:uiPriority w:val="9"/>
    <w:rsid w:val="00B7156C"/>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430302"/>
    <w:rPr>
      <w:sz w:val="20"/>
      <w:szCs w:val="20"/>
    </w:rPr>
  </w:style>
  <w:style w:type="character" w:customStyle="1" w:styleId="EndnoteTextChar">
    <w:name w:val="Endnote Text Char"/>
    <w:basedOn w:val="DefaultParagraphFont"/>
    <w:link w:val="EndnoteText"/>
    <w:uiPriority w:val="99"/>
    <w:semiHidden/>
    <w:rsid w:val="00430302"/>
  </w:style>
  <w:style w:type="character" w:styleId="EndnoteReference">
    <w:name w:val="endnote reference"/>
    <w:basedOn w:val="DefaultParagraphFont"/>
    <w:uiPriority w:val="99"/>
    <w:semiHidden/>
    <w:unhideWhenUsed/>
    <w:rsid w:val="00430302"/>
    <w:rPr>
      <w:vertAlign w:val="superscript"/>
    </w:rPr>
  </w:style>
  <w:style w:type="table" w:styleId="GridTable1Light">
    <w:name w:val="Grid Table 1 Light"/>
    <w:basedOn w:val="TableNormal"/>
    <w:uiPriority w:val="46"/>
    <w:rsid w:val="00A22E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A22E9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121">
    <w:name w:val="Imported Style 121"/>
    <w:rsid w:val="008E5310"/>
    <w:pPr>
      <w:numPr>
        <w:numId w:val="18"/>
      </w:numPr>
    </w:pPr>
  </w:style>
  <w:style w:type="table" w:customStyle="1" w:styleId="TableGrid1">
    <w:name w:val="Table Grid1"/>
    <w:basedOn w:val="TableNormal"/>
    <w:next w:val="TableGrid"/>
    <w:uiPriority w:val="39"/>
    <w:rsid w:val="005555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15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IntenseEmphasis">
    <w:name w:val="Intense Emphasis"/>
    <w:basedOn w:val="DefaultParagraphFont"/>
    <w:uiPriority w:val="21"/>
    <w:qFormat/>
    <w:rsid w:val="00E123C7"/>
    <w:rPr>
      <w:i/>
      <w:iCs/>
      <w:color w:val="4472C4" w:themeColor="accent1"/>
    </w:rPr>
  </w:style>
  <w:style w:type="character" w:styleId="SubtleReference">
    <w:name w:val="Subtle Reference"/>
    <w:basedOn w:val="DefaultParagraphFont"/>
    <w:uiPriority w:val="31"/>
    <w:qFormat/>
    <w:rsid w:val="00E123C7"/>
    <w:rPr>
      <w:smallCaps/>
      <w:color w:val="5A5A5A" w:themeColor="text1" w:themeTint="A5"/>
    </w:rPr>
  </w:style>
  <w:style w:type="character" w:customStyle="1" w:styleId="FootnoteTextChar">
    <w:name w:val="Footnote Text Char"/>
    <w:basedOn w:val="DefaultParagraphFont"/>
    <w:link w:val="FootnoteText"/>
    <w:rsid w:val="00122078"/>
    <w:rPr>
      <w:rFonts w:ascii="Calibri" w:eastAsia="Calibri" w:hAnsi="Calibri" w:cs="Calibri"/>
      <w:color w:val="000000"/>
      <w:u w:color="000000"/>
    </w:rPr>
  </w:style>
  <w:style w:type="numbering" w:customStyle="1" w:styleId="ImportedStyle211">
    <w:name w:val="Imported Style 211"/>
    <w:rsid w:val="00307FDB"/>
    <w:pPr>
      <w:numPr>
        <w:numId w:val="65"/>
      </w:numPr>
    </w:pPr>
  </w:style>
  <w:style w:type="paragraph" w:styleId="Quote">
    <w:name w:val="Quote"/>
    <w:basedOn w:val="Normal"/>
    <w:next w:val="Normal"/>
    <w:link w:val="QuoteChar"/>
    <w:uiPriority w:val="29"/>
    <w:qFormat/>
    <w:rsid w:val="006334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34D5"/>
    <w:rPr>
      <w:i/>
      <w:iCs/>
      <w:color w:val="404040" w:themeColor="text1" w:themeTint="BF"/>
      <w:sz w:val="24"/>
      <w:szCs w:val="24"/>
    </w:rPr>
  </w:style>
  <w:style w:type="paragraph" w:styleId="BalloonText">
    <w:name w:val="Balloon Text"/>
    <w:basedOn w:val="Normal"/>
    <w:link w:val="BalloonTextChar"/>
    <w:uiPriority w:val="99"/>
    <w:semiHidden/>
    <w:unhideWhenUsed/>
    <w:rsid w:val="0020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53"/>
    <w:rPr>
      <w:rFonts w:ascii="Segoe UI" w:hAnsi="Segoe UI" w:cs="Segoe UI"/>
      <w:sz w:val="18"/>
      <w:szCs w:val="18"/>
    </w:rPr>
  </w:style>
  <w:style w:type="character" w:styleId="UnresolvedMention">
    <w:name w:val="Unresolved Mention"/>
    <w:basedOn w:val="DefaultParagraphFont"/>
    <w:uiPriority w:val="99"/>
    <w:semiHidden/>
    <w:unhideWhenUsed/>
    <w:rsid w:val="003E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4535">
      <w:bodyDiv w:val="1"/>
      <w:marLeft w:val="0"/>
      <w:marRight w:val="0"/>
      <w:marTop w:val="0"/>
      <w:marBottom w:val="0"/>
      <w:divBdr>
        <w:top w:val="none" w:sz="0" w:space="0" w:color="auto"/>
        <w:left w:val="none" w:sz="0" w:space="0" w:color="auto"/>
        <w:bottom w:val="none" w:sz="0" w:space="0" w:color="auto"/>
        <w:right w:val="none" w:sz="0" w:space="0" w:color="auto"/>
      </w:divBdr>
    </w:div>
    <w:div w:id="853573321">
      <w:bodyDiv w:val="1"/>
      <w:marLeft w:val="0"/>
      <w:marRight w:val="0"/>
      <w:marTop w:val="0"/>
      <w:marBottom w:val="0"/>
      <w:divBdr>
        <w:top w:val="none" w:sz="0" w:space="0" w:color="auto"/>
        <w:left w:val="none" w:sz="0" w:space="0" w:color="auto"/>
        <w:bottom w:val="none" w:sz="0" w:space="0" w:color="auto"/>
        <w:right w:val="none" w:sz="0" w:space="0" w:color="auto"/>
      </w:divBdr>
    </w:div>
    <w:div w:id="1454589702">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 w:id="202678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7.png"/><Relationship Id="rId26" Type="http://schemas.openxmlformats.org/officeDocument/2006/relationships/diagramLayout" Target="diagrams/layout2.xml"/><Relationship Id="rId39" Type="http://schemas.openxmlformats.org/officeDocument/2006/relationships/hyperlink" Target="https://www.youtube.com/watch?v=INwcizX2o0s" TargetMode="External"/><Relationship Id="rId21" Type="http://schemas.openxmlformats.org/officeDocument/2006/relationships/diagramLayout" Target="diagrams/layout1.xml"/><Relationship Id="rId34" Type="http://schemas.openxmlformats.org/officeDocument/2006/relationships/hyperlink" Target="https://acl.gov/programs/aging-and-disability-networks/aging-and-disability-resource-centers" TargetMode="External"/><Relationship Id="rId42" Type="http://schemas.openxmlformats.org/officeDocument/2006/relationships/hyperlink" Target="https://ncea.acl.gov/What-We-Do/Education.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tcombudsman.org/uploads/files/support/enhancing-your-advocacy-toolbox.pdf" TargetMode="Externa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microsoft.com/office/2007/relationships/diagramDrawing" Target="diagrams/drawing1.xml"/><Relationship Id="rId32" Type="http://schemas.openxmlformats.org/officeDocument/2006/relationships/hyperlink" Target="https://oig.hhs.gov/fraud/medicaid-fraud-control-units-mfcu/files/contact-directors.pdf" TargetMode="External"/><Relationship Id="rId37" Type="http://schemas.openxmlformats.org/officeDocument/2006/relationships/hyperlink" Target="https://acl.gov/programs/connecting-people-services/state-health-insurance-assistance-program-ship" TargetMode="External"/><Relationship Id="rId40" Type="http://schemas.openxmlformats.org/officeDocument/2006/relationships/hyperlink" Target="https://ltcombudsman.org/issues/abuse-neglect-and-exploitation-in-long-term-care-faciliti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mervoice.app.box.com/s/jl4rwm0sgzyijhv7gf0go7onx327q0pi"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acl.gov/programs/aging-and-disability-networks/centers-independent-living" TargetMode="External"/><Relationship Id="rId10" Type="http://schemas.openxmlformats.org/officeDocument/2006/relationships/image" Target="media/image3.png"/><Relationship Id="rId19" Type="http://schemas.openxmlformats.org/officeDocument/2006/relationships/image" Target="media/image8.svg"/><Relationship Id="rId31" Type="http://schemas.openxmlformats.org/officeDocument/2006/relationships/hyperlink" Target="https://ltcombudsman.org/uploads/files/issues/ane-no-consent-ref-guide-july_2018.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tcombudsman.org/uploads/files/issues/oregon-transitions-guidance.pdf"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9.png"/><Relationship Id="rId35" Type="http://schemas.openxmlformats.org/officeDocument/2006/relationships/hyperlink" Target="https://www.medicaid.gov/medicaid/home-community-based-services/index.htm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ltcombudsman.org/uploads/files/support/enhancing-your-advocacy-toolbox-basic-discharge-complaint-investigation-process-checklist.pdf" TargetMode="External"/><Relationship Id="rId25" Type="http://schemas.openxmlformats.org/officeDocument/2006/relationships/diagramData" Target="diagrams/data2.xml"/><Relationship Id="rId33" Type="http://schemas.openxmlformats.org/officeDocument/2006/relationships/hyperlink" Target="https://acl.gov/programs/aging-and-disability-networks/state-protection-advocacy-systems" TargetMode="External"/><Relationship Id="rId38" Type="http://schemas.openxmlformats.org/officeDocument/2006/relationships/hyperlink" Target="https://acl.gov/programs/protecting-rights-and-preventing-abuse/senior-medicare-patrol-smp" TargetMode="External"/><Relationship Id="rId46"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hyperlink" Target="https://ltcombudsman.org/uploads/files/issues/abuse-fact-shee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cl.gov/programs/aging-and-disability-networks/state-protection-advocacy-systems" TargetMode="External"/><Relationship Id="rId18" Type="http://schemas.openxmlformats.org/officeDocument/2006/relationships/hyperlink" Target="https://ltcombudsman.org/uploads/files/issues/oregon-transitions-guidance.pdf" TargetMode="External"/><Relationship Id="rId26" Type="http://schemas.openxmlformats.org/officeDocument/2006/relationships/hyperlink" Target="https://ltcombudsman.org/uploads/files/issues/ane-no-consent-ref-guide-july_2018.pdf" TargetMode="External"/><Relationship Id="rId39" Type="http://schemas.openxmlformats.org/officeDocument/2006/relationships/hyperlink" Target="https://ltcombudsman.org/uploads/files/support/NORS_Table_1_Case_Level_10-31-2024.pdf" TargetMode="External"/><Relationship Id="rId21" Type="http://schemas.openxmlformats.org/officeDocument/2006/relationships/hyperlink" Target="https://ltcombudsman.org/uploads/files/support/enhancing-your-advocacy-toolbox.pdf" TargetMode="External"/><Relationship Id="rId34" Type="http://schemas.openxmlformats.org/officeDocument/2006/relationships/hyperlink" Target="https://ltcombudsman.org/uploads/files/support/NORS_Table_1_Case_Level_10-31-2024.pdf" TargetMode="External"/><Relationship Id="rId42" Type="http://schemas.openxmlformats.org/officeDocument/2006/relationships/hyperlink" Target="https://www.medicaid.gov/medicaid/long-term-services-supports/money-follows-person/index.html" TargetMode="External"/><Relationship Id="rId47" Type="http://schemas.openxmlformats.org/officeDocument/2006/relationships/hyperlink" Target="https://acl.gov/programs/protecting-rights-and-preventing-abuse/senior-medicare-patrol-smp" TargetMode="External"/><Relationship Id="rId7" Type="http://schemas.openxmlformats.org/officeDocument/2006/relationships/hyperlink" Target="https://ltcombudsman.org/uploads/files/support/NORS_Table_1_Case_Level_10-31-2024.pdf" TargetMode="External"/><Relationship Id="rId2" Type="http://schemas.openxmlformats.org/officeDocument/2006/relationships/hyperlink" Target="https://acl.gov/programs/elder-justice/supporting-adult-protective-services" TargetMode="External"/><Relationship Id="rId16" Type="http://schemas.openxmlformats.org/officeDocument/2006/relationships/hyperlink" Target="https://www.govinfo.gov/content/pkg/CFR-2017-title45-vol4/xml/CFR-2017-title45-vol4-part1324.xml" TargetMode="External"/><Relationship Id="rId29" Type="http://schemas.openxmlformats.org/officeDocument/2006/relationships/hyperlink" Target="https://ltcombudsman.org/uploads/files/issues/ane-no-consent-ref-guide-july_2018.pdf" TargetMode="External"/><Relationship Id="rId1" Type="http://schemas.openxmlformats.org/officeDocument/2006/relationships/hyperlink" Target="https://ltcombudsman.org/uploads/files/support/NORS_Table_2_Complaint_Code_10-31-2024.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able_1_Case_Level_10-31-2024.pdf" TargetMode="External"/><Relationship Id="rId24" Type="http://schemas.openxmlformats.org/officeDocument/2006/relationships/hyperlink" Target="https://ltcombudsman.org/uploads/files/support/NORS_Table_2_Complaint_Code_10-31-2024.pdf" TargetMode="External"/><Relationship Id="rId32" Type="http://schemas.openxmlformats.org/officeDocument/2006/relationships/hyperlink" Target="https://www.cms.gov/Medicare/Provider-Enrollment-and-Certification/GuidanceforLawsAndRegulations/Downloads/Appendix-PP-State-Operations-Manual.pdf" TargetMode="External"/><Relationship Id="rId37" Type="http://schemas.openxmlformats.org/officeDocument/2006/relationships/hyperlink" Target="https://ltcombudsman.org/uploads/files/support/NORS_Table_1_Case_Level_10-31-2024.pdf" TargetMode="External"/><Relationship Id="rId40" Type="http://schemas.openxmlformats.org/officeDocument/2006/relationships/hyperlink" Target="https://acl.gov/programs/aging-and-disability-networks/state-protection-advocacy-systems" TargetMode="External"/><Relationship Id="rId45" Type="http://schemas.openxmlformats.org/officeDocument/2006/relationships/hyperlink" Target="https://acl.gov/programs/connecting-people-services/state-health-insurance-assistance-program-ship" TargetMode="External"/><Relationship Id="rId5" Type="http://schemas.openxmlformats.org/officeDocument/2006/relationships/hyperlink" Target="https://ltcombudsman.org/omb_support/nors" TargetMode="External"/><Relationship Id="rId15" Type="http://schemas.openxmlformats.org/officeDocument/2006/relationships/hyperlink" Target="https://ltcombudsman.org/uploads/files/support/NORS_Table_1_Case_Level_10-31-2024.pdf" TargetMode="External"/><Relationship Id="rId23" Type="http://schemas.openxmlformats.org/officeDocument/2006/relationships/hyperlink" Target="https://ltcombudsman.org/uploads/files/issues/ane-no-consent-ref-guide-july_2018.pdf" TargetMode="External"/><Relationship Id="rId28" Type="http://schemas.openxmlformats.org/officeDocument/2006/relationships/hyperlink" Target="https://ltcombudsman.org/uploads/files/issues/ane-no-consent-ref-guide-july_2018.pdf" TargetMode="External"/><Relationship Id="rId36" Type="http://schemas.openxmlformats.org/officeDocument/2006/relationships/hyperlink" Target="https://www.naag.org/attorneys-general/what-attorneys-general-do/" TargetMode="External"/><Relationship Id="rId10" Type="http://schemas.openxmlformats.org/officeDocument/2006/relationships/hyperlink" Target="https://ltcombudsman.org/uploads/files/support/NORS_Table_2_Complaint_Code_10-31-2024.pdf" TargetMode="External"/><Relationship Id="rId19" Type="http://schemas.openxmlformats.org/officeDocument/2006/relationships/hyperlink" Target="https://consumervoice.app.box.com/s/jl4rwm0sgzyijhv7gf0go7onx327q0pi" TargetMode="External"/><Relationship Id="rId31" Type="http://schemas.openxmlformats.org/officeDocument/2006/relationships/hyperlink" Target="https://ltcombudsman.org/uploads/files/issues/ane-no-consent-ref-guide-july_2018.pdf" TargetMode="External"/><Relationship Id="rId44" Type="http://schemas.openxmlformats.org/officeDocument/2006/relationships/hyperlink" Target="https://acl.gov/programs/aging-and-disability-networks/centers-independent-living"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ltcombudsman.org/uploads/files/support/NORS_Table_2_Complaint_Code_10-31-2024.pdf" TargetMode="External"/><Relationship Id="rId14" Type="http://schemas.openxmlformats.org/officeDocument/2006/relationships/hyperlink" Target="https://www.cms.gov/medicare/provider-enrollment-and-certification/guidanceforlawsandregulations/downloads/appendix-pp-state-operations-manual.pdf" TargetMode="External"/><Relationship Id="rId22" Type="http://schemas.openxmlformats.org/officeDocument/2006/relationships/hyperlink" Target="https://ltcombudsman.org/uploads/files/support/enhancing-your-advocacy-toolbox-basic-discharge-complaint-investigation-process-checklist.pdf" TargetMode="External"/><Relationship Id="rId27" Type="http://schemas.openxmlformats.org/officeDocument/2006/relationships/hyperlink" Target="http://www.ltcombudsman.org/sites/default/files/ombudsmen-support/training/Local-Investigation-Curri-cResource-Material.pdf" TargetMode="External"/><Relationship Id="rId30" Type="http://schemas.openxmlformats.org/officeDocument/2006/relationships/hyperlink" Target="https://www.ecfr.gov/cgi-bin/retrieveECFR?gp=&amp;SID=5b7abe6b970a70ccdbff264ab58dcad2&amp;mc=true&amp;n=sp45.4.1324.a&amp;r=SUBPART&amp;ty=HTML" TargetMode="External"/><Relationship Id="rId35" Type="http://schemas.openxmlformats.org/officeDocument/2006/relationships/hyperlink" Target="https://oig.hhs.gov/fraud/medicaid-fraud-control-units-mfcu/files/contact-directors.pdf" TargetMode="External"/><Relationship Id="rId43" Type="http://schemas.openxmlformats.org/officeDocument/2006/relationships/hyperlink" Target="https://www.medicaid.gov/medicaid/home-community-based-services/index.html" TargetMode="External"/><Relationship Id="rId8" Type="http://schemas.openxmlformats.org/officeDocument/2006/relationships/hyperlink" Target="https://www.cms.gov/medicare/provider-enrollment-and-certification/guidanceforlawsandregulations/downloads/appendix-pp-state-operations-manual.pdf" TargetMode="External"/><Relationship Id="rId3"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law.cornell.edu/cfr/text/42/438.2" TargetMode="External"/><Relationship Id="rId17" Type="http://schemas.openxmlformats.org/officeDocument/2006/relationships/hyperlink" Target="https://www.cms.gov/medicare/provider-enrollment-and-certification/guidanceforlawsandregulations/downloads/appendix-pp-state-operations-manual.pdf" TargetMode="External"/><Relationship Id="rId25" Type="http://schemas.openxmlformats.org/officeDocument/2006/relationships/hyperlink" Target="https://ltcombudsman.org/uploads/files/issues/ane-no-consent-ref-guide-july_2018.pdf" TargetMode="External"/><Relationship Id="rId33" Type="http://schemas.openxmlformats.org/officeDocument/2006/relationships/hyperlink" Target="https://ltcombudsman.org/uploads/files/support/NORS_Table_1_Case_Level_10-31-2024.pdf" TargetMode="External"/><Relationship Id="rId38" Type="http://schemas.openxmlformats.org/officeDocument/2006/relationships/hyperlink" Target="https://acl.gov/programs/legal-help/legal-services-elderly-program" TargetMode="External"/><Relationship Id="rId46" Type="http://schemas.openxmlformats.org/officeDocument/2006/relationships/hyperlink" Target="https://www.smpresource.org/Content/What-SMPs-Do.aspx" TargetMode="External"/><Relationship Id="rId20" Type="http://schemas.openxmlformats.org/officeDocument/2006/relationships/hyperlink" Target="https://www.cms.gov/medicare/provider-enrollment-and-certification/guidanceforlawsandregulations/downloads/appendix-pp-state-operations-manual.pdf" TargetMode="External"/><Relationship Id="rId41" Type="http://schemas.openxmlformats.org/officeDocument/2006/relationships/hyperlink" Target="https://acl.gov/programs/aging-and-disability-networks/aging-and-disability-resource-center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6880" y="469293"/>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mn-cs"/>
            </a:rPr>
            <a:t>No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586768" y="898079"/>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C402271-9A4D-4B7F-813D-07D940BDC9FC}">
      <dgm:prSet custT="1"/>
      <dgm:spPr>
        <a:xfrm>
          <a:off x="1952356" y="276226"/>
          <a:ext cx="2209807" cy="13351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200">
              <a:solidFill>
                <a:sysClr val="windowText" lastClr="000000">
                  <a:hueOff val="0"/>
                  <a:satOff val="0"/>
                  <a:lumOff val="0"/>
                  <a:alphaOff val="0"/>
                </a:sysClr>
              </a:solidFill>
              <a:latin typeface="Calibri" panose="020F0502020204030204"/>
              <a:ea typeface="+mn-ea"/>
              <a:cs typeface="+mn-cs"/>
            </a:rPr>
            <a:t>LTCOP has reasonable cause to believe an action, inaction or decision may adversely affect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mn-cs"/>
            </a:rPr>
            <a:t>and</a:t>
          </a:r>
        </a:p>
        <a:p>
          <a:pPr>
            <a:buNone/>
          </a:pPr>
          <a:endParaRPr lang="en-US" sz="900">
            <a:solidFill>
              <a:sysClr val="windowText" lastClr="000000">
                <a:hueOff val="0"/>
                <a:satOff val="0"/>
                <a:lumOff val="0"/>
                <a:alphaOff val="0"/>
              </a:sysClr>
            </a:solidFill>
            <a:latin typeface="Calibri" panose="020F0502020204030204"/>
            <a:ea typeface="+mn-ea"/>
            <a:cs typeface="+mn-cs"/>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797724" y="1609573"/>
          <a:ext cx="2259535" cy="333188"/>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F6878C0-FC04-471E-872D-B9F0FD53D2DD}">
      <dgm:prSet custT="1"/>
      <dgm:spPr>
        <a:xfrm>
          <a:off x="6880"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mn-cs"/>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586768" y="2403947"/>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A3BE206-8BF6-4908-8AC2-7C5EAC86EE02}">
      <dgm:prSet custT="1"/>
      <dgm:spPr>
        <a:xfrm>
          <a:off x="1952356"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mn-cs"/>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532243" y="2403947"/>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E290E1F-6902-4A14-A1BA-7879D78BBDA6}">
      <dgm:prSet/>
      <dgm:spPr>
        <a:xfrm>
          <a:off x="3897831"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a:solidFill>
              <a:sysClr val="windowText" lastClr="000000">
                <a:hueOff val="0"/>
                <a:satOff val="0"/>
                <a:lumOff val="0"/>
                <a:alphaOff val="0"/>
              </a:sysClr>
            </a:solidFill>
            <a:latin typeface="Calibri" panose="020F0502020204030204"/>
            <a:ea typeface="+mn-ea"/>
            <a:cs typeface="+mn-cs"/>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222">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11313">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custLinFactNeighborX="2929">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4100">
        <dgm:presLayoutVars>
          <dgm:bulletEnabled val="1"/>
        </dgm:presLayoutVars>
      </dgm:prSet>
      <dgm:spPr>
        <a:prstGeom prst="rect">
          <a:avLst/>
        </a:prstGeom>
      </dgm:spPr>
    </dgm:pt>
  </dgm:ptLst>
  <dgm:cxnLst>
    <dgm:cxn modelId="{B7669D00-413A-4D20-B46F-13F3B3AB28D7}" type="presOf" srcId="{03DE10A3-462A-4819-B6B6-2F1E49A2637A}" destId="{49665A09-0E99-47A6-AE3F-97655D937992}" srcOrd="1" destOrd="0" presId="urn:microsoft.com/office/officeart/2005/8/layout/bProcess3"/>
    <dgm:cxn modelId="{462ECF1C-4326-4733-BA22-641D2B535E37}" type="presOf" srcId="{E3544D10-750B-42A2-BBE5-D1A44C82F091}" destId="{D54AE8CB-58EB-4A7F-9C89-9E27D8DAB532}" srcOrd="0"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2E49723-1222-4104-BC9C-B7D6C4AB0753}" type="presOf" srcId="{111E4718-DDC5-48C2-8B0F-3BEE96507E42}" destId="{30453676-E091-4472-A05F-6520E421B21E}"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E27FD65-57FA-442B-BC72-E03713DCF023}" type="presOf" srcId="{B2EE42FC-E6AF-4465-825E-F13AFEF635D0}" destId="{D1B9960E-5C02-4AC3-B980-9B014B13831C}" srcOrd="0" destOrd="0" presId="urn:microsoft.com/office/officeart/2005/8/layout/bProcess3"/>
    <dgm:cxn modelId="{A2DE6C67-EB00-4178-9D6A-6235130B5A3D}" type="presOf" srcId="{9A3BE206-8BF6-4908-8AC2-7C5EAC86EE02}" destId="{54ED4D28-B864-4C3F-ADCE-2A095E3849F7}" srcOrd="0" destOrd="0" presId="urn:microsoft.com/office/officeart/2005/8/layout/bProcess3"/>
    <dgm:cxn modelId="{436D2148-07B5-4BE6-BB24-5A84CF8A8249}" type="presOf" srcId="{3349E0DD-859A-46D7-82EB-478C29602B7D}" destId="{232DE984-E37E-4DDB-AC1B-E8699419D6F4}" srcOrd="0"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138C4753-8A14-4412-B882-EF0A468718B6}" type="presOf" srcId="{03DE10A3-462A-4819-B6B6-2F1E49A2637A}" destId="{12D00ABF-3BBF-4E70-83D2-2CB5F7CE0EF6}" srcOrd="0" destOrd="0" presId="urn:microsoft.com/office/officeart/2005/8/layout/bProcess3"/>
    <dgm:cxn modelId="{6D9C7B77-07D3-452F-8A48-BCC2DAF94F51}" type="presOf" srcId="{3349E0DD-859A-46D7-82EB-478C29602B7D}" destId="{F37078C5-767F-4788-8BF2-9E171B7C18FE}" srcOrd="1" destOrd="0" presId="urn:microsoft.com/office/officeart/2005/8/layout/bProcess3"/>
    <dgm:cxn modelId="{15AD1859-DBFC-4ECD-8C1C-DAF780CF46F2}" type="presOf" srcId="{DE290E1F-6902-4A14-A1BA-7879D78BBDA6}" destId="{E5D862CB-6EB0-444B-A8EB-A4F2441EE1A2}"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EA53FA8F-CD64-4EDA-A947-75D5594D7C16}" type="presOf" srcId="{E3544D10-750B-42A2-BBE5-D1A44C82F091}" destId="{1CE8CC2B-1C62-4A8D-BFEF-6D288EC5DC4F}" srcOrd="1" destOrd="0" presId="urn:microsoft.com/office/officeart/2005/8/layout/bProcess3"/>
    <dgm:cxn modelId="{AF09EA9D-4A98-4D4B-8453-D51300045C64}" type="presOf" srcId="{2F6878C0-FC04-471E-872D-B9F0FD53D2DD}" destId="{F3A935A4-CC15-4B69-B92C-33A5112E26B9}" srcOrd="0" destOrd="0" presId="urn:microsoft.com/office/officeart/2005/8/layout/bProcess3"/>
    <dgm:cxn modelId="{4A2BC8B0-C6C2-4BF3-9D67-1699DEA0A772}" type="presOf" srcId="{6C402271-9A4D-4B7F-813D-07D940BDC9FC}" destId="{B8A3B1DC-1B58-472A-B48B-BD99B31DA53F}" srcOrd="0" destOrd="0" presId="urn:microsoft.com/office/officeart/2005/8/layout/bProcess3"/>
    <dgm:cxn modelId="{6A83BBB2-2D45-486A-BBC1-A0A9AB369318}" type="presOf" srcId="{B4CA3003-9ED2-4CD3-AB80-EC85E7E87314}" destId="{2FCA0366-4C42-4292-B06E-DB659A50F805}" srcOrd="1"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E992B4FC-7F52-451D-A730-0E77DFE3E154}" type="presOf" srcId="{B4CA3003-9ED2-4CD3-AB80-EC85E7E87314}" destId="{B39E087B-FAA4-4F81-858A-EC63F263A460}" srcOrd="0" destOrd="0" presId="urn:microsoft.com/office/officeart/2005/8/layout/bProcess3"/>
    <dgm:cxn modelId="{15A2ED9D-4C77-465B-B61D-041250C497A9}" type="presParOf" srcId="{30453676-E091-4472-A05F-6520E421B21E}" destId="{D1B9960E-5C02-4AC3-B980-9B014B13831C}" srcOrd="0" destOrd="0" presId="urn:microsoft.com/office/officeart/2005/8/layout/bProcess3"/>
    <dgm:cxn modelId="{FD02CC67-BE12-48B5-868F-4EFA2DF04224}" type="presParOf" srcId="{30453676-E091-4472-A05F-6520E421B21E}" destId="{B39E087B-FAA4-4F81-858A-EC63F263A460}" srcOrd="1" destOrd="0" presId="urn:microsoft.com/office/officeart/2005/8/layout/bProcess3"/>
    <dgm:cxn modelId="{0BC41006-6C04-4694-A91E-147944A6158A}" type="presParOf" srcId="{B39E087B-FAA4-4F81-858A-EC63F263A460}" destId="{2FCA0366-4C42-4292-B06E-DB659A50F805}" srcOrd="0" destOrd="0" presId="urn:microsoft.com/office/officeart/2005/8/layout/bProcess3"/>
    <dgm:cxn modelId="{C45E85E7-9CDF-4CF1-B80C-4D9FCB50FCCD}" type="presParOf" srcId="{30453676-E091-4472-A05F-6520E421B21E}" destId="{B8A3B1DC-1B58-472A-B48B-BD99B31DA53F}" srcOrd="2" destOrd="0" presId="urn:microsoft.com/office/officeart/2005/8/layout/bProcess3"/>
    <dgm:cxn modelId="{0BE7FD75-BF7E-4D61-A751-9839E6F44321}" type="presParOf" srcId="{30453676-E091-4472-A05F-6520E421B21E}" destId="{D54AE8CB-58EB-4A7F-9C89-9E27D8DAB532}" srcOrd="3" destOrd="0" presId="urn:microsoft.com/office/officeart/2005/8/layout/bProcess3"/>
    <dgm:cxn modelId="{B59579AD-AB18-4A1C-A6CE-B7005091AE87}" type="presParOf" srcId="{D54AE8CB-58EB-4A7F-9C89-9E27D8DAB532}" destId="{1CE8CC2B-1C62-4A8D-BFEF-6D288EC5DC4F}" srcOrd="0" destOrd="0" presId="urn:microsoft.com/office/officeart/2005/8/layout/bProcess3"/>
    <dgm:cxn modelId="{F1105F6F-5EED-4940-95AE-B1B3E7F4B413}" type="presParOf" srcId="{30453676-E091-4472-A05F-6520E421B21E}" destId="{F3A935A4-CC15-4B69-B92C-33A5112E26B9}" srcOrd="4" destOrd="0" presId="urn:microsoft.com/office/officeart/2005/8/layout/bProcess3"/>
    <dgm:cxn modelId="{539C8531-E728-4A33-BF6A-A4990B1048D8}" type="presParOf" srcId="{30453676-E091-4472-A05F-6520E421B21E}" destId="{12D00ABF-3BBF-4E70-83D2-2CB5F7CE0EF6}" srcOrd="5" destOrd="0" presId="urn:microsoft.com/office/officeart/2005/8/layout/bProcess3"/>
    <dgm:cxn modelId="{143E4120-CFA3-4142-B848-A79FBCCBDD6C}" type="presParOf" srcId="{12D00ABF-3BBF-4E70-83D2-2CB5F7CE0EF6}" destId="{49665A09-0E99-47A6-AE3F-97655D937992}" srcOrd="0" destOrd="0" presId="urn:microsoft.com/office/officeart/2005/8/layout/bProcess3"/>
    <dgm:cxn modelId="{0A421008-32DA-4109-B8F5-E48B6040DF28}" type="presParOf" srcId="{30453676-E091-4472-A05F-6520E421B21E}" destId="{54ED4D28-B864-4C3F-ADCE-2A095E3849F7}" srcOrd="6" destOrd="0" presId="urn:microsoft.com/office/officeart/2005/8/layout/bProcess3"/>
    <dgm:cxn modelId="{75C01228-9465-4E69-9077-6C966BDCD8B7}" type="presParOf" srcId="{30453676-E091-4472-A05F-6520E421B21E}" destId="{232DE984-E37E-4DDB-AC1B-E8699419D6F4}" srcOrd="7" destOrd="0" presId="urn:microsoft.com/office/officeart/2005/8/layout/bProcess3"/>
    <dgm:cxn modelId="{52F95BF2-A1B3-4CC4-8B29-73B4A9CF16A0}" type="presParOf" srcId="{232DE984-E37E-4DDB-AC1B-E8699419D6F4}" destId="{F37078C5-767F-4788-8BF2-9E171B7C18FE}" srcOrd="0" destOrd="0" presId="urn:microsoft.com/office/officeart/2005/8/layout/bProcess3"/>
    <dgm:cxn modelId="{AC05E38D-3BCB-40AF-87BC-55A8F0B89FC3}" type="presParOf" srcId="{30453676-E091-4472-A05F-6520E421B21E}" destId="{E5D862CB-6EB0-444B-A8EB-A4F2441EE1A2}" srcOrd="8" destOrd="0" presId="urn:microsoft.com/office/officeart/2005/8/layout/bProcess3"/>
  </dgm:cxnLst>
  <dgm:bg/>
  <dgm:whole>
    <a:ln w="28575">
      <a:solidFill>
        <a:schemeClr val="accent5">
          <a:lumMod val="75000"/>
        </a:schemeClr>
      </a:solidFill>
      <a:extLst>
        <a:ext uri="{C807C97D-BFC1-408E-A445-0C87EB9F89A2}">
          <ask:lineSketchStyleProps xmlns:ask="http://schemas.microsoft.com/office/drawing/2018/sketchyshapes">
            <ask:type>
              <ask:lineSketchNone/>
            </ask:type>
          </ask:lineSketchStyleProps>
        </a:ext>
      </a:extLst>
    </a:ln>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6880" y="469293"/>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mn-cs"/>
            </a:rPr>
            <a:t>Has a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586768" y="898079"/>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C402271-9A4D-4B7F-813D-07D940BDC9FC}">
      <dgm:prSet custT="1"/>
      <dgm:spPr>
        <a:xfrm>
          <a:off x="1952356" y="276226"/>
          <a:ext cx="2209807" cy="13351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200">
              <a:solidFill>
                <a:sysClr val="windowText" lastClr="000000">
                  <a:hueOff val="0"/>
                  <a:satOff val="0"/>
                  <a:lumOff val="0"/>
                  <a:alphaOff val="0"/>
                </a:sysClr>
              </a:solidFill>
              <a:latin typeface="Calibri" panose="020F0502020204030204"/>
              <a:ea typeface="+mn-ea"/>
              <a:cs typeface="+mn-cs"/>
            </a:rPr>
            <a:t>LTCOP has reason to believe the </a:t>
          </a:r>
          <a:r>
            <a:rPr lang="en-US" sz="1200" b="1" i="1">
              <a:solidFill>
                <a:sysClr val="windowText" lastClr="000000">
                  <a:hueOff val="0"/>
                  <a:satOff val="0"/>
                  <a:lumOff val="0"/>
                  <a:alphaOff val="0"/>
                </a:sysClr>
              </a:solidFill>
              <a:latin typeface="Calibri" panose="020F0502020204030204"/>
              <a:ea typeface="+mn-ea"/>
              <a:cs typeface="+mn-cs"/>
            </a:rPr>
            <a:t>resident representative </a:t>
          </a:r>
          <a:r>
            <a:rPr lang="en-US" sz="1200">
              <a:solidFill>
                <a:sysClr val="windowText" lastClr="000000">
                  <a:hueOff val="0"/>
                  <a:satOff val="0"/>
                  <a:lumOff val="0"/>
                  <a:alphaOff val="0"/>
                </a:sysClr>
              </a:solidFill>
              <a:latin typeface="Calibri" panose="020F0502020204030204"/>
              <a:ea typeface="+mn-ea"/>
              <a:cs typeface="+mn-cs"/>
            </a:rPr>
            <a:t>has taken action, inaction or decision that adversely affects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mn-cs"/>
            </a:rPr>
            <a:t>and</a:t>
          </a:r>
        </a:p>
        <a:p>
          <a:pPr>
            <a:buNone/>
          </a:pPr>
          <a:endParaRPr lang="en-US" sz="900">
            <a:solidFill>
              <a:sysClr val="windowText" lastClr="000000">
                <a:hueOff val="0"/>
                <a:satOff val="0"/>
                <a:lumOff val="0"/>
                <a:alphaOff val="0"/>
              </a:sysClr>
            </a:solidFill>
            <a:latin typeface="Calibri" panose="020F0502020204030204"/>
            <a:ea typeface="+mn-ea"/>
            <a:cs typeface="+mn-cs"/>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797724" y="1609573"/>
          <a:ext cx="2259535" cy="333188"/>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F6878C0-FC04-471E-872D-B9F0FD53D2DD}">
      <dgm:prSet custT="1"/>
      <dgm:spPr>
        <a:xfrm>
          <a:off x="6880"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mn-cs"/>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586768" y="2403947"/>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A3BE206-8BF6-4908-8AC2-7C5EAC86EE02}">
      <dgm:prSet custT="1"/>
      <dgm:spPr>
        <a:xfrm>
          <a:off x="1952356"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mn-cs"/>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532243" y="2403947"/>
          <a:ext cx="333188" cy="91440"/>
        </a:xfr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E290E1F-6902-4A14-A1BA-7879D78BBDA6}">
      <dgm:prSet/>
      <dgm:spPr>
        <a:xfrm>
          <a:off x="3897831" y="1975161"/>
          <a:ext cx="1581687" cy="9490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a:t>
          </a:r>
          <a:endParaRPr lang="en-US">
            <a:solidFill>
              <a:sysClr val="windowText" lastClr="000000">
                <a:hueOff val="0"/>
                <a:satOff val="0"/>
                <a:lumOff val="0"/>
                <a:alphaOff val="0"/>
              </a:sysClr>
            </a:solidFill>
            <a:latin typeface="Calibri" panose="020F0502020204030204"/>
            <a:ea typeface="+mn-ea"/>
            <a:cs typeface="+mn-cs"/>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910">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08467">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3452" custLinFactNeighborY="-479">
        <dgm:presLayoutVars>
          <dgm:bulletEnabled val="1"/>
        </dgm:presLayoutVars>
      </dgm:prSet>
      <dgm:spPr>
        <a:prstGeom prst="rect">
          <a:avLst/>
        </a:prstGeom>
      </dgm:spPr>
    </dgm:pt>
  </dgm:ptLst>
  <dgm:cxnLst>
    <dgm:cxn modelId="{C731CA01-3B0A-41A2-BFD1-A27DB02520D4}" type="presOf" srcId="{B2EE42FC-E6AF-4465-825E-F13AFEF635D0}" destId="{D1B9960E-5C02-4AC3-B980-9B014B13831C}" srcOrd="0" destOrd="0" presId="urn:microsoft.com/office/officeart/2005/8/layout/bProcess3"/>
    <dgm:cxn modelId="{FDB9CE07-D720-441F-9B3F-B91F519A875E}" type="presOf" srcId="{B4CA3003-9ED2-4CD3-AB80-EC85E7E87314}" destId="{2FCA0366-4C42-4292-B06E-DB659A50F805}" srcOrd="1"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3817A23-7342-4743-937B-12B52CB7E673}" type="presOf" srcId="{2F6878C0-FC04-471E-872D-B9F0FD53D2DD}" destId="{F3A935A4-CC15-4B69-B92C-33A5112E26B9}"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59BAC4D-F1B3-46BE-B83C-F2DCA09137E0}" type="presOf" srcId="{03DE10A3-462A-4819-B6B6-2F1E49A2637A}" destId="{49665A09-0E99-47A6-AE3F-97655D937992}" srcOrd="1"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00CEF973-BA03-4420-A555-1941C3452612}" type="presOf" srcId="{DE290E1F-6902-4A14-A1BA-7879D78BBDA6}" destId="{E5D862CB-6EB0-444B-A8EB-A4F2441EE1A2}" srcOrd="0" destOrd="0" presId="urn:microsoft.com/office/officeart/2005/8/layout/bProcess3"/>
    <dgm:cxn modelId="{7B3C4C56-83EE-4733-9FBF-63137B034705}" type="presOf" srcId="{E3544D10-750B-42A2-BBE5-D1A44C82F091}" destId="{1CE8CC2B-1C62-4A8D-BFEF-6D288EC5DC4F}" srcOrd="1" destOrd="0" presId="urn:microsoft.com/office/officeart/2005/8/layout/bProcess3"/>
    <dgm:cxn modelId="{33030F7A-3CB0-41DB-9923-037D72C40B75}" type="presOf" srcId="{03DE10A3-462A-4819-B6B6-2F1E49A2637A}" destId="{12D00ABF-3BBF-4E70-83D2-2CB5F7CE0EF6}"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A109C78E-7F76-42C6-8CC8-4A37AE5BD6BF}" type="presOf" srcId="{B4CA3003-9ED2-4CD3-AB80-EC85E7E87314}" destId="{B39E087B-FAA4-4F81-858A-EC63F263A460}" srcOrd="0" destOrd="0" presId="urn:microsoft.com/office/officeart/2005/8/layout/bProcess3"/>
    <dgm:cxn modelId="{64B2A9A2-C3A7-42DA-9BE5-FDB12C52DF05}" type="presOf" srcId="{9A3BE206-8BF6-4908-8AC2-7C5EAC86EE02}" destId="{54ED4D28-B864-4C3F-ADCE-2A095E3849F7}" srcOrd="0" destOrd="0" presId="urn:microsoft.com/office/officeart/2005/8/layout/bProcess3"/>
    <dgm:cxn modelId="{3D0168AF-748E-4BE2-8BE9-70EBB88CDCFA}" type="presOf" srcId="{3349E0DD-859A-46D7-82EB-478C29602B7D}" destId="{232DE984-E37E-4DDB-AC1B-E8699419D6F4}" srcOrd="0" destOrd="0" presId="urn:microsoft.com/office/officeart/2005/8/layout/bProcess3"/>
    <dgm:cxn modelId="{CDEAC7B9-3222-43C2-9CFE-C61717DC25DD}" type="presOf" srcId="{111E4718-DDC5-48C2-8B0F-3BEE96507E42}" destId="{30453676-E091-4472-A05F-6520E421B21E}" srcOrd="0"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53C44DF0-08E6-43FD-A79D-822657750473}" type="presOf" srcId="{6C402271-9A4D-4B7F-813D-07D940BDC9FC}" destId="{B8A3B1DC-1B58-472A-B48B-BD99B31DA53F}" srcOrd="0" destOrd="0" presId="urn:microsoft.com/office/officeart/2005/8/layout/bProcess3"/>
    <dgm:cxn modelId="{ED4C99F4-64B1-4B51-9748-AF7A30A23F1A}" type="presOf" srcId="{3349E0DD-859A-46D7-82EB-478C29602B7D}" destId="{F37078C5-767F-4788-8BF2-9E171B7C18FE}" srcOrd="1" destOrd="0" presId="urn:microsoft.com/office/officeart/2005/8/layout/bProcess3"/>
    <dgm:cxn modelId="{81D142FC-99F8-46FA-8593-8A18EA98D3E4}" type="presOf" srcId="{E3544D10-750B-42A2-BBE5-D1A44C82F091}" destId="{D54AE8CB-58EB-4A7F-9C89-9E27D8DAB532}" srcOrd="0" destOrd="0" presId="urn:microsoft.com/office/officeart/2005/8/layout/bProcess3"/>
    <dgm:cxn modelId="{6CFF1708-EF9D-4D7D-AA84-5AF1119B1AB7}" type="presParOf" srcId="{30453676-E091-4472-A05F-6520E421B21E}" destId="{D1B9960E-5C02-4AC3-B980-9B014B13831C}" srcOrd="0" destOrd="0" presId="urn:microsoft.com/office/officeart/2005/8/layout/bProcess3"/>
    <dgm:cxn modelId="{905F8145-61B0-49FB-926D-B4CDCF5CE818}" type="presParOf" srcId="{30453676-E091-4472-A05F-6520E421B21E}" destId="{B39E087B-FAA4-4F81-858A-EC63F263A460}" srcOrd="1" destOrd="0" presId="urn:microsoft.com/office/officeart/2005/8/layout/bProcess3"/>
    <dgm:cxn modelId="{A9E1C253-C2CE-43D5-A8C4-159FB23DF8D5}" type="presParOf" srcId="{B39E087B-FAA4-4F81-858A-EC63F263A460}" destId="{2FCA0366-4C42-4292-B06E-DB659A50F805}" srcOrd="0" destOrd="0" presId="urn:microsoft.com/office/officeart/2005/8/layout/bProcess3"/>
    <dgm:cxn modelId="{356E18C9-83E3-458C-8751-C770DDCC7F9F}" type="presParOf" srcId="{30453676-E091-4472-A05F-6520E421B21E}" destId="{B8A3B1DC-1B58-472A-B48B-BD99B31DA53F}" srcOrd="2" destOrd="0" presId="urn:microsoft.com/office/officeart/2005/8/layout/bProcess3"/>
    <dgm:cxn modelId="{1DDDC314-DD15-46EB-98E4-36B021DAB068}" type="presParOf" srcId="{30453676-E091-4472-A05F-6520E421B21E}" destId="{D54AE8CB-58EB-4A7F-9C89-9E27D8DAB532}" srcOrd="3" destOrd="0" presId="urn:microsoft.com/office/officeart/2005/8/layout/bProcess3"/>
    <dgm:cxn modelId="{E803B838-DE48-4818-8E39-4CD39C911DC5}" type="presParOf" srcId="{D54AE8CB-58EB-4A7F-9C89-9E27D8DAB532}" destId="{1CE8CC2B-1C62-4A8D-BFEF-6D288EC5DC4F}" srcOrd="0" destOrd="0" presId="urn:microsoft.com/office/officeart/2005/8/layout/bProcess3"/>
    <dgm:cxn modelId="{94FA09D2-B09F-4ECF-8A25-86038811F469}" type="presParOf" srcId="{30453676-E091-4472-A05F-6520E421B21E}" destId="{F3A935A4-CC15-4B69-B92C-33A5112E26B9}" srcOrd="4" destOrd="0" presId="urn:microsoft.com/office/officeart/2005/8/layout/bProcess3"/>
    <dgm:cxn modelId="{7F99E9AA-521C-44E5-9F5A-16D6A5A55160}" type="presParOf" srcId="{30453676-E091-4472-A05F-6520E421B21E}" destId="{12D00ABF-3BBF-4E70-83D2-2CB5F7CE0EF6}" srcOrd="5" destOrd="0" presId="urn:microsoft.com/office/officeart/2005/8/layout/bProcess3"/>
    <dgm:cxn modelId="{CCC16250-FB60-42B9-86A5-4840B012FA4D}" type="presParOf" srcId="{12D00ABF-3BBF-4E70-83D2-2CB5F7CE0EF6}" destId="{49665A09-0E99-47A6-AE3F-97655D937992}" srcOrd="0" destOrd="0" presId="urn:microsoft.com/office/officeart/2005/8/layout/bProcess3"/>
    <dgm:cxn modelId="{D00077F6-FA02-41CC-9291-280A695FD82B}" type="presParOf" srcId="{30453676-E091-4472-A05F-6520E421B21E}" destId="{54ED4D28-B864-4C3F-ADCE-2A095E3849F7}" srcOrd="6" destOrd="0" presId="urn:microsoft.com/office/officeart/2005/8/layout/bProcess3"/>
    <dgm:cxn modelId="{269040FF-D904-4A43-8841-8A1841F5DD44}" type="presParOf" srcId="{30453676-E091-4472-A05F-6520E421B21E}" destId="{232DE984-E37E-4DDB-AC1B-E8699419D6F4}" srcOrd="7" destOrd="0" presId="urn:microsoft.com/office/officeart/2005/8/layout/bProcess3"/>
    <dgm:cxn modelId="{D2D444CE-0F2F-4BDF-87BE-A4E236617980}" type="presParOf" srcId="{232DE984-E37E-4DDB-AC1B-E8699419D6F4}" destId="{F37078C5-767F-4788-8BF2-9E171B7C18FE}" srcOrd="0" destOrd="0" presId="urn:microsoft.com/office/officeart/2005/8/layout/bProcess3"/>
    <dgm:cxn modelId="{6F0CD7BD-A956-447A-B894-BCC071A9CC42}" type="presParOf" srcId="{30453676-E091-4472-A05F-6520E421B21E}" destId="{E5D862CB-6EB0-444B-A8EB-A4F2441EE1A2}" srcOrd="8" destOrd="0" presId="urn:microsoft.com/office/officeart/2005/8/layout/bProcess3"/>
  </dgm:cxnLst>
  <dgm:bg/>
  <dgm:whole>
    <a:ln w="38100">
      <a:solidFill>
        <a:schemeClr val="accent6">
          <a:lumMod val="75000"/>
        </a:schemeClr>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28815" y="947338"/>
          <a:ext cx="29960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70362" y="991136"/>
        <a:ext cx="16510" cy="3843"/>
      </dsp:txXfrm>
    </dsp:sp>
    <dsp:sp modelId="{D1B9960E-5C02-4AC3-B980-9B014B13831C}">
      <dsp:nvSpPr>
        <dsp:cNvPr id="0" name=""/>
        <dsp:cNvSpPr/>
      </dsp:nvSpPr>
      <dsp:spPr>
        <a:xfrm>
          <a:off x="61056" y="492190"/>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No resident representative</a:t>
          </a:r>
        </a:p>
      </dsp:txBody>
      <dsp:txXfrm>
        <a:off x="61056" y="492190"/>
        <a:ext cx="1669558" cy="1001735"/>
      </dsp:txXfrm>
    </dsp:sp>
    <dsp:sp modelId="{D54AE8CB-58EB-4A7F-9C89-9E27D8DAB532}">
      <dsp:nvSpPr>
        <dsp:cNvPr id="0" name=""/>
        <dsp:cNvSpPr/>
      </dsp:nvSpPr>
      <dsp:spPr>
        <a:xfrm>
          <a:off x="890943" y="1548788"/>
          <a:ext cx="2336163" cy="353398"/>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99837" y="1723566"/>
        <a:ext cx="118375" cy="3843"/>
      </dsp:txXfrm>
    </dsp:sp>
    <dsp:sp modelId="{B8A3B1DC-1B58-472A-B48B-BD99B31DA53F}">
      <dsp:nvSpPr>
        <dsp:cNvPr id="0" name=""/>
        <dsp:cNvSpPr/>
      </dsp:nvSpPr>
      <dsp:spPr>
        <a:xfrm>
          <a:off x="2060820" y="435527"/>
          <a:ext cx="2332574" cy="11150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LTCOP has reasonable cause to believe an action, inaction or decision may adversely affect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mn-cs"/>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2060820" y="435527"/>
        <a:ext cx="2332574" cy="1115061"/>
      </dsp:txXfrm>
    </dsp:sp>
    <dsp:sp modelId="{12D00ABF-3BBF-4E70-83D2-2CB5F7CE0EF6}">
      <dsp:nvSpPr>
        <dsp:cNvPr id="0" name=""/>
        <dsp:cNvSpPr/>
      </dsp:nvSpPr>
      <dsp:spPr>
        <a:xfrm>
          <a:off x="1723923" y="2389735"/>
          <a:ext cx="304497"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67794" y="2433533"/>
        <a:ext cx="16754" cy="3843"/>
      </dsp:txXfrm>
    </dsp:sp>
    <dsp:sp modelId="{F3A935A4-CC15-4B69-B92C-33A5112E26B9}">
      <dsp:nvSpPr>
        <dsp:cNvPr id="0" name=""/>
        <dsp:cNvSpPr/>
      </dsp:nvSpPr>
      <dsp:spPr>
        <a:xfrm>
          <a:off x="56164"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mn-cs"/>
            </a:rPr>
            <a:t>and</a:t>
          </a:r>
        </a:p>
      </dsp:txBody>
      <dsp:txXfrm>
        <a:off x="56164" y="1934587"/>
        <a:ext cx="1669558" cy="1001735"/>
      </dsp:txXfrm>
    </dsp:sp>
    <dsp:sp modelId="{232DE984-E37E-4DDB-AC1B-E8699419D6F4}">
      <dsp:nvSpPr>
        <dsp:cNvPr id="0" name=""/>
        <dsp:cNvSpPr/>
      </dsp:nvSpPr>
      <dsp:spPr>
        <a:xfrm>
          <a:off x="3728579" y="2389735"/>
          <a:ext cx="284946"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863164" y="2433533"/>
        <a:ext cx="15777" cy="3843"/>
      </dsp:txXfrm>
    </dsp:sp>
    <dsp:sp modelId="{54ED4D28-B864-4C3F-ADCE-2A095E3849F7}">
      <dsp:nvSpPr>
        <dsp:cNvPr id="0" name=""/>
        <dsp:cNvSpPr/>
      </dsp:nvSpPr>
      <dsp:spPr>
        <a:xfrm>
          <a:off x="2060820"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mn-cs"/>
            </a:rPr>
            <a:t>and</a:t>
          </a:r>
        </a:p>
      </dsp:txBody>
      <dsp:txXfrm>
        <a:off x="2060820" y="1934587"/>
        <a:ext cx="1669558" cy="1001735"/>
      </dsp:txXfrm>
    </dsp:sp>
    <dsp:sp modelId="{E5D862CB-6EB0-444B-A8EB-A4F2441EE1A2}">
      <dsp:nvSpPr>
        <dsp:cNvPr id="0" name=""/>
        <dsp:cNvSpPr/>
      </dsp:nvSpPr>
      <dsp:spPr>
        <a:xfrm>
          <a:off x="4045926"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sz="1200" kern="1200">
            <a:solidFill>
              <a:sysClr val="windowText" lastClr="000000">
                <a:hueOff val="0"/>
                <a:satOff val="0"/>
                <a:lumOff val="0"/>
                <a:alphaOff val="0"/>
              </a:sysClr>
            </a:solidFill>
            <a:latin typeface="Calibri"/>
            <a:ea typeface="+mn-ea"/>
            <a:cs typeface="+mn-cs"/>
          </a:endParaRPr>
        </a:p>
      </dsp:txBody>
      <dsp:txXfrm>
        <a:off x="4045926" y="1934587"/>
        <a:ext cx="1669558" cy="1001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71819" y="849077"/>
          <a:ext cx="29388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10650" y="892840"/>
        <a:ext cx="16224" cy="3913"/>
      </dsp:txXfrm>
    </dsp:sp>
    <dsp:sp modelId="{D1B9960E-5C02-4AC3-B980-9B014B13831C}">
      <dsp:nvSpPr>
        <dsp:cNvPr id="0" name=""/>
        <dsp:cNvSpPr/>
      </dsp:nvSpPr>
      <dsp:spPr>
        <a:xfrm>
          <a:off x="73855" y="38486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Has a resident representative</a:t>
          </a:r>
        </a:p>
      </dsp:txBody>
      <dsp:txXfrm>
        <a:off x="73855" y="384868"/>
        <a:ext cx="1699764" cy="1019858"/>
      </dsp:txXfrm>
    </dsp:sp>
    <dsp:sp modelId="{D54AE8CB-58EB-4A7F-9C89-9E27D8DAB532}">
      <dsp:nvSpPr>
        <dsp:cNvPr id="0" name=""/>
        <dsp:cNvSpPr/>
      </dsp:nvSpPr>
      <dsp:spPr>
        <a:xfrm>
          <a:off x="857276" y="1446102"/>
          <a:ext cx="2428216" cy="360345"/>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09897" y="1624319"/>
        <a:ext cx="122974" cy="3913"/>
      </dsp:txXfrm>
    </dsp:sp>
    <dsp:sp modelId="{B8A3B1DC-1B58-472A-B48B-BD99B31DA53F}">
      <dsp:nvSpPr>
        <dsp:cNvPr id="0" name=""/>
        <dsp:cNvSpPr/>
      </dsp:nvSpPr>
      <dsp:spPr>
        <a:xfrm>
          <a:off x="2098105" y="341692"/>
          <a:ext cx="2374775" cy="1106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LTCOP has reason to believe the </a:t>
          </a:r>
          <a:r>
            <a:rPr lang="en-US" sz="1200" b="1" i="1" kern="1200">
              <a:solidFill>
                <a:sysClr val="windowText" lastClr="000000">
                  <a:hueOff val="0"/>
                  <a:satOff val="0"/>
                  <a:lumOff val="0"/>
                  <a:alphaOff val="0"/>
                </a:sysClr>
              </a:solidFill>
              <a:latin typeface="Calibri" panose="020F0502020204030204"/>
              <a:ea typeface="+mn-ea"/>
              <a:cs typeface="+mn-cs"/>
            </a:rPr>
            <a:t>resident representative </a:t>
          </a:r>
          <a:r>
            <a:rPr lang="en-US" sz="1200" kern="1200">
              <a:solidFill>
                <a:sysClr val="windowText" lastClr="000000">
                  <a:hueOff val="0"/>
                  <a:satOff val="0"/>
                  <a:lumOff val="0"/>
                  <a:alphaOff val="0"/>
                </a:sysClr>
              </a:solidFill>
              <a:latin typeface="Calibri" panose="020F0502020204030204"/>
              <a:ea typeface="+mn-ea"/>
              <a:cs typeface="+mn-cs"/>
            </a:rPr>
            <a:t>has taken action, inaction or decision that adversely affects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mn-cs"/>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2098105" y="341692"/>
        <a:ext cx="2374775" cy="1106210"/>
      </dsp:txXfrm>
    </dsp:sp>
    <dsp:sp modelId="{12D00ABF-3BBF-4E70-83D2-2CB5F7CE0EF6}">
      <dsp:nvSpPr>
        <dsp:cNvPr id="0" name=""/>
        <dsp:cNvSpPr/>
      </dsp:nvSpPr>
      <dsp:spPr>
        <a:xfrm>
          <a:off x="1705359" y="2303058"/>
          <a:ext cx="36034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75758" y="2346821"/>
        <a:ext cx="19547" cy="3913"/>
      </dsp:txXfrm>
    </dsp:sp>
    <dsp:sp modelId="{F3A935A4-CC15-4B69-B92C-33A5112E26B9}">
      <dsp:nvSpPr>
        <dsp:cNvPr id="0" name=""/>
        <dsp:cNvSpPr/>
      </dsp:nvSpPr>
      <dsp:spPr>
        <a:xfrm>
          <a:off x="7394"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mn-cs"/>
            </a:rPr>
            <a:t>and</a:t>
          </a:r>
        </a:p>
      </dsp:txBody>
      <dsp:txXfrm>
        <a:off x="7394" y="1838848"/>
        <a:ext cx="1699764" cy="1019858"/>
      </dsp:txXfrm>
    </dsp:sp>
    <dsp:sp modelId="{232DE984-E37E-4DDB-AC1B-E8699419D6F4}">
      <dsp:nvSpPr>
        <dsp:cNvPr id="0" name=""/>
        <dsp:cNvSpPr/>
      </dsp:nvSpPr>
      <dsp:spPr>
        <a:xfrm>
          <a:off x="3796069" y="2298173"/>
          <a:ext cx="301670"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938597" y="2341936"/>
        <a:ext cx="16615" cy="3913"/>
      </dsp:txXfrm>
    </dsp:sp>
    <dsp:sp modelId="{54ED4D28-B864-4C3F-ADCE-2A095E3849F7}">
      <dsp:nvSpPr>
        <dsp:cNvPr id="0" name=""/>
        <dsp:cNvSpPr/>
      </dsp:nvSpPr>
      <dsp:spPr>
        <a:xfrm>
          <a:off x="2098105"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mn-cs"/>
            </a:rPr>
            <a:t>and</a:t>
          </a:r>
        </a:p>
      </dsp:txBody>
      <dsp:txXfrm>
        <a:off x="2098105" y="1838848"/>
        <a:ext cx="1699764" cy="1019858"/>
      </dsp:txXfrm>
    </dsp:sp>
    <dsp:sp modelId="{E5D862CB-6EB0-444B-A8EB-A4F2441EE1A2}">
      <dsp:nvSpPr>
        <dsp:cNvPr id="0" name=""/>
        <dsp:cNvSpPr/>
      </dsp:nvSpPr>
      <dsp:spPr>
        <a:xfrm>
          <a:off x="4130139" y="1833963"/>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b="1" kern="1200">
              <a:solidFill>
                <a:sysClr val="windowText" lastClr="000000">
                  <a:hueOff val="0"/>
                  <a:satOff val="0"/>
                  <a:lumOff val="0"/>
                  <a:alphaOff val="0"/>
                </a:sysClr>
              </a:solidFill>
              <a:latin typeface="Calibri"/>
              <a:ea typeface="+mn-ea"/>
              <a:cs typeface="Calibri"/>
            </a:rPr>
            <a:t>obtains approval of the Ombudsman</a:t>
          </a:r>
          <a:endParaRPr lang="en-US" sz="1700" kern="1200">
            <a:solidFill>
              <a:sysClr val="windowText" lastClr="000000">
                <a:hueOff val="0"/>
                <a:satOff val="0"/>
                <a:lumOff val="0"/>
                <a:alphaOff val="0"/>
              </a:sysClr>
            </a:solidFill>
            <a:latin typeface="Calibri"/>
            <a:ea typeface="+mn-ea"/>
            <a:cs typeface="+mn-cs"/>
          </a:endParaRPr>
        </a:p>
      </dsp:txBody>
      <dsp:txXfrm>
        <a:off x="4130139" y="1833963"/>
        <a:ext cx="1699764" cy="101985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44E1-D654-42DD-B7A5-E7E82AC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10511</Words>
  <Characters>59918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Amity Overall-Laib</cp:lastModifiedBy>
  <cp:revision>3</cp:revision>
  <cp:lastPrinted>2021-07-09T00:49:00Z</cp:lastPrinted>
  <dcterms:created xsi:type="dcterms:W3CDTF">2022-01-21T22:26:00Z</dcterms:created>
  <dcterms:modified xsi:type="dcterms:W3CDTF">2022-01-21T23:20:00Z</dcterms:modified>
</cp:coreProperties>
</file>